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480" w:after="240"/>
        <w:jc w:val="center"/>
      </w:pPr>
      <w:r>
        <w:rPr>
          <w:rFonts w:ascii="Arial" w:cs="Arial" w:eastAsia="Arial" w:hAnsi="Arial"/>
          <w:b/>
          <w:bCs/>
          <w:color w:val="1F4E79"/>
          <w:sz w:val="48"/>
          <w:szCs w:val="48"/>
        </w:rPr>
        <w:t xml:space="preserve">OLT Multivendor Insight &amp; Observation</w:t>
      </w:r>
    </w:p>
    <w:p>
      <w:pPr>
        <w:spacing w:before="120" w:after="120"/>
        <w:jc w:val="center"/>
      </w:pPr>
      <w:r>
        <w:rPr>
          <w:rFonts w:ascii="Arial" w:cs="Arial" w:eastAsia="Arial" w:hAnsi="Arial"/>
          <w:color w:val="2E74B5"/>
          <w:sz w:val="36"/>
          <w:szCs w:val="36"/>
        </w:rPr>
        <w:t xml:space="preserve">System Architecture Design Document</w:t>
      </w:r>
    </w:p>
    <w:p>
      <w:pPr>
        <w:spacing w:before="80" w:after="400"/>
        <w:jc w:val="center"/>
      </w:pPr>
      <w:r>
        <w:rPr>
          <w:rFonts w:ascii="Arial" w:cs="Arial" w:eastAsia="Arial" w:hAnsi="Arial"/>
          <w:i/>
          <w:iCs/>
          <w:color w:val="595959"/>
          <w:sz w:val="24"/>
          <w:szCs w:val="24"/>
        </w:rPr>
        <w:t xml:space="preserve">Microservice Architecture + Clean Architecture + DDD</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E7F3FF" w:val="clear"/>
            <w:tcMar>
              <w:top w:type="dxa" w:w="80"/>
              <w:left w:type="dxa" w:w="160"/>
              <w:bottom w:type="dxa" w:w="80"/>
              <w:right w:type="dxa" w:w="160"/>
            </w:tcMar>
          </w:tcPr>
          <w:p>
            <w:r>
              <w:rPr>
                <w:rFonts w:ascii="Arial" w:cs="Arial" w:eastAsia="Arial" w:hAnsi="Arial"/>
                <w:b/>
                <w:bCs/>
                <w:color w:val="1F4E79"/>
                <w:sz w:val="22"/>
                <w:szCs w:val="22"/>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1.0.0</w:t>
            </w:r>
          </w:p>
        </w:tc>
      </w:tr>
      <w:tr>
        <w:tc>
          <w:tcPr>
            <w:tcW w:type="dxa" w:w="3000"/>
            <w:tcBorders>
              <w:top w:val="single" w:color="CCCCCC" w:sz="1"/>
              <w:left w:val="single" w:color="CCCCCC" w:sz="1"/>
              <w:bottom w:val="single" w:color="CCCCCC" w:sz="1"/>
              <w:right w:val="single" w:color="CCCCCC" w:sz="1"/>
            </w:tcBorders>
            <w:shd w:fill="E7F3FF" w:val="clear"/>
            <w:tcMar>
              <w:top w:type="dxa" w:w="80"/>
              <w:left w:type="dxa" w:w="160"/>
              <w:bottom w:type="dxa" w:w="80"/>
              <w:right w:type="dxa" w:w="160"/>
            </w:tcMar>
          </w:tcPr>
          <w:p>
            <w:r>
              <w:rPr>
                <w:rFonts w:ascii="Arial" w:cs="Arial" w:eastAsia="Arial" w:hAnsi="Arial"/>
                <w:b/>
                <w:bCs/>
                <w:color w:val="1F4E79"/>
                <w:sz w:val="22"/>
                <w:szCs w:val="22"/>
              </w:rPr>
              <w:t xml:space="preserve">Target Scale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500,000 Subscribers</w:t>
            </w:r>
          </w:p>
        </w:tc>
      </w:tr>
      <w:tr>
        <w:tc>
          <w:tcPr>
            <w:tcW w:type="dxa" w:w="3000"/>
            <w:tcBorders>
              <w:top w:val="single" w:color="CCCCCC" w:sz="1"/>
              <w:left w:val="single" w:color="CCCCCC" w:sz="1"/>
              <w:bottom w:val="single" w:color="CCCCCC" w:sz="1"/>
              <w:right w:val="single" w:color="CCCCCC" w:sz="1"/>
            </w:tcBorders>
            <w:shd w:fill="E7F3FF" w:val="clear"/>
            <w:tcMar>
              <w:top w:type="dxa" w:w="80"/>
              <w:left w:type="dxa" w:w="160"/>
              <w:bottom w:type="dxa" w:w="80"/>
              <w:right w:type="dxa" w:w="160"/>
            </w:tcMar>
          </w:tcPr>
          <w:p>
            <w:r>
              <w:rPr>
                <w:rFonts w:ascii="Arial" w:cs="Arial" w:eastAsia="Arial" w:hAnsi="Arial"/>
                <w:b/>
                <w:bCs/>
                <w:color w:val="1F4E79"/>
                <w:sz w:val="22"/>
                <w:szCs w:val="22"/>
              </w:rPr>
              <w:t xml:space="preserve">OLT Vendors</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ZTE, Huawei, Fiberhome</w:t>
            </w:r>
          </w:p>
        </w:tc>
      </w:tr>
      <w:tr>
        <w:tc>
          <w:tcPr>
            <w:tcW w:type="dxa" w:w="3000"/>
            <w:tcBorders>
              <w:top w:val="single" w:color="CCCCCC" w:sz="1"/>
              <w:left w:val="single" w:color="CCCCCC" w:sz="1"/>
              <w:bottom w:val="single" w:color="CCCCCC" w:sz="1"/>
              <w:right w:val="single" w:color="CCCCCC" w:sz="1"/>
            </w:tcBorders>
            <w:shd w:fill="E7F3FF" w:val="clear"/>
            <w:tcMar>
              <w:top w:type="dxa" w:w="80"/>
              <w:left w:type="dxa" w:w="160"/>
              <w:bottom w:type="dxa" w:w="80"/>
              <w:right w:type="dxa" w:w="160"/>
            </w:tcMar>
          </w:tcPr>
          <w:p>
            <w:r>
              <w:rPr>
                <w:rFonts w:ascii="Arial" w:cs="Arial" w:eastAsia="Arial" w:hAnsi="Arial"/>
                <w:b/>
                <w:bCs/>
                <w:color w:val="1F4E79"/>
                <w:sz w:val="22"/>
                <w:szCs w:val="22"/>
              </w:rPr>
              <w:t xml:space="preserve">Architecture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Microservice + Clean Architecture</w:t>
            </w:r>
          </w:p>
        </w:tc>
      </w:tr>
    </w:tbl>
    <w:p>
      <w:pPr>
        <w:spacing w:before="80" w:after="80"/>
      </w:pPr>
    </w:p>
    <w:p>
      <w:r>
        <w:br w:type="page"/>
      </w:r>
    </w:p>
    <w:p>
      <w:pPr>
        <w:pStyle w:val="Heading1"/>
        <w:spacing w:before="360" w:after="180"/>
      </w:pPr>
      <w:r>
        <w:rPr>
          <w:rFonts w:ascii="Arial" w:cs="Arial" w:eastAsia="Arial" w:hAnsi="Arial"/>
          <w:b/>
          <w:bCs/>
          <w:color w:val="1F4E79"/>
          <w:sz w:val="36"/>
          <w:szCs w:val="36"/>
        </w:rPr>
        <w:t xml:space="preserve">1. System Overview</w:t>
      </w:r>
    </w:p>
    <w:p>
      <w:pPr>
        <w:pBdr>
          <w:bottom w:val="single" w:color="2E74B5" w:sz="6" w:space="1"/>
        </w:pBdr>
        <w:spacing w:before="80" w:after="80"/>
      </w:pPr>
    </w:p>
    <w:p>
      <w:pPr>
        <w:spacing w:before="80" w:after="80"/>
      </w:pPr>
      <w:r>
        <w:rPr>
          <w:rFonts w:ascii="Arial" w:cs="Arial" w:eastAsia="Arial" w:hAnsi="Arial"/>
          <w:sz w:val="22"/>
          <w:szCs w:val="22"/>
        </w:rPr>
        <w:t xml:space="preserve">ระบบ OLT Multivendor Insight &amp; Observation ถูกออกแบบสำหรับ ISP ที่ต้องดูแล Subscriber ขนาดใหญ่สูงสุด 500,000 ราย โดยรวมข้อมูลจาก OLT หลาย Vendor (ZTE, Huawei, Fiberhome) ผ่านโปรโตคอล SNMP, NETCONF และ CLI/SSH พร้อมเชื่อมต่อ Cisco Radius เพื่อ Insight การใช้งานของ Subscriber ในแบบ Real-time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 Goal</w:t>
            </w:r>
          </w:p>
        </w:tc>
        <w:tc>
          <w:tcPr>
            <w:tcW w:type="dxa" w:w="786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tcPr>
          <w:p>
            <w:r>
              <w:rPr>
                <w:rFonts w:ascii="Arial" w:cs="Arial" w:eastAsia="Arial" w:hAnsi="Arial"/>
                <w:sz w:val="21"/>
                <w:szCs w:val="21"/>
              </w:rPr>
              <w:t xml:space="preserve">ให้ NOC/Network Engineer มองเห็น ONU Status + Subscriber Connectivity แบบ Real-time และ Predictive ผ่าน Dashboard เดียว โดยไม่จำกัด Vendor</w:t>
            </w:r>
          </w:p>
        </w:tc>
      </w:tr>
    </w:tbl>
    <w:p>
      <w:pPr>
        <w:spacing w:before="80" w:after="80"/>
      </w:pPr>
    </w:p>
    <w:p>
      <w:pPr>
        <w:pStyle w:val="Heading2"/>
        <w:spacing w:before="280" w:after="140"/>
      </w:pPr>
      <w:r>
        <w:rPr>
          <w:rFonts w:ascii="Arial" w:cs="Arial" w:eastAsia="Arial" w:hAnsi="Arial"/>
          <w:b/>
          <w:bCs/>
          <w:color w:val="2E74B5"/>
          <w:sz w:val="28"/>
          <w:szCs w:val="28"/>
        </w:rPr>
        <w:t xml:space="preserve">1.1 Bounded Context Map (DDD)</w:t>
      </w:r>
    </w:p>
    <w:p>
      <w:pPr>
        <w:spacing w:before="80" w:after="80"/>
      </w:pPr>
      <w:r>
        <w:rPr>
          <w:rFonts w:ascii="Arial" w:cs="Arial" w:eastAsia="Arial" w:hAnsi="Arial"/>
          <w:sz w:val="22"/>
          <w:szCs w:val="22"/>
        </w:rPr>
        <w:t xml:space="preserve">ระบบถูกแบ่งออกเป็น Bounded Context ตาม Domain-Driven Design ดังนี้:</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Bounded Context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ประเภท</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 Aggregate</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ความสัมพันธ์</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OLT Integration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Domain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OltDevice, OnuDevice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Customer-Supplier → Alarm, Signal, Traffic</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Radius Integration</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Core Domain</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RadiusSession, Subscriber</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Customer-Supplier → Inventory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Alarm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Domain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Alarm, AlarmRule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Partnership กับ Notification</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Signal Quality</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Supporting</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SignalMetric, OnuPort</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Downstream จาก OLT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 Monitoring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TrafficMetric, PonPort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Downstream จาก OLT Integration</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ONU Control</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Core Domain</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OnuCommand, CommandQueue</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ACL กับ OLT Vendor NMS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&amp; Reporting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 Report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Kernel กับ OLT + Radius</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Notification</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Generic</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Notification, Channel</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Downstream consumer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Role, Permission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SSO</w:t>
            </w:r>
          </w:p>
        </w:tc>
      </w:tr>
    </w:tbl>
    <w:p>
      <w:pPr>
        <w:spacing w:before="80" w:after="80"/>
      </w:pPr>
    </w:p>
    <w:p>
      <w:r>
        <w:br w:type="page"/>
      </w:r>
    </w:p>
    <w:p>
      <w:pPr>
        <w:pStyle w:val="Heading1"/>
        <w:spacing w:before="360" w:after="180"/>
      </w:pPr>
      <w:r>
        <w:rPr>
          <w:rFonts w:ascii="Arial" w:cs="Arial" w:eastAsia="Arial" w:hAnsi="Arial"/>
          <w:b/>
          <w:bCs/>
          <w:color w:val="1F4E79"/>
          <w:sz w:val="36"/>
          <w:szCs w:val="36"/>
        </w:rPr>
        <w:t xml:space="preserve">2. Service Decomposition</w:t>
      </w:r>
    </w:p>
    <w:p>
      <w:pPr>
        <w:pBdr>
          <w:bottom w:val="single" w:color="2E74B5" w:sz="6" w:space="1"/>
        </w:pBdr>
        <w:spacing w:before="80" w:after="80"/>
      </w:pPr>
    </w:p>
    <w:p>
      <w:pPr>
        <w:spacing w:before="80" w:after="80"/>
      </w:pPr>
      <w:r>
        <w:rPr>
          <w:rFonts w:ascii="Arial" w:cs="Arial" w:eastAsia="Arial" w:hAnsi="Arial"/>
          <w:sz w:val="22"/>
          <w:szCs w:val="22"/>
        </w:rPr>
        <w:t xml:space="preserve">แต่ละ Bounded Context ถูก Map เป็น 1 Microservice ตามหลัก 'One service per bounded context' โดยแยก OLT Integration ออกเป็น Vendor Adapter แบบ Plugin เพื่อรองรับ Multivendor โดยไม่ต้องแก้ Core Service</w:t>
      </w:r>
    </w:p>
    <w:p>
      <w:pPr>
        <w:spacing w:before="80" w:after="80"/>
      </w:pPr>
    </w:p>
    <w:p>
      <w:pPr>
        <w:pStyle w:val="Heading2"/>
        <w:spacing w:before="280" w:after="140"/>
      </w:pPr>
      <w:r>
        <w:rPr>
          <w:rFonts w:ascii="Arial" w:cs="Arial" w:eastAsia="Arial" w:hAnsi="Arial"/>
          <w:b/>
          <w:bCs/>
          <w:color w:val="2E74B5"/>
          <w:sz w:val="28"/>
          <w:szCs w:val="28"/>
        </w:rPr>
        <w:t xml:space="preserve">2.1 OLT Integration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รวบรวมข้อมูลจาก OLT ทุก Vendor ผ่าน Vendor Adapter และ Publish event ออก Kafka</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Key Aggregates</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OltDevice, OnuDevice, PonPort, VendorAdapter (ZTE/Huawei/Fiberhome)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 SNMP Pull (polling 60s), SNMP Trap push, NETCONF, CLI/SSH
Outbound: Async Event → Kafka</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Stateless workers, Horizontal scale per OLT vendor, Redis cache ONU last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(Gin) — เหมาะกับ high-throughput network I/O</w:t>
            </w:r>
          </w:p>
        </w:tc>
      </w:tr>
    </w:tbl>
    <w:p>
      <w:pPr>
        <w:spacing w:before="80" w:after="80"/>
      </w:pPr>
    </w:p>
    <w:p>
      <w:pPr>
        <w:pStyle w:val="Heading2"/>
        <w:spacing w:before="280" w:after="140"/>
      </w:pPr>
      <w:r>
        <w:rPr>
          <w:rFonts w:ascii="Arial" w:cs="Arial" w:eastAsia="Arial" w:hAnsi="Arial"/>
          <w:b/>
          <w:bCs/>
          <w:color w:val="2E74B5"/>
          <w:sz w:val="28"/>
          <w:szCs w:val="28"/>
        </w:rPr>
        <w:t xml:space="preserve">2.2 Radius Integration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รับข้อมูล RADIUS Accounting + Authentication จาก Cisco Radius และ Publish session events</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Key Aggregates</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RadiusSession, Subscriber, AuthRecord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 RADIUS Protocol (UDP 1813), Syslog
Outbound: Async Event → Kafka</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Stateless, HA with multiple replicas, PostgreSQL for session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(FastAPI) + pyrad library</w:t>
            </w:r>
          </w:p>
        </w:tc>
      </w:tr>
    </w:tbl>
    <w:p>
      <w:pPr>
        <w:spacing w:before="80" w:after="80"/>
      </w:pPr>
    </w:p>
    <w:p>
      <w:pPr>
        <w:pStyle w:val="Heading2"/>
        <w:spacing w:before="280" w:after="140"/>
      </w:pPr>
      <w:r>
        <w:rPr>
          <w:rFonts w:ascii="Arial" w:cs="Arial" w:eastAsia="Arial" w:hAnsi="Arial"/>
          <w:b/>
          <w:bCs/>
          <w:color w:val="2E74B5"/>
          <w:sz w:val="28"/>
          <w:szCs w:val="28"/>
        </w:rPr>
        <w:t xml:space="preserve">2.3 Alarm Management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ประมวลผล Event จาก Kafka, ประเมิน Rule, สร้าง Alarm, Publish alarm.triggered</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Key Aggregates</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Alarm, AlarmRule, AlarmHistory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 Kafka Consumer
Outbound: REST (query), Kafka Publish (alarm events)</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Kafka Consumer Group (parallel processing), PostgreSQL + Elasticsearch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หรือ Python (FastAPI)</w:t>
            </w:r>
          </w:p>
        </w:tc>
      </w:tr>
    </w:tbl>
    <w:p>
      <w:pPr>
        <w:spacing w:before="80" w:after="80"/>
      </w:pPr>
    </w:p>
    <w:p>
      <w:pPr>
        <w:pStyle w:val="Heading2"/>
        <w:spacing w:before="280" w:after="140"/>
      </w:pPr>
      <w:r>
        <w:rPr>
          <w:rFonts w:ascii="Arial" w:cs="Arial" w:eastAsia="Arial" w:hAnsi="Arial"/>
          <w:b/>
          <w:bCs/>
          <w:color w:val="2E74B5"/>
          <w:sz w:val="28"/>
          <w:szCs w:val="28"/>
        </w:rPr>
        <w:t xml:space="preserve">2.4 Signal Quality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เก็บและ Query ข้อมูล Optical Signal Strength (Rx/Tx Power) ของ ONU แบบ Time-Series</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Key Aggregates</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SignalMetric, OnuPort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 Kafka Consumer
Outbound: REST Query</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InfluxDB Cluster สำหรับ Time-Series, stateless API pods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(FastAPI)</w:t>
            </w:r>
          </w:p>
        </w:tc>
      </w:tr>
    </w:tbl>
    <w:p>
      <w:pPr>
        <w:spacing w:before="80" w:after="80"/>
      </w:pPr>
    </w:p>
    <w:p>
      <w:pPr>
        <w:pStyle w:val="Heading2"/>
        <w:spacing w:before="280" w:after="140"/>
      </w:pPr>
      <w:r>
        <w:rPr>
          <w:rFonts w:ascii="Arial" w:cs="Arial" w:eastAsia="Arial" w:hAnsi="Arial"/>
          <w:b/>
          <w:bCs/>
          <w:color w:val="2E74B5"/>
          <w:sz w:val="28"/>
          <w:szCs w:val="28"/>
        </w:rPr>
        <w:t xml:space="preserve">2.5 ONU Control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รับคำสั่ง Reboot/Reset ONU จาก API Gateway และส่งต่อไปยัง OLT Integration Service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Key Aggregates</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OnuCommand, CommandQueue, AuditLog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 REST (sync)
Outbound: REST → OLT Integration + Kafka publish result</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Redis Cluster สำหรับ Command Queue, rate limiting per OLT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(Gin)</w:t>
            </w:r>
          </w:p>
        </w:tc>
      </w:tr>
    </w:tbl>
    <w:p>
      <w:pPr>
        <w:spacing w:before="80" w:after="80"/>
      </w:pPr>
    </w:p>
    <w:p>
      <w:pPr>
        <w:pStyle w:val="Heading2"/>
        <w:spacing w:before="280" w:after="140"/>
      </w:pPr>
      <w:r>
        <w:rPr>
          <w:rFonts w:ascii="Arial" w:cs="Arial" w:eastAsia="Arial" w:hAnsi="Arial"/>
          <w:b/>
          <w:bCs/>
          <w:color w:val="2E74B5"/>
          <w:sz w:val="28"/>
          <w:szCs w:val="28"/>
        </w:rPr>
        <w:t xml:space="preserve">2.6 Traffic Monitoring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เก็บ Traffic Metric ของ PON Port และ Uplink แบบ Time-Series สำหรับ Capacity Planning</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Key Aggregates</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TrafficMetric, PonPort, UplinkPort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 Kafka Consumer
Outbound: REST Query, Grafana datasource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InfluxDB Cluster, Grafana สำหรับ Visualization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(FastAPI)</w:t>
            </w:r>
          </w:p>
        </w:tc>
      </w:tr>
    </w:tbl>
    <w:p>
      <w:pPr>
        <w:spacing w:before="80" w:after="80"/>
      </w:pPr>
    </w:p>
    <w:p>
      <w:pPr>
        <w:pStyle w:val="Heading2"/>
        <w:spacing w:before="280" w:after="140"/>
      </w:pPr>
      <w:r>
        <w:rPr>
          <w:rFonts w:ascii="Arial" w:cs="Arial" w:eastAsia="Arial" w:hAnsi="Arial"/>
          <w:b/>
          <w:bCs/>
          <w:color w:val="2E74B5"/>
          <w:sz w:val="28"/>
          <w:szCs w:val="28"/>
        </w:rPr>
        <w:t xml:space="preserve">2.7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ส่งแจ้งเตือนผ่าน Email, SMS, LINE Notify เมื่อรับ alarm.triggered event</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Key Aggregates</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Notification, Channel (Email/SMS/LINE), Template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 Kafka Consumer
Outbound: SMTP, SMS Gateway, LINE Notify API</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Stateless, Kafka Consumer Group, idempotent delivery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(FastAPI) + Celery</w:t>
            </w:r>
          </w:p>
        </w:tc>
      </w:tr>
    </w:tbl>
    <w:p>
      <w:pPr>
        <w:spacing w:before="80" w:after="80"/>
      </w:pPr>
    </w:p>
    <w:p>
      <w:r>
        <w:br w:type="page"/>
      </w:r>
    </w:p>
    <w:p>
      <w:pPr>
        <w:pStyle w:val="Heading1"/>
        <w:spacing w:before="360" w:after="180"/>
      </w:pPr>
      <w:r>
        <w:rPr>
          <w:rFonts w:ascii="Arial" w:cs="Arial" w:eastAsia="Arial" w:hAnsi="Arial"/>
          <w:b/>
          <w:bCs/>
          <w:color w:val="1F4E79"/>
          <w:sz w:val="36"/>
          <w:szCs w:val="36"/>
        </w:rPr>
        <w:t xml:space="preserve">3. Clean Architecture per Service</w:t>
      </w:r>
    </w:p>
    <w:p>
      <w:pPr>
        <w:pBdr>
          <w:bottom w:val="single" w:color="2E74B5" w:sz="6" w:space="1"/>
        </w:pBdr>
        <w:spacing w:before="80" w:after="80"/>
      </w:pPr>
    </w:p>
    <w:p>
      <w:pPr>
        <w:spacing w:before="80" w:after="80"/>
      </w:pPr>
      <w:r>
        <w:rPr>
          <w:rFonts w:ascii="Arial" w:cs="Arial" w:eastAsia="Arial" w:hAnsi="Arial"/>
          <w:sz w:val="22"/>
          <w:szCs w:val="22"/>
        </w:rPr>
        <w:t xml:space="preserve">ทุก Microservice ใช้ Clean Architecture ตามหลัก Dependency Rule: Dependency ต้องวิ่งเข้าหา Domain เสมอ ห้าม Domain รู้จัก Framework, DB, หรือ HTTP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สิ่งที่อยู่ใน Layer</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ตัวอย่าง (OLT Integration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Entities, Value Objects, Domain Events, Business Rules, Domain Errors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OnuDevice, PonPort, OnuStatusChangedEvent, OpticalSignalSpec</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Use Cases, Commands, Queries, Interfaces (Port), Decorators (Validation/Logging)</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PollOnuStatusUseCase, UpdateOnuStatusCommand, IOnuRepository, IMessagePublisher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Adapters, Message Broker, Vendor Adapters (SNMP/NETCONF/CLI), External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PostgresOnuRepository, KafkaPublisher, ZteSnmpAdapter, HuaweiNetconfAdapter</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Presentation/API</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REST Endpoints, WebSocket, Middleware, DI Setup, Program entry</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OnuController, AlarmWebSocketHandler, AuthMiddleware, main.go</w:t>
            </w:r>
          </w:p>
        </w:tc>
      </w:tr>
    </w:tbl>
    <w:p>
      <w:pPr>
        <w:spacing w:before="80" w:after="80"/>
      </w:pPr>
    </w:p>
    <w:p>
      <w:pPr>
        <w:pStyle w:val="Heading2"/>
        <w:spacing w:before="280" w:after="140"/>
      </w:pPr>
      <w:r>
        <w:rPr>
          <w:rFonts w:ascii="Arial" w:cs="Arial" w:eastAsia="Arial" w:hAnsi="Arial"/>
          <w:b/>
          <w:bCs/>
          <w:color w:val="2E74B5"/>
          <w:sz w:val="28"/>
          <w:szCs w:val="28"/>
        </w:rPr>
        <w:t xml:space="preserve">3.1 Vendor Adapter Pattern (ACL)</w:t>
      </w:r>
    </w:p>
    <w:p>
      <w:pPr>
        <w:spacing w:before="80" w:after="80"/>
      </w:pPr>
      <w:r>
        <w:rPr>
          <w:rFonts w:ascii="Arial" w:cs="Arial" w:eastAsia="Arial" w:hAnsi="Arial"/>
          <w:sz w:val="22"/>
          <w:szCs w:val="22"/>
        </w:rPr>
        <w:t xml:space="preserve">เนื่องจากระบบต้องรองรับ OLT หลาย Vendor ซึ่งมี Protocol และ Data Model ต่างกัน เราใช้ Anticorruption Layer ผ่าน Vendor Adapter: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90EE90"/>
                <w:sz w:val="18"/>
                <w:szCs w:val="18"/>
              </w:rPr>
              <w:t xml:space="preserve">// Domain: ไม่รู้จัก ZTE/Huawei เลย</w:t>
            </w:r>
          </w:p>
          <w:p>
            <w:pPr>
              <w:spacing w:before="20" w:after="20"/>
            </w:pPr>
            <w:r>
              <w:rPr>
                <w:rFonts w:ascii="Courier New" w:cs="Courier New" w:eastAsia="Courier New" w:hAnsi="Courier New"/>
                <w:color w:val="90EE90"/>
                <w:sz w:val="18"/>
                <w:szCs w:val="18"/>
              </w:rPr>
              <w:t xml:space="preserve">type IVendorAdapter interface {</w:t>
            </w:r>
          </w:p>
          <w:p>
            <w:pPr>
              <w:spacing w:before="20" w:after="20"/>
            </w:pPr>
            <w:r>
              <w:rPr>
                <w:rFonts w:ascii="Courier New" w:cs="Courier New" w:eastAsia="Courier New" w:hAnsi="Courier New"/>
                <w:color w:val="90EE90"/>
                <w:sz w:val="18"/>
                <w:szCs w:val="18"/>
              </w:rPr>
              <w:t xml:space="preserve">    GetOnuStatus(ctx context.Context, oltID string) ([]OnuStatus, error)</w:t>
            </w:r>
          </w:p>
          <w:p>
            <w:pPr>
              <w:spacing w:before="20" w:after="20"/>
            </w:pPr>
            <w:r>
              <w:rPr>
                <w:rFonts w:ascii="Courier New" w:cs="Courier New" w:eastAsia="Courier New" w:hAnsi="Courier New"/>
                <w:color w:val="90EE90"/>
                <w:sz w:val="18"/>
                <w:szCs w:val="18"/>
              </w:rPr>
              <w:t xml:space="preserve">    SendReboot(ctx context.Context, onuID string) error</w:t>
            </w:r>
          </w:p>
          <w:p>
            <w:pPr>
              <w:spacing w:before="20" w:after="20"/>
            </w:pPr>
            <w:r>
              <w:rPr>
                <w:rFonts w:ascii="Courier New" w:cs="Courier New" w:eastAsia="Courier New" w:hAnsi="Courier New"/>
                <w:color w:val="90EE90"/>
                <w:sz w:val="18"/>
                <w:szCs w:val="18"/>
              </w:rPr>
              <w:t xml:space="preserve">    SubscribeEvents(ctx context.Context, handler EventHandler) error</w:t>
            </w:r>
          </w:p>
          <w:p>
            <w:pPr>
              <w:spacing w:before="20" w:after="20"/>
            </w:pPr>
            <w:r>
              <w:rPr>
                <w:rFonts w:ascii="Courier New" w:cs="Courier New" w:eastAsia="Courier New" w:hAnsi="Courier New"/>
                <w:color w:val="90EE90"/>
                <w:sz w:val="18"/>
                <w:szCs w:val="18"/>
              </w:rPr>
              <w:t xml:space="preserve">}</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Infrastructure: Vendor-specific implementations</w:t>
            </w:r>
          </w:p>
          <w:p>
            <w:pPr>
              <w:spacing w:before="20" w:after="20"/>
            </w:pPr>
            <w:r>
              <w:rPr>
                <w:rFonts w:ascii="Courier New" w:cs="Courier New" w:eastAsia="Courier New" w:hAnsi="Courier New"/>
                <w:color w:val="90EE90"/>
                <w:sz w:val="18"/>
                <w:szCs w:val="18"/>
              </w:rPr>
              <w:t xml:space="preserve">type ZteSnmpAdapter struct { ... }   // implements IVendorAdapter</w:t>
            </w:r>
          </w:p>
          <w:p>
            <w:pPr>
              <w:spacing w:before="20" w:after="20"/>
            </w:pPr>
            <w:r>
              <w:rPr>
                <w:rFonts w:ascii="Courier New" w:cs="Courier New" w:eastAsia="Courier New" w:hAnsi="Courier New"/>
                <w:color w:val="90EE90"/>
                <w:sz w:val="18"/>
                <w:szCs w:val="18"/>
              </w:rPr>
              <w:t xml:space="preserve">type HuaweiNetconfAdapter struct { ... } // implements IVendorAdapter</w:t>
            </w:r>
          </w:p>
          <w:p>
            <w:pPr>
              <w:spacing w:before="20" w:after="20"/>
            </w:pPr>
            <w:r>
              <w:rPr>
                <w:rFonts w:ascii="Courier New" w:cs="Courier New" w:eastAsia="Courier New" w:hAnsi="Courier New"/>
                <w:color w:val="90EE90"/>
                <w:sz w:val="18"/>
                <w:szCs w:val="18"/>
              </w:rPr>
              <w:t xml:space="preserve">type FiberhomeSshAdapter struct { ... }  // implements IVendorAdapter</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Application: ใช้ Interface เท่านั้น</w:t>
            </w:r>
          </w:p>
          <w:p>
            <w:pPr>
              <w:spacing w:before="20" w:after="20"/>
            </w:pPr>
            <w:r>
              <w:rPr>
                <w:rFonts w:ascii="Courier New" w:cs="Courier New" w:eastAsia="Courier New" w:hAnsi="Courier New"/>
                <w:color w:val="90EE90"/>
                <w:sz w:val="18"/>
                <w:szCs w:val="18"/>
              </w:rPr>
              <w:t xml:space="preserve">type PollOnuStatusUseCase struct {</w:t>
            </w:r>
          </w:p>
          <w:p>
            <w:pPr>
              <w:spacing w:before="20" w:after="20"/>
            </w:pPr>
            <w:r>
              <w:rPr>
                <w:rFonts w:ascii="Courier New" w:cs="Courier New" w:eastAsia="Courier New" w:hAnsi="Courier New"/>
                <w:color w:val="90EE90"/>
                <w:sz w:val="18"/>
                <w:szCs w:val="18"/>
              </w:rPr>
              <w:t xml:space="preserve">    adapter IVendorAdapter       // injected</w:t>
            </w:r>
          </w:p>
          <w:p>
            <w:pPr>
              <w:spacing w:before="20" w:after="20"/>
            </w:pPr>
            <w:r>
              <w:rPr>
                <w:rFonts w:ascii="Courier New" w:cs="Courier New" w:eastAsia="Courier New" w:hAnsi="Courier New"/>
                <w:color w:val="90EE90"/>
                <w:sz w:val="18"/>
                <w:szCs w:val="18"/>
              </w:rPr>
              <w:t xml:space="preserve">    repo    IOnuRepository       // injected</w:t>
            </w:r>
          </w:p>
          <w:p>
            <w:pPr>
              <w:spacing w:before="20" w:after="20"/>
            </w:pPr>
            <w:r>
              <w:rPr>
                <w:rFonts w:ascii="Courier New" w:cs="Courier New" w:eastAsia="Courier New" w:hAnsi="Courier New"/>
                <w:color w:val="90EE90"/>
                <w:sz w:val="18"/>
                <w:szCs w:val="18"/>
              </w:rPr>
              <w:t xml:space="preserve">    pub     IMessagePublisher    // injected</w:t>
            </w:r>
          </w:p>
          <w:p>
            <w:pPr>
              <w:spacing w:before="20" w:after="20"/>
            </w:pPr>
            <w:r>
              <w:rPr>
                <w:rFonts w:ascii="Courier New" w:cs="Courier New" w:eastAsia="Courier New" w:hAnsi="Courier New"/>
                <w:color w:val="90EE90"/>
                <w:sz w:val="18"/>
                <w:szCs w:val="18"/>
              </w:rPr>
              <w:t xml:space="preserve">}</w:t>
            </w:r>
          </w:p>
        </w:tc>
      </w:tr>
    </w:tbl>
    <w:p>
      <w:pPr>
        <w:spacing w:before="80" w:after="80"/>
      </w:pPr>
    </w:p>
    <w:p>
      <w:r>
        <w:br w:type="page"/>
      </w:r>
    </w:p>
    <w:p>
      <w:pPr>
        <w:pStyle w:val="Heading1"/>
        <w:spacing w:before="360" w:after="180"/>
      </w:pPr>
      <w:r>
        <w:rPr>
          <w:rFonts w:ascii="Arial" w:cs="Arial" w:eastAsia="Arial" w:hAnsi="Arial"/>
          <w:b/>
          <w:bCs/>
          <w:color w:val="1F4E79"/>
          <w:sz w:val="36"/>
          <w:szCs w:val="36"/>
        </w:rPr>
        <w:t xml:space="preserve">4. Architecture Diagrams (Mermaid)</w:t>
      </w:r>
    </w:p>
    <w:p>
      <w:pPr>
        <w:pBdr>
          <w:bottom w:val="single" w:color="2E74B5" w:sz="6" w:space="1"/>
        </w:pBdr>
        <w:spacing w:before="80" w:after="80"/>
      </w:pPr>
    </w:p>
    <w:p>
      <w:pPr>
        <w:spacing w:before="80" w:after="80"/>
      </w:pPr>
      <w:r>
        <w:rPr>
          <w:rFonts w:ascii="Arial" w:cs="Arial" w:eastAsia="Arial" w:hAnsi="Arial"/>
          <w:sz w:val="22"/>
          <w:szCs w:val="22"/>
        </w:rPr>
        <w:t xml:space="preserve">Diagrams ด้านล่างเขียนด้วย Mermaid syntax สามารถนำไป Render ที่ mermaid.live หรือ paste ใน GitHub/GitLab/Notion ได้โดยตรง</w:t>
      </w:r>
    </w:p>
    <w:p>
      <w:pPr>
        <w:spacing w:before="80" w:after="80"/>
      </w:pPr>
    </w:p>
    <w:p>
      <w:pPr>
        <w:pStyle w:val="Heading2"/>
        <w:spacing w:before="280" w:after="140"/>
      </w:pPr>
      <w:r>
        <w:rPr>
          <w:rFonts w:ascii="Arial" w:cs="Arial" w:eastAsia="Arial" w:hAnsi="Arial"/>
          <w:b/>
          <w:bCs/>
          <w:color w:val="2E74B5"/>
          <w:sz w:val="28"/>
          <w:szCs w:val="28"/>
        </w:rPr>
        <w:t xml:space="preserve">4.1 Service Dependency Map</w:t>
      </w:r>
    </w:p>
    <w:p>
      <w:pPr>
        <w:spacing w:before="80" w:after="80"/>
      </w:pPr>
      <w:r>
        <w:rPr>
          <w:rFonts w:ascii="Arial" w:cs="Arial" w:eastAsia="Arial" w:hAnsi="Arial"/>
          <w:sz w:val="22"/>
          <w:szCs w:val="22"/>
        </w:rPr>
        <w:t xml:space="preserve">แสดง Runtime Dependencies ระหว่าง Services, Message Broker, และ Storage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90EE90"/>
                <w:sz w:val="18"/>
                <w:szCs w:val="18"/>
              </w:rPr>
              <w:t xml:space="preserve">graph TD</w:t>
            </w:r>
          </w:p>
          <w:p>
            <w:pPr>
              <w:spacing w:before="20" w:after="20"/>
            </w:pPr>
            <w:r>
              <w:rPr>
                <w:rFonts w:ascii="Courier New" w:cs="Courier New" w:eastAsia="Courier New" w:hAnsi="Courier New"/>
                <w:color w:val="90EE90"/>
                <w:sz w:val="18"/>
                <w:szCs w:val="18"/>
              </w:rPr>
              <w:t xml:space="preserve">  %% External Inputs</w:t>
            </w:r>
          </w:p>
          <w:p>
            <w:pPr>
              <w:spacing w:before="20" w:after="20"/>
            </w:pPr>
            <w:r>
              <w:rPr>
                <w:rFonts w:ascii="Courier New" w:cs="Courier New" w:eastAsia="Courier New" w:hAnsi="Courier New"/>
                <w:color w:val="90EE90"/>
                <w:sz w:val="18"/>
                <w:szCs w:val="18"/>
              </w:rPr>
              <w:t xml:space="preserve">  OLT_ZTE[ZTE OLT] --&gt;|SNMP/NETCONF| OLT_SVC[OLT Integration Service]</w:t>
            </w:r>
          </w:p>
          <w:p>
            <w:pPr>
              <w:spacing w:before="20" w:after="20"/>
            </w:pPr>
            <w:r>
              <w:rPr>
                <w:rFonts w:ascii="Courier New" w:cs="Courier New" w:eastAsia="Courier New" w:hAnsi="Courier New"/>
                <w:color w:val="90EE90"/>
                <w:sz w:val="18"/>
                <w:szCs w:val="18"/>
              </w:rPr>
              <w:t xml:space="preserve">  OLT_HW[Huawei OLT] --&gt;|SNMP/NETCONF| OLT_SVC</w:t>
            </w:r>
          </w:p>
          <w:p>
            <w:pPr>
              <w:spacing w:before="20" w:after="20"/>
            </w:pPr>
            <w:r>
              <w:rPr>
                <w:rFonts w:ascii="Courier New" w:cs="Courier New" w:eastAsia="Courier New" w:hAnsi="Courier New"/>
                <w:color w:val="90EE90"/>
                <w:sz w:val="18"/>
                <w:szCs w:val="18"/>
              </w:rPr>
              <w:t xml:space="preserve">  OLT_FH[Fiberhome OLT] --&gt;|CLI/SSH| OLT_SVC</w:t>
            </w:r>
          </w:p>
          <w:p>
            <w:pPr>
              <w:spacing w:before="20" w:after="20"/>
            </w:pPr>
            <w:r>
              <w:rPr>
                <w:rFonts w:ascii="Courier New" w:cs="Courier New" w:eastAsia="Courier New" w:hAnsi="Courier New"/>
                <w:color w:val="90EE90"/>
                <w:sz w:val="18"/>
                <w:szCs w:val="18"/>
              </w:rPr>
              <w:t xml:space="preserve">  RADIUS[Cisco Radius Server] --&gt;|RADIUS Protocol| RAD_SVC[Radius Integration Service]</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 Core Services</w:t>
            </w:r>
          </w:p>
          <w:p>
            <w:pPr>
              <w:spacing w:before="20" w:after="20"/>
            </w:pPr>
            <w:r>
              <w:rPr>
                <w:rFonts w:ascii="Courier New" w:cs="Courier New" w:eastAsia="Courier New" w:hAnsi="Courier New"/>
                <w:color w:val="90EE90"/>
                <w:sz w:val="18"/>
                <w:szCs w:val="18"/>
              </w:rPr>
              <w:t xml:space="preserve">  OLT_SVC --&gt;|Event: onu.status.changed| KAFKA[(Apache Kafka)]</w:t>
            </w:r>
          </w:p>
          <w:p>
            <w:pPr>
              <w:spacing w:before="20" w:after="20"/>
            </w:pPr>
            <w:r>
              <w:rPr>
                <w:rFonts w:ascii="Courier New" w:cs="Courier New" w:eastAsia="Courier New" w:hAnsi="Courier New"/>
                <w:color w:val="90EE90"/>
                <w:sz w:val="18"/>
                <w:szCs w:val="18"/>
              </w:rPr>
              <w:t xml:space="preserve">  RAD_SVC --&gt;|Event: subscriber.session| KAFKA</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KAFKA --&gt;|consume| ALARM_SVC[Alarm Management Service]</w:t>
            </w:r>
          </w:p>
          <w:p>
            <w:pPr>
              <w:spacing w:before="20" w:after="20"/>
            </w:pPr>
            <w:r>
              <w:rPr>
                <w:rFonts w:ascii="Courier New" w:cs="Courier New" w:eastAsia="Courier New" w:hAnsi="Courier New"/>
                <w:color w:val="90EE90"/>
                <w:sz w:val="18"/>
                <w:szCs w:val="18"/>
              </w:rPr>
              <w:t xml:space="preserve">  KAFKA --&gt;|consume| SIGNAL_SVC[Signal Quality Service]</w:t>
            </w:r>
          </w:p>
          <w:p>
            <w:pPr>
              <w:spacing w:before="20" w:after="20"/>
            </w:pPr>
            <w:r>
              <w:rPr>
                <w:rFonts w:ascii="Courier New" w:cs="Courier New" w:eastAsia="Courier New" w:hAnsi="Courier New"/>
                <w:color w:val="90EE90"/>
                <w:sz w:val="18"/>
                <w:szCs w:val="18"/>
              </w:rPr>
              <w:t xml:space="preserve">  KAFKA --&gt;|consume| TRAFFIC_SVC[Traffic Monitoring Service]</w:t>
            </w:r>
          </w:p>
          <w:p>
            <w:pPr>
              <w:spacing w:before="20" w:after="20"/>
            </w:pPr>
            <w:r>
              <w:rPr>
                <w:rFonts w:ascii="Courier New" w:cs="Courier New" w:eastAsia="Courier New" w:hAnsi="Courier New"/>
                <w:color w:val="90EE90"/>
                <w:sz w:val="18"/>
                <w:szCs w:val="18"/>
              </w:rPr>
              <w:t xml:space="preserve">  KAFKA --&gt;|consume| NOTIF_SVC[Notification Service]</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ONU_CTRL[ONU Control Service] --&gt;|REST| OLT_SVC</w:t>
            </w:r>
          </w:p>
          <w:p>
            <w:pPr>
              <w:spacing w:before="20" w:after="20"/>
            </w:pPr>
            <w:r>
              <w:rPr>
                <w:rFonts w:ascii="Courier New" w:cs="Courier New" w:eastAsia="Courier New" w:hAnsi="Courier New"/>
                <w:color w:val="90EE90"/>
                <w:sz w:val="18"/>
                <w:szCs w:val="18"/>
              </w:rPr>
              <w:t xml:space="preserve">  INV_SVC[Inventory &amp; Reporting Service] --&gt;|REST| OLT_SVC</w:t>
            </w:r>
          </w:p>
          <w:p>
            <w:pPr>
              <w:spacing w:before="20" w:after="20"/>
            </w:pPr>
            <w:r>
              <w:rPr>
                <w:rFonts w:ascii="Courier New" w:cs="Courier New" w:eastAsia="Courier New" w:hAnsi="Courier New"/>
                <w:color w:val="90EE90"/>
                <w:sz w:val="18"/>
                <w:szCs w:val="18"/>
              </w:rPr>
              <w:t xml:space="preserve">  INV_SVC --&gt;|REST| RAD_SVC</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 API Gateway</w:t>
            </w:r>
          </w:p>
          <w:p>
            <w:pPr>
              <w:spacing w:before="20" w:after="20"/>
            </w:pPr>
            <w:r>
              <w:rPr>
                <w:rFonts w:ascii="Courier New" w:cs="Courier New" w:eastAsia="Courier New" w:hAnsi="Courier New"/>
                <w:color w:val="90EE90"/>
                <w:sz w:val="18"/>
                <w:szCs w:val="18"/>
              </w:rPr>
              <w:t xml:space="preserve">  API_GW[API Gateway / Nginx + Kong] --&gt;|REST| ONU_CTRL</w:t>
            </w:r>
          </w:p>
          <w:p>
            <w:pPr>
              <w:spacing w:before="20" w:after="20"/>
            </w:pPr>
            <w:r>
              <w:rPr>
                <w:rFonts w:ascii="Courier New" w:cs="Courier New" w:eastAsia="Courier New" w:hAnsi="Courier New"/>
                <w:color w:val="90EE90"/>
                <w:sz w:val="18"/>
                <w:szCs w:val="18"/>
              </w:rPr>
              <w:t xml:space="preserve">  API_GW --&gt;|REST| INV_SVC</w:t>
            </w:r>
          </w:p>
          <w:p>
            <w:pPr>
              <w:spacing w:before="20" w:after="20"/>
            </w:pPr>
            <w:r>
              <w:rPr>
                <w:rFonts w:ascii="Courier New" w:cs="Courier New" w:eastAsia="Courier New" w:hAnsi="Courier New"/>
                <w:color w:val="90EE90"/>
                <w:sz w:val="18"/>
                <w:szCs w:val="18"/>
              </w:rPr>
              <w:t xml:space="preserve">  API_GW --&gt;|REST| ALARM_SVC</w:t>
            </w:r>
          </w:p>
          <w:p>
            <w:pPr>
              <w:spacing w:before="20" w:after="20"/>
            </w:pPr>
            <w:r>
              <w:rPr>
                <w:rFonts w:ascii="Courier New" w:cs="Courier New" w:eastAsia="Courier New" w:hAnsi="Courier New"/>
                <w:color w:val="90EE90"/>
                <w:sz w:val="18"/>
                <w:szCs w:val="18"/>
              </w:rPr>
              <w:t xml:space="preserve">  API_GW --&gt;|REST| SIGNAL_SVC</w:t>
            </w:r>
          </w:p>
          <w:p>
            <w:pPr>
              <w:spacing w:before="20" w:after="20"/>
            </w:pPr>
            <w:r>
              <w:rPr>
                <w:rFonts w:ascii="Courier New" w:cs="Courier New" w:eastAsia="Courier New" w:hAnsi="Courier New"/>
                <w:color w:val="90EE90"/>
                <w:sz w:val="18"/>
                <w:szCs w:val="18"/>
              </w:rPr>
              <w:t xml:space="preserve">  API_GW --&gt;|REST| TRAFFIC_SVC</w:t>
            </w:r>
          </w:p>
          <w:p>
            <w:pPr>
              <w:spacing w:before="20" w:after="20"/>
            </w:pPr>
            <w:r>
              <w:rPr>
                <w:rFonts w:ascii="Courier New" w:cs="Courier New" w:eastAsia="Courier New" w:hAnsi="Courier New"/>
                <w:color w:val="90EE90"/>
                <w:sz w:val="18"/>
                <w:szCs w:val="18"/>
              </w:rPr>
              <w:t xml:space="preserve">  API_GW --&gt;|REST| USER_SVC[User Management Service]</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DASH[Dashboard Service - React.js] --&gt;|HTTP/WebSocket| API_GW</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subgraph Storage</w:t>
            </w:r>
          </w:p>
          <w:p>
            <w:pPr>
              <w:spacing w:before="20" w:after="20"/>
            </w:pPr>
            <w:r>
              <w:rPr>
                <w:rFonts w:ascii="Courier New" w:cs="Courier New" w:eastAsia="Courier New" w:hAnsi="Courier New"/>
                <w:color w:val="90EE90"/>
                <w:sz w:val="18"/>
                <w:szCs w:val="18"/>
              </w:rPr>
              <w:t xml:space="preserve">    PGSQL[(PostgreSQL HA)]</w:t>
            </w:r>
          </w:p>
          <w:p>
            <w:pPr>
              <w:spacing w:before="20" w:after="20"/>
            </w:pPr>
            <w:r>
              <w:rPr>
                <w:rFonts w:ascii="Courier New" w:cs="Courier New" w:eastAsia="Courier New" w:hAnsi="Courier New"/>
                <w:color w:val="90EE90"/>
                <w:sz w:val="18"/>
                <w:szCs w:val="18"/>
              </w:rPr>
              <w:t xml:space="preserve">    INFLUX[(InfluxDB Cluster)]</w:t>
            </w:r>
          </w:p>
          <w:p>
            <w:pPr>
              <w:spacing w:before="20" w:after="20"/>
            </w:pPr>
            <w:r>
              <w:rPr>
                <w:rFonts w:ascii="Courier New" w:cs="Courier New" w:eastAsia="Courier New" w:hAnsi="Courier New"/>
                <w:color w:val="90EE90"/>
                <w:sz w:val="18"/>
                <w:szCs w:val="18"/>
              </w:rPr>
              <w:t xml:space="preserve">    REDIS[(Redis Cluster)]</w:t>
            </w:r>
          </w:p>
          <w:p>
            <w:pPr>
              <w:spacing w:before="20" w:after="20"/>
            </w:pPr>
            <w:r>
              <w:rPr>
                <w:rFonts w:ascii="Courier New" w:cs="Courier New" w:eastAsia="Courier New" w:hAnsi="Courier New"/>
                <w:color w:val="90EE90"/>
                <w:sz w:val="18"/>
                <w:szCs w:val="18"/>
              </w:rPr>
              <w:t xml:space="preserve">    ES[(Elasticsearch)]</w:t>
            </w:r>
          </w:p>
          <w:p>
            <w:pPr>
              <w:spacing w:before="20" w:after="20"/>
            </w:pPr>
            <w:r>
              <w:rPr>
                <w:rFonts w:ascii="Courier New" w:cs="Courier New" w:eastAsia="Courier New" w:hAnsi="Courier New"/>
                <w:color w:val="90EE90"/>
                <w:sz w:val="18"/>
                <w:szCs w:val="18"/>
              </w:rPr>
              <w:t xml:space="preserve">  end</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OLT_SVC --&gt; INFLUX</w:t>
            </w:r>
          </w:p>
          <w:p>
            <w:pPr>
              <w:spacing w:before="20" w:after="20"/>
            </w:pPr>
            <w:r>
              <w:rPr>
                <w:rFonts w:ascii="Courier New" w:cs="Courier New" w:eastAsia="Courier New" w:hAnsi="Courier New"/>
                <w:color w:val="90EE90"/>
                <w:sz w:val="18"/>
                <w:szCs w:val="18"/>
              </w:rPr>
              <w:t xml:space="preserve">  RAD_SVC --&gt; PGSQL</w:t>
            </w:r>
          </w:p>
          <w:p>
            <w:pPr>
              <w:spacing w:before="20" w:after="20"/>
            </w:pPr>
            <w:r>
              <w:rPr>
                <w:rFonts w:ascii="Courier New" w:cs="Courier New" w:eastAsia="Courier New" w:hAnsi="Courier New"/>
                <w:color w:val="90EE90"/>
                <w:sz w:val="18"/>
                <w:szCs w:val="18"/>
              </w:rPr>
              <w:t xml:space="preserve">  ALARM_SVC --&gt; PGSQL</w:t>
            </w:r>
          </w:p>
          <w:p>
            <w:pPr>
              <w:spacing w:before="20" w:after="20"/>
            </w:pPr>
            <w:r>
              <w:rPr>
                <w:rFonts w:ascii="Courier New" w:cs="Courier New" w:eastAsia="Courier New" w:hAnsi="Courier New"/>
                <w:color w:val="90EE90"/>
                <w:sz w:val="18"/>
                <w:szCs w:val="18"/>
              </w:rPr>
              <w:t xml:space="preserve">  ALARM_SVC --&gt; ES</w:t>
            </w:r>
          </w:p>
          <w:p>
            <w:pPr>
              <w:spacing w:before="20" w:after="20"/>
            </w:pPr>
            <w:r>
              <w:rPr>
                <w:rFonts w:ascii="Courier New" w:cs="Courier New" w:eastAsia="Courier New" w:hAnsi="Courier New"/>
                <w:color w:val="90EE90"/>
                <w:sz w:val="18"/>
                <w:szCs w:val="18"/>
              </w:rPr>
              <w:t xml:space="preserve">  SIGNAL_SVC --&gt; INFLUX</w:t>
            </w:r>
          </w:p>
          <w:p>
            <w:pPr>
              <w:spacing w:before="20" w:after="20"/>
            </w:pPr>
            <w:r>
              <w:rPr>
                <w:rFonts w:ascii="Courier New" w:cs="Courier New" w:eastAsia="Courier New" w:hAnsi="Courier New"/>
                <w:color w:val="90EE90"/>
                <w:sz w:val="18"/>
                <w:szCs w:val="18"/>
              </w:rPr>
              <w:t xml:space="preserve">  TRAFFIC_SVC --&gt; INFLUX</w:t>
            </w:r>
          </w:p>
          <w:p>
            <w:pPr>
              <w:spacing w:before="20" w:after="20"/>
            </w:pPr>
            <w:r>
              <w:rPr>
                <w:rFonts w:ascii="Courier New" w:cs="Courier New" w:eastAsia="Courier New" w:hAnsi="Courier New"/>
                <w:color w:val="90EE90"/>
                <w:sz w:val="18"/>
                <w:szCs w:val="18"/>
              </w:rPr>
              <w:t xml:space="preserve">  INV_SVC --&gt; PGSQL</w:t>
            </w:r>
          </w:p>
          <w:p>
            <w:pPr>
              <w:spacing w:before="20" w:after="20"/>
            </w:pPr>
            <w:r>
              <w:rPr>
                <w:rFonts w:ascii="Courier New" w:cs="Courier New" w:eastAsia="Courier New" w:hAnsi="Courier New"/>
                <w:color w:val="90EE90"/>
                <w:sz w:val="18"/>
                <w:szCs w:val="18"/>
              </w:rPr>
              <w:t xml:space="preserve">  USER_SVC --&gt; PGSQL</w:t>
            </w:r>
          </w:p>
          <w:p>
            <w:pPr>
              <w:spacing w:before="20" w:after="20"/>
            </w:pPr>
            <w:r>
              <w:rPr>
                <w:rFonts w:ascii="Courier New" w:cs="Courier New" w:eastAsia="Courier New" w:hAnsi="Courier New"/>
                <w:color w:val="90EE90"/>
                <w:sz w:val="18"/>
                <w:szCs w:val="18"/>
              </w:rPr>
              <w:t xml:space="preserve">  API_GW --&gt; REDIS</w:t>
            </w:r>
          </w:p>
        </w:tc>
      </w:tr>
    </w:tbl>
    <w:p>
      <w:pPr>
        <w:spacing w:before="80" w:after="80"/>
      </w:pPr>
    </w:p>
    <w:p>
      <w:pPr>
        <w:pStyle w:val="Heading2"/>
        <w:spacing w:before="280" w:after="140"/>
      </w:pPr>
      <w:r>
        <w:rPr>
          <w:rFonts w:ascii="Arial" w:cs="Arial" w:eastAsia="Arial" w:hAnsi="Arial"/>
          <w:b/>
          <w:bCs/>
          <w:color w:val="2E74B5"/>
          <w:sz w:val="28"/>
          <w:szCs w:val="28"/>
        </w:rPr>
        <w:t xml:space="preserve">4.2 Sequence Diagram — ONU Goes Offline &amp; Reboot Flow</w:t>
      </w:r>
    </w:p>
    <w:p>
      <w:pPr>
        <w:spacing w:before="80" w:after="80"/>
      </w:pPr>
      <w:r>
        <w:rPr>
          <w:rFonts w:ascii="Arial" w:cs="Arial" w:eastAsia="Arial" w:hAnsi="Arial"/>
          <w:sz w:val="22"/>
          <w:szCs w:val="22"/>
        </w:rPr>
        <w:t xml:space="preserve">แสดง Happy Path สำหรับ ONU ตัดการเชื่อมต่อ → แจ้งเตือน → Admin สั่ง Reboot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90EE90"/>
                <w:sz w:val="18"/>
                <w:szCs w:val="18"/>
              </w:rPr>
              <w:t xml:space="preserve">sequenceDiagram</w:t>
            </w:r>
          </w:p>
          <w:p>
            <w:pPr>
              <w:spacing w:before="20" w:after="20"/>
            </w:pPr>
            <w:r>
              <w:rPr>
                <w:rFonts w:ascii="Courier New" w:cs="Courier New" w:eastAsia="Courier New" w:hAnsi="Courier New"/>
                <w:color w:val="90EE90"/>
                <w:sz w:val="18"/>
                <w:szCs w:val="18"/>
              </w:rPr>
              <w:t xml:space="preserve">  participant FE as Dashboard (React)</w:t>
            </w:r>
          </w:p>
          <w:p>
            <w:pPr>
              <w:spacing w:before="20" w:after="20"/>
            </w:pPr>
            <w:r>
              <w:rPr>
                <w:rFonts w:ascii="Courier New" w:cs="Courier New" w:eastAsia="Courier New" w:hAnsi="Courier New"/>
                <w:color w:val="90EE90"/>
                <w:sz w:val="18"/>
                <w:szCs w:val="18"/>
              </w:rPr>
              <w:t xml:space="preserve">  participant GW as API Gateway</w:t>
            </w:r>
          </w:p>
          <w:p>
            <w:pPr>
              <w:spacing w:before="20" w:after="20"/>
            </w:pPr>
            <w:r>
              <w:rPr>
                <w:rFonts w:ascii="Courier New" w:cs="Courier New" w:eastAsia="Courier New" w:hAnsi="Courier New"/>
                <w:color w:val="90EE90"/>
                <w:sz w:val="18"/>
                <w:szCs w:val="18"/>
              </w:rPr>
              <w:t xml:space="preserve">  participant OLT as OLT Integration</w:t>
            </w:r>
          </w:p>
          <w:p>
            <w:pPr>
              <w:spacing w:before="20" w:after="20"/>
            </w:pPr>
            <w:r>
              <w:rPr>
                <w:rFonts w:ascii="Courier New" w:cs="Courier New" w:eastAsia="Courier New" w:hAnsi="Courier New"/>
                <w:color w:val="90EE90"/>
                <w:sz w:val="18"/>
                <w:szCs w:val="18"/>
              </w:rPr>
              <w:t xml:space="preserve">  participant KF as Kafka</w:t>
            </w:r>
          </w:p>
          <w:p>
            <w:pPr>
              <w:spacing w:before="20" w:after="20"/>
            </w:pPr>
            <w:r>
              <w:rPr>
                <w:rFonts w:ascii="Courier New" w:cs="Courier New" w:eastAsia="Courier New" w:hAnsi="Courier New"/>
                <w:color w:val="90EE90"/>
                <w:sz w:val="18"/>
                <w:szCs w:val="18"/>
              </w:rPr>
              <w:t xml:space="preserve">  participant ALM as Alarm Service</w:t>
            </w:r>
          </w:p>
          <w:p>
            <w:pPr>
              <w:spacing w:before="20" w:after="20"/>
            </w:pPr>
            <w:r>
              <w:rPr>
                <w:rFonts w:ascii="Courier New" w:cs="Courier New" w:eastAsia="Courier New" w:hAnsi="Courier New"/>
                <w:color w:val="90EE90"/>
                <w:sz w:val="18"/>
                <w:szCs w:val="18"/>
              </w:rPr>
              <w:t xml:space="preserve">  participant NOTIF as Notification Service</w:t>
            </w:r>
          </w:p>
          <w:p>
            <w:pPr>
              <w:spacing w:before="20" w:after="20"/>
            </w:pPr>
            <w:r>
              <w:rPr>
                <w:rFonts w:ascii="Courier New" w:cs="Courier New" w:eastAsia="Courier New" w:hAnsi="Courier New"/>
                <w:color w:val="90EE90"/>
                <w:sz w:val="18"/>
                <w:szCs w:val="18"/>
              </w:rPr>
              <w:t xml:space="preserve">  participant RAD as Radius Service</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Note over OLT: Polling / SNMP Trap</w:t>
            </w:r>
          </w:p>
          <w:p>
            <w:pPr>
              <w:spacing w:before="20" w:after="20"/>
            </w:pPr>
            <w:r>
              <w:rPr>
                <w:rFonts w:ascii="Courier New" w:cs="Courier New" w:eastAsia="Courier New" w:hAnsi="Courier New"/>
                <w:color w:val="90EE90"/>
                <w:sz w:val="18"/>
                <w:szCs w:val="18"/>
              </w:rPr>
              <w:t xml:space="preserve">  OLT-&gt;&gt;KF: Publish onu.status.changed {olt_id, onu_id, status: OFFLINE}</w:t>
            </w:r>
          </w:p>
          <w:p>
            <w:pPr>
              <w:spacing w:before="20" w:after="20"/>
            </w:pPr>
            <w:r>
              <w:rPr>
                <w:rFonts w:ascii="Courier New" w:cs="Courier New" w:eastAsia="Courier New" w:hAnsi="Courier New"/>
                <w:color w:val="90EE90"/>
                <w:sz w:val="18"/>
                <w:szCs w:val="18"/>
              </w:rPr>
              <w:t xml:space="preserve">  KF-&gt;&gt;ALM: Consume event</w:t>
            </w:r>
          </w:p>
          <w:p>
            <w:pPr>
              <w:spacing w:before="20" w:after="20"/>
            </w:pPr>
            <w:r>
              <w:rPr>
                <w:rFonts w:ascii="Courier New" w:cs="Courier New" w:eastAsia="Courier New" w:hAnsi="Courier New"/>
                <w:color w:val="90EE90"/>
                <w:sz w:val="18"/>
                <w:szCs w:val="18"/>
              </w:rPr>
              <w:t xml:space="preserve">  ALM-&gt;&gt;ALM: Evaluate alarm rules (offline &gt; 15 min?)</w:t>
            </w:r>
          </w:p>
          <w:p>
            <w:pPr>
              <w:spacing w:before="20" w:after="20"/>
            </w:pPr>
            <w:r>
              <w:rPr>
                <w:rFonts w:ascii="Courier New" w:cs="Courier New" w:eastAsia="Courier New" w:hAnsi="Courier New"/>
                <w:color w:val="90EE90"/>
                <w:sz w:val="18"/>
                <w:szCs w:val="18"/>
              </w:rPr>
              <w:t xml:space="preserve">  ALM-&gt;&gt;KF: Publish alarm.triggered {severity: HIGH}</w:t>
            </w:r>
          </w:p>
          <w:p>
            <w:pPr>
              <w:spacing w:before="20" w:after="20"/>
            </w:pPr>
            <w:r>
              <w:rPr>
                <w:rFonts w:ascii="Courier New" w:cs="Courier New" w:eastAsia="Courier New" w:hAnsi="Courier New"/>
                <w:color w:val="90EE90"/>
                <w:sz w:val="18"/>
                <w:szCs w:val="18"/>
              </w:rPr>
              <w:t xml:space="preserve">  KF-&gt;&gt;NOTIF: Consume alarm event</w:t>
            </w:r>
          </w:p>
          <w:p>
            <w:pPr>
              <w:spacing w:before="20" w:after="20"/>
            </w:pPr>
            <w:r>
              <w:rPr>
                <w:rFonts w:ascii="Courier New" w:cs="Courier New" w:eastAsia="Courier New" w:hAnsi="Courier New"/>
                <w:color w:val="90EE90"/>
                <w:sz w:val="18"/>
                <w:szCs w:val="18"/>
              </w:rPr>
              <w:t xml:space="preserve">  NOTIF-&gt;&gt;NOTIF: Send Email / SMS / LINE Notify</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FE-&gt;&gt;GW: GET /api/v1/onus?status=offline (JWT)</w:t>
            </w:r>
          </w:p>
          <w:p>
            <w:pPr>
              <w:spacing w:before="20" w:after="20"/>
            </w:pPr>
            <w:r>
              <w:rPr>
                <w:rFonts w:ascii="Courier New" w:cs="Courier New" w:eastAsia="Courier New" w:hAnsi="Courier New"/>
                <w:color w:val="90EE90"/>
                <w:sz w:val="18"/>
                <w:szCs w:val="18"/>
              </w:rPr>
              <w:t xml:space="preserve">  GW-&gt;&gt;GW: Verify JWT (Keycloak)</w:t>
            </w:r>
          </w:p>
          <w:p>
            <w:pPr>
              <w:spacing w:before="20" w:after="20"/>
            </w:pPr>
            <w:r>
              <w:rPr>
                <w:rFonts w:ascii="Courier New" w:cs="Courier New" w:eastAsia="Courier New" w:hAnsi="Courier New"/>
                <w:color w:val="90EE90"/>
                <w:sz w:val="18"/>
                <w:szCs w:val="18"/>
              </w:rPr>
              <w:t xml:space="preserve">  GW-&gt;&gt;ALM: Forward request</w:t>
            </w:r>
          </w:p>
          <w:p>
            <w:pPr>
              <w:spacing w:before="20" w:after="20"/>
            </w:pPr>
            <w:r>
              <w:rPr>
                <w:rFonts w:ascii="Courier New" w:cs="Courier New" w:eastAsia="Courier New" w:hAnsi="Courier New"/>
                <w:color w:val="90EE90"/>
                <w:sz w:val="18"/>
                <w:szCs w:val="18"/>
              </w:rPr>
              <w:t xml:space="preserve">  ALM--&gt;&gt;GW: ONU offline list + alarm details</w:t>
            </w:r>
          </w:p>
          <w:p>
            <w:pPr>
              <w:spacing w:before="20" w:after="20"/>
            </w:pPr>
            <w:r>
              <w:rPr>
                <w:rFonts w:ascii="Courier New" w:cs="Courier New" w:eastAsia="Courier New" w:hAnsi="Courier New"/>
                <w:color w:val="90EE90"/>
                <w:sz w:val="18"/>
                <w:szCs w:val="18"/>
              </w:rPr>
              <w:t xml:space="preserve">  GW--&gt;&gt;FE: 200 OK {onus: [...]}</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FE-&gt;&gt;GW: POST /api/v1/onus/{id}/reboot</w:t>
            </w:r>
          </w:p>
          <w:p>
            <w:pPr>
              <w:spacing w:before="20" w:after="20"/>
            </w:pPr>
            <w:r>
              <w:rPr>
                <w:rFonts w:ascii="Courier New" w:cs="Courier New" w:eastAsia="Courier New" w:hAnsi="Courier New"/>
                <w:color w:val="90EE90"/>
                <w:sz w:val="18"/>
                <w:szCs w:val="18"/>
              </w:rPr>
              <w:t xml:space="preserve">  GW-&gt;&gt;OLT: Trigger reboot via NMS REST API</w:t>
            </w:r>
          </w:p>
          <w:p>
            <w:pPr>
              <w:spacing w:before="20" w:after="20"/>
            </w:pPr>
            <w:r>
              <w:rPr>
                <w:rFonts w:ascii="Courier New" w:cs="Courier New" w:eastAsia="Courier New" w:hAnsi="Courier New"/>
                <w:color w:val="90EE90"/>
                <w:sz w:val="18"/>
                <w:szCs w:val="18"/>
              </w:rPr>
              <w:t xml:space="preserve">  OLT--&gt;&gt;GW: 202 Accepted</w:t>
            </w:r>
          </w:p>
          <w:p>
            <w:pPr>
              <w:spacing w:before="20" w:after="20"/>
            </w:pPr>
            <w:r>
              <w:rPr>
                <w:rFonts w:ascii="Courier New" w:cs="Courier New" w:eastAsia="Courier New" w:hAnsi="Courier New"/>
                <w:color w:val="90EE90"/>
                <w:sz w:val="18"/>
                <w:szCs w:val="18"/>
              </w:rPr>
              <w:t xml:space="preserve">  GW--&gt;&gt;FE: 202 Accepted {job_id}</w:t>
            </w:r>
          </w:p>
          <w:p>
            <w:pPr>
              <w:spacing w:before="20" w:after="20"/>
            </w:pPr>
            <w:r>
              <w:rPr>
                <w:rFonts w:ascii="Courier New" w:cs="Courier New" w:eastAsia="Courier New" w:hAnsi="Courier New"/>
                <w:color w:val="90EE90"/>
                <w:sz w:val="18"/>
                <w:szCs w:val="18"/>
              </w:rPr>
              <w:t xml:space="preserve">  OLT-&gt;&gt;KF: Publish onu.reboot.completed</w:t>
            </w:r>
          </w:p>
          <w:p>
            <w:pPr>
              <w:spacing w:before="20" w:after="20"/>
            </w:pPr>
            <w:r>
              <w:rPr>
                <w:rFonts w:ascii="Courier New" w:cs="Courier New" w:eastAsia="Courier New" w:hAnsi="Courier New"/>
                <w:color w:val="90EE90"/>
                <w:sz w:val="18"/>
                <w:szCs w:val="18"/>
              </w:rPr>
              <w:t xml:space="preserve">  KF--&gt;&gt;FE: WebSocket push {job_id, status: done}</w:t>
            </w:r>
          </w:p>
        </w:tc>
      </w:tr>
    </w:tbl>
    <w:p>
      <w:pPr>
        <w:spacing w:before="80" w:after="80"/>
      </w:pPr>
    </w:p>
    <w:p>
      <w:pPr>
        <w:pStyle w:val="Heading2"/>
        <w:spacing w:before="280" w:after="140"/>
      </w:pPr>
      <w:r>
        <w:rPr>
          <w:rFonts w:ascii="Arial" w:cs="Arial" w:eastAsia="Arial" w:hAnsi="Arial"/>
          <w:b/>
          <w:bCs/>
          <w:color w:val="2E74B5"/>
          <w:sz w:val="28"/>
          <w:szCs w:val="28"/>
        </w:rPr>
        <w:t xml:space="preserve">4.3 Event / Data Flow Topology</w:t>
      </w:r>
    </w:p>
    <w:p>
      <w:pPr>
        <w:spacing w:before="80" w:after="80"/>
      </w:pPr>
      <w:r>
        <w:rPr>
          <w:rFonts w:ascii="Arial" w:cs="Arial" w:eastAsia="Arial" w:hAnsi="Arial"/>
          <w:sz w:val="22"/>
          <w:szCs w:val="22"/>
        </w:rPr>
        <w:t xml:space="preserve">แสดง Events ที่ไหลผ่าน Kafka และ Services ที่ Publish / Consume แต่ละ Event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90EE90"/>
                <w:sz w:val="18"/>
                <w:szCs w:val="18"/>
              </w:rPr>
              <w:t xml:space="preserve">graph LR</w:t>
            </w:r>
          </w:p>
          <w:p>
            <w:pPr>
              <w:spacing w:before="20" w:after="20"/>
            </w:pPr>
            <w:r>
              <w:rPr>
                <w:rFonts w:ascii="Courier New" w:cs="Courier New" w:eastAsia="Courier New" w:hAnsi="Courier New"/>
                <w:color w:val="90EE90"/>
                <w:sz w:val="18"/>
                <w:szCs w:val="18"/>
              </w:rPr>
              <w:t xml:space="preserve">  OLT[OLT Devices] --&gt;|SNMP Trap/Poll| OLT_SVC[OLT Integration Svc]</w:t>
            </w:r>
          </w:p>
          <w:p>
            <w:pPr>
              <w:spacing w:before="20" w:after="20"/>
            </w:pPr>
            <w:r>
              <w:rPr>
                <w:rFonts w:ascii="Courier New" w:cs="Courier New" w:eastAsia="Courier New" w:hAnsi="Courier New"/>
                <w:color w:val="90EE90"/>
                <w:sz w:val="18"/>
                <w:szCs w:val="18"/>
              </w:rPr>
              <w:t xml:space="preserve">  RAD_SVR[Radius Server] --&gt;|Syslog/RADIUS| RAD_SVC[Radius Integration Svc]</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OLT_SVC --&gt;|Publish| K1{Kafka}</w:t>
            </w:r>
          </w:p>
          <w:p>
            <w:pPr>
              <w:spacing w:before="20" w:after="20"/>
            </w:pPr>
            <w:r>
              <w:rPr>
                <w:rFonts w:ascii="Courier New" w:cs="Courier New" w:eastAsia="Courier New" w:hAnsi="Courier New"/>
                <w:color w:val="90EE90"/>
                <w:sz w:val="18"/>
                <w:szCs w:val="18"/>
              </w:rPr>
              <w:t xml:space="preserve">  RAD_SVC --&gt;|Publish| K1</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K1 --&gt;|onu.status.changed| ALARM[Alarm Mgmt Svc]</w:t>
            </w:r>
          </w:p>
          <w:p>
            <w:pPr>
              <w:spacing w:before="20" w:after="20"/>
            </w:pPr>
            <w:r>
              <w:rPr>
                <w:rFonts w:ascii="Courier New" w:cs="Courier New" w:eastAsia="Courier New" w:hAnsi="Courier New"/>
                <w:color w:val="90EE90"/>
                <w:sz w:val="18"/>
                <w:szCs w:val="18"/>
              </w:rPr>
              <w:t xml:space="preserve">  K1 --&gt;|onu.signal.metric| SIGNAL[Signal Quality Svc]</w:t>
            </w:r>
          </w:p>
          <w:p>
            <w:pPr>
              <w:spacing w:before="20" w:after="20"/>
            </w:pPr>
            <w:r>
              <w:rPr>
                <w:rFonts w:ascii="Courier New" w:cs="Courier New" w:eastAsia="Courier New" w:hAnsi="Courier New"/>
                <w:color w:val="90EE90"/>
                <w:sz w:val="18"/>
                <w:szCs w:val="18"/>
              </w:rPr>
              <w:t xml:space="preserve">  K1 --&gt;|pon.traffic.metric| TRAFFIC[Traffic Monitoring Svc]</w:t>
            </w:r>
          </w:p>
          <w:p>
            <w:pPr>
              <w:spacing w:before="20" w:after="20"/>
            </w:pPr>
            <w:r>
              <w:rPr>
                <w:rFonts w:ascii="Courier New" w:cs="Courier New" w:eastAsia="Courier New" w:hAnsi="Courier New"/>
                <w:color w:val="90EE90"/>
                <w:sz w:val="18"/>
                <w:szCs w:val="18"/>
              </w:rPr>
              <w:t xml:space="preserve">  K1 --&gt;|subscriber.session| INV[Inventory &amp; Reporting Svc]</w:t>
            </w:r>
          </w:p>
          <w:p>
            <w:pPr>
              <w:spacing w:before="20" w:after="20"/>
            </w:pPr>
            <w:r>
              <w:rPr>
                <w:rFonts w:ascii="Courier New" w:cs="Courier New" w:eastAsia="Courier New" w:hAnsi="Courier New"/>
                <w:color w:val="90EE90"/>
                <w:sz w:val="18"/>
                <w:szCs w:val="18"/>
              </w:rPr>
              <w:t xml:space="preserve">  K1 --&gt;|alarm.triggered| NOTIF[Notification Svc]</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ALARM --&gt;|Publish alarm.triggered| K1</w:t>
            </w:r>
          </w:p>
          <w:p>
            <w:pPr>
              <w:spacing w:before="20" w:after="20"/>
            </w:pPr>
            <w:r>
              <w:rPr>
                <w:rFonts w:ascii="Courier New" w:cs="Courier New" w:eastAsia="Courier New" w:hAnsi="Courier New"/>
                <w:color w:val="90EE90"/>
                <w:sz w:val="18"/>
                <w:szCs w:val="18"/>
              </w:rPr>
              <w:t xml:space="preserve">  ALARM --&gt; PGSQL[(PostgreSQL)]</w:t>
            </w:r>
          </w:p>
          <w:p>
            <w:pPr>
              <w:spacing w:before="20" w:after="20"/>
            </w:pPr>
            <w:r>
              <w:rPr>
                <w:rFonts w:ascii="Courier New" w:cs="Courier New" w:eastAsia="Courier New" w:hAnsi="Courier New"/>
                <w:color w:val="90EE90"/>
                <w:sz w:val="18"/>
                <w:szCs w:val="18"/>
              </w:rPr>
              <w:t xml:space="preserve">  SIGNAL --&gt; INFLUX[(InfluxDB)]</w:t>
            </w:r>
          </w:p>
          <w:p>
            <w:pPr>
              <w:spacing w:before="20" w:after="20"/>
            </w:pPr>
            <w:r>
              <w:rPr>
                <w:rFonts w:ascii="Courier New" w:cs="Courier New" w:eastAsia="Courier New" w:hAnsi="Courier New"/>
                <w:color w:val="90EE90"/>
                <w:sz w:val="18"/>
                <w:szCs w:val="18"/>
              </w:rPr>
              <w:t xml:space="preserve">  TRAFFIC --&gt; INFLUX</w:t>
            </w:r>
          </w:p>
          <w:p>
            <w:pPr>
              <w:spacing w:before="20" w:after="20"/>
            </w:pPr>
            <w:r>
              <w:rPr>
                <w:rFonts w:ascii="Courier New" w:cs="Courier New" w:eastAsia="Courier New" w:hAnsi="Courier New"/>
                <w:color w:val="90EE90"/>
                <w:sz w:val="18"/>
                <w:szCs w:val="18"/>
              </w:rPr>
              <w:t xml:space="preserve">  INV --&gt; PGSQL</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NOTIF --&gt;|Email| SMTP[SMTP Gateway]</w:t>
            </w:r>
          </w:p>
          <w:p>
            <w:pPr>
              <w:spacing w:before="20" w:after="20"/>
            </w:pPr>
            <w:r>
              <w:rPr>
                <w:rFonts w:ascii="Courier New" w:cs="Courier New" w:eastAsia="Courier New" w:hAnsi="Courier New"/>
                <w:color w:val="90EE90"/>
                <w:sz w:val="18"/>
                <w:szCs w:val="18"/>
              </w:rPr>
              <w:t xml:space="preserve">  NOTIF --&gt;|SMS| SMS[SMS Gateway]</w:t>
            </w:r>
          </w:p>
          <w:p>
            <w:pPr>
              <w:spacing w:before="20" w:after="20"/>
            </w:pPr>
            <w:r>
              <w:rPr>
                <w:rFonts w:ascii="Courier New" w:cs="Courier New" w:eastAsia="Courier New" w:hAnsi="Courier New"/>
                <w:color w:val="90EE90"/>
                <w:sz w:val="18"/>
                <w:szCs w:val="18"/>
              </w:rPr>
              <w:t xml:space="preserve">  NOTIF --&gt;|LINE| LINE[LINE Notify API]</w:t>
            </w:r>
          </w:p>
        </w:tc>
      </w:tr>
    </w:tbl>
    <w:p>
      <w:pPr>
        <w:spacing w:before="80" w:after="80"/>
      </w:pPr>
    </w:p>
    <w:p>
      <w:pPr>
        <w:pStyle w:val="Heading2"/>
        <w:spacing w:before="280" w:after="140"/>
      </w:pPr>
      <w:r>
        <w:rPr>
          <w:rFonts w:ascii="Arial" w:cs="Arial" w:eastAsia="Arial" w:hAnsi="Arial"/>
          <w:b/>
          <w:bCs/>
          <w:color w:val="2E74B5"/>
          <w:sz w:val="28"/>
          <w:szCs w:val="28"/>
        </w:rPr>
        <w:t xml:space="preserve">4.4 Deployment / Infrastructure View</w:t>
      </w:r>
    </w:p>
    <w:p>
      <w:pPr>
        <w:spacing w:before="80" w:after="80"/>
      </w:pPr>
      <w:r>
        <w:rPr>
          <w:rFonts w:ascii="Arial" w:cs="Arial" w:eastAsia="Arial" w:hAnsi="Arial"/>
          <w:sz w:val="22"/>
          <w:szCs w:val="22"/>
        </w:rPr>
        <w:t xml:space="preserve">แสดง Services ที่ Deploy บน Kubernetes, Database Layer, และ Network Devices ที่เชื่อมผ่าน VPN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90EE90"/>
                <w:sz w:val="18"/>
                <w:szCs w:val="18"/>
              </w:rPr>
              <w:t xml:space="preserve">graph TD</w:t>
            </w:r>
          </w:p>
          <w:p>
            <w:pPr>
              <w:spacing w:before="20" w:after="20"/>
            </w:pPr>
            <w:r>
              <w:rPr>
                <w:rFonts w:ascii="Courier New" w:cs="Courier New" w:eastAsia="Courier New" w:hAnsi="Courier New"/>
                <w:color w:val="90EE90"/>
                <w:sz w:val="18"/>
                <w:szCs w:val="18"/>
              </w:rPr>
              <w:t xml:space="preserve">  subgraph Internet</w:t>
            </w:r>
          </w:p>
          <w:p>
            <w:pPr>
              <w:spacing w:before="20" w:after="20"/>
            </w:pPr>
            <w:r>
              <w:rPr>
                <w:rFonts w:ascii="Courier New" w:cs="Courier New" w:eastAsia="Courier New" w:hAnsi="Courier New"/>
                <w:color w:val="90EE90"/>
                <w:sz w:val="18"/>
                <w:szCs w:val="18"/>
              </w:rPr>
              <w:t xml:space="preserve">    USR[Admin / NOC User]</w:t>
            </w:r>
          </w:p>
          <w:p>
            <w:pPr>
              <w:spacing w:before="20" w:after="20"/>
            </w:pPr>
            <w:r>
              <w:rPr>
                <w:rFonts w:ascii="Courier New" w:cs="Courier New" w:eastAsia="Courier New" w:hAnsi="Courier New"/>
                <w:color w:val="90EE90"/>
                <w:sz w:val="18"/>
                <w:szCs w:val="18"/>
              </w:rPr>
              <w:t xml:space="preserve">  end</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subgraph DMZ [DMZ Zone]</w:t>
            </w:r>
          </w:p>
          <w:p>
            <w:pPr>
              <w:spacing w:before="20" w:after="20"/>
            </w:pPr>
            <w:r>
              <w:rPr>
                <w:rFonts w:ascii="Courier New" w:cs="Courier New" w:eastAsia="Courier New" w:hAnsi="Courier New"/>
                <w:color w:val="90EE90"/>
                <w:sz w:val="18"/>
                <w:szCs w:val="18"/>
              </w:rPr>
              <w:t xml:space="preserve">    LB[Nginx Load Balancer]</w:t>
            </w:r>
          </w:p>
          <w:p>
            <w:pPr>
              <w:spacing w:before="20" w:after="20"/>
            </w:pPr>
            <w:r>
              <w:rPr>
                <w:rFonts w:ascii="Courier New" w:cs="Courier New" w:eastAsia="Courier New" w:hAnsi="Courier New"/>
                <w:color w:val="90EE90"/>
                <w:sz w:val="18"/>
                <w:szCs w:val="18"/>
              </w:rPr>
              <w:t xml:space="preserve">    CDN[CDN - Cloudflare]</w:t>
            </w:r>
          </w:p>
          <w:p>
            <w:pPr>
              <w:spacing w:before="20" w:after="20"/>
            </w:pPr>
            <w:r>
              <w:rPr>
                <w:rFonts w:ascii="Courier New" w:cs="Courier New" w:eastAsia="Courier New" w:hAnsi="Courier New"/>
                <w:color w:val="90EE90"/>
                <w:sz w:val="18"/>
                <w:szCs w:val="18"/>
              </w:rPr>
              <w:t xml:space="preserve">  end</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subgraph K8S [Kubernetes Cluster]</w:t>
            </w:r>
          </w:p>
          <w:p>
            <w:pPr>
              <w:spacing w:before="20" w:after="20"/>
            </w:pPr>
            <w:r>
              <w:rPr>
                <w:rFonts w:ascii="Courier New" w:cs="Courier New" w:eastAsia="Courier New" w:hAnsi="Courier New"/>
                <w:color w:val="90EE90"/>
                <w:sz w:val="18"/>
                <w:szCs w:val="18"/>
              </w:rPr>
              <w:t xml:space="preserve">    subgraph Ingress</w:t>
            </w:r>
          </w:p>
          <w:p>
            <w:pPr>
              <w:spacing w:before="20" w:after="20"/>
            </w:pPr>
            <w:r>
              <w:rPr>
                <w:rFonts w:ascii="Courier New" w:cs="Courier New" w:eastAsia="Courier New" w:hAnsi="Courier New"/>
                <w:color w:val="90EE90"/>
                <w:sz w:val="18"/>
                <w:szCs w:val="18"/>
              </w:rPr>
              <w:t xml:space="preserve">      ING[Nginx Ingress + Kong API GW]</w:t>
            </w:r>
          </w:p>
          <w:p>
            <w:pPr>
              <w:spacing w:before="20" w:after="20"/>
            </w:pPr>
            <w:r>
              <w:rPr>
                <w:rFonts w:ascii="Courier New" w:cs="Courier New" w:eastAsia="Courier New" w:hAnsi="Courier New"/>
                <w:color w:val="90EE90"/>
                <w:sz w:val="18"/>
                <w:szCs w:val="18"/>
              </w:rPr>
              <w:t xml:space="preserve">    end</w:t>
            </w:r>
          </w:p>
          <w:p>
            <w:pPr>
              <w:spacing w:before="20" w:after="20"/>
            </w:pPr>
            <w:r>
              <w:rPr>
                <w:rFonts w:ascii="Courier New" w:cs="Courier New" w:eastAsia="Courier New" w:hAnsi="Courier New"/>
                <w:color w:val="90EE90"/>
                <w:sz w:val="18"/>
                <w:szCs w:val="18"/>
              </w:rPr>
              <w:t xml:space="preserve">    subgraph Services [Microservice Pods x3 replicas each]</w:t>
            </w:r>
          </w:p>
          <w:p>
            <w:pPr>
              <w:spacing w:before="20" w:after="20"/>
            </w:pPr>
            <w:r>
              <w:rPr>
                <w:rFonts w:ascii="Courier New" w:cs="Courier New" w:eastAsia="Courier New" w:hAnsi="Courier New"/>
                <w:color w:val="90EE90"/>
                <w:sz w:val="18"/>
                <w:szCs w:val="18"/>
              </w:rPr>
              <w:t xml:space="preserve">      OLT_POD[OLT Integration Pod]</w:t>
            </w:r>
          </w:p>
          <w:p>
            <w:pPr>
              <w:spacing w:before="20" w:after="20"/>
            </w:pPr>
            <w:r>
              <w:rPr>
                <w:rFonts w:ascii="Courier New" w:cs="Courier New" w:eastAsia="Courier New" w:hAnsi="Courier New"/>
                <w:color w:val="90EE90"/>
                <w:sz w:val="18"/>
                <w:szCs w:val="18"/>
              </w:rPr>
              <w:t xml:space="preserve">      RAD_POD[Radius Integration Pod]</w:t>
            </w:r>
          </w:p>
          <w:p>
            <w:pPr>
              <w:spacing w:before="20" w:after="20"/>
            </w:pPr>
            <w:r>
              <w:rPr>
                <w:rFonts w:ascii="Courier New" w:cs="Courier New" w:eastAsia="Courier New" w:hAnsi="Courier New"/>
                <w:color w:val="90EE90"/>
                <w:sz w:val="18"/>
                <w:szCs w:val="18"/>
              </w:rPr>
              <w:t xml:space="preserve">      ALARM_POD[Alarm Mgmt Pod]</w:t>
            </w:r>
          </w:p>
          <w:p>
            <w:pPr>
              <w:spacing w:before="20" w:after="20"/>
            </w:pPr>
            <w:r>
              <w:rPr>
                <w:rFonts w:ascii="Courier New" w:cs="Courier New" w:eastAsia="Courier New" w:hAnsi="Courier New"/>
                <w:color w:val="90EE90"/>
                <w:sz w:val="18"/>
                <w:szCs w:val="18"/>
              </w:rPr>
              <w:t xml:space="preserve">      SIGNAL_POD[Signal Quality Pod]</w:t>
            </w:r>
          </w:p>
          <w:p>
            <w:pPr>
              <w:spacing w:before="20" w:after="20"/>
            </w:pPr>
            <w:r>
              <w:rPr>
                <w:rFonts w:ascii="Courier New" w:cs="Courier New" w:eastAsia="Courier New" w:hAnsi="Courier New"/>
                <w:color w:val="90EE90"/>
                <w:sz w:val="18"/>
                <w:szCs w:val="18"/>
              </w:rPr>
              <w:t xml:space="preserve">      NOTIF_POD[Notification Pod]</w:t>
            </w:r>
          </w:p>
          <w:p>
            <w:pPr>
              <w:spacing w:before="20" w:after="20"/>
            </w:pPr>
            <w:r>
              <w:rPr>
                <w:rFonts w:ascii="Courier New" w:cs="Courier New" w:eastAsia="Courier New" w:hAnsi="Courier New"/>
                <w:color w:val="90EE90"/>
                <w:sz w:val="18"/>
                <w:szCs w:val="18"/>
              </w:rPr>
              <w:t xml:space="preserve">      INV_POD[Inventory Pod]</w:t>
            </w:r>
          </w:p>
          <w:p>
            <w:pPr>
              <w:spacing w:before="20" w:after="20"/>
            </w:pPr>
            <w:r>
              <w:rPr>
                <w:rFonts w:ascii="Courier New" w:cs="Courier New" w:eastAsia="Courier New" w:hAnsi="Courier New"/>
                <w:color w:val="90EE90"/>
                <w:sz w:val="18"/>
                <w:szCs w:val="18"/>
              </w:rPr>
              <w:t xml:space="preserve">      USER_POD[User Mgmt Pod]</w:t>
            </w:r>
          </w:p>
          <w:p>
            <w:pPr>
              <w:spacing w:before="20" w:after="20"/>
            </w:pPr>
            <w:r>
              <w:rPr>
                <w:rFonts w:ascii="Courier New" w:cs="Courier New" w:eastAsia="Courier New" w:hAnsi="Courier New"/>
                <w:color w:val="90EE90"/>
                <w:sz w:val="18"/>
                <w:szCs w:val="18"/>
              </w:rPr>
              <w:t xml:space="preserve">      ONU_POD[ONU Control Pod]</w:t>
            </w:r>
          </w:p>
          <w:p>
            <w:pPr>
              <w:spacing w:before="20" w:after="20"/>
            </w:pPr>
            <w:r>
              <w:rPr>
                <w:rFonts w:ascii="Courier New" w:cs="Courier New" w:eastAsia="Courier New" w:hAnsi="Courier New"/>
                <w:color w:val="90EE90"/>
                <w:sz w:val="18"/>
                <w:szCs w:val="18"/>
              </w:rPr>
              <w:t xml:space="preserve">      DASH_POD[Dashboard Pod]</w:t>
            </w:r>
          </w:p>
          <w:p>
            <w:pPr>
              <w:spacing w:before="20" w:after="20"/>
            </w:pPr>
            <w:r>
              <w:rPr>
                <w:rFonts w:ascii="Courier New" w:cs="Courier New" w:eastAsia="Courier New" w:hAnsi="Courier New"/>
                <w:color w:val="90EE90"/>
                <w:sz w:val="18"/>
                <w:szCs w:val="18"/>
              </w:rPr>
              <w:t xml:space="preserve">    end</w:t>
            </w:r>
          </w:p>
          <w:p>
            <w:pPr>
              <w:spacing w:before="20" w:after="20"/>
            </w:pPr>
            <w:r>
              <w:rPr>
                <w:rFonts w:ascii="Courier New" w:cs="Courier New" w:eastAsia="Courier New" w:hAnsi="Courier New"/>
                <w:color w:val="90EE90"/>
                <w:sz w:val="18"/>
                <w:szCs w:val="18"/>
              </w:rPr>
              <w:t xml:space="preserve">    subgraph Messaging</w:t>
            </w:r>
          </w:p>
          <w:p>
            <w:pPr>
              <w:spacing w:before="20" w:after="20"/>
            </w:pPr>
            <w:r>
              <w:rPr>
                <w:rFonts w:ascii="Courier New" w:cs="Courier New" w:eastAsia="Courier New" w:hAnsi="Courier New"/>
                <w:color w:val="90EE90"/>
                <w:sz w:val="18"/>
                <w:szCs w:val="18"/>
              </w:rPr>
              <w:t xml:space="preserve">      KAFKA[Kafka Cluster x3]</w:t>
            </w:r>
          </w:p>
          <w:p>
            <w:pPr>
              <w:spacing w:before="20" w:after="20"/>
            </w:pPr>
            <w:r>
              <w:rPr>
                <w:rFonts w:ascii="Courier New" w:cs="Courier New" w:eastAsia="Courier New" w:hAnsi="Courier New"/>
                <w:color w:val="90EE90"/>
                <w:sz w:val="18"/>
                <w:szCs w:val="18"/>
              </w:rPr>
              <w:t xml:space="preserve">    end</w:t>
            </w:r>
          </w:p>
          <w:p>
            <w:pPr>
              <w:spacing w:before="20" w:after="20"/>
            </w:pPr>
            <w:r>
              <w:rPr>
                <w:rFonts w:ascii="Courier New" w:cs="Courier New" w:eastAsia="Courier New" w:hAnsi="Courier New"/>
                <w:color w:val="90EE90"/>
                <w:sz w:val="18"/>
                <w:szCs w:val="18"/>
              </w:rPr>
              <w:t xml:space="preserve">    subgraph Cache</w:t>
            </w:r>
          </w:p>
          <w:p>
            <w:pPr>
              <w:spacing w:before="20" w:after="20"/>
            </w:pPr>
            <w:r>
              <w:rPr>
                <w:rFonts w:ascii="Courier New" w:cs="Courier New" w:eastAsia="Courier New" w:hAnsi="Courier New"/>
                <w:color w:val="90EE90"/>
                <w:sz w:val="18"/>
                <w:szCs w:val="18"/>
              </w:rPr>
              <w:t xml:space="preserve">      REDIS[Redis Cluster x3]</w:t>
            </w:r>
          </w:p>
          <w:p>
            <w:pPr>
              <w:spacing w:before="20" w:after="20"/>
            </w:pPr>
            <w:r>
              <w:rPr>
                <w:rFonts w:ascii="Courier New" w:cs="Courier New" w:eastAsia="Courier New" w:hAnsi="Courier New"/>
                <w:color w:val="90EE90"/>
                <w:sz w:val="18"/>
                <w:szCs w:val="18"/>
              </w:rPr>
              <w:t xml:space="preserve">    end</w:t>
            </w:r>
          </w:p>
          <w:p>
            <w:pPr>
              <w:spacing w:before="20" w:after="20"/>
            </w:pPr>
            <w:r>
              <w:rPr>
                <w:rFonts w:ascii="Courier New" w:cs="Courier New" w:eastAsia="Courier New" w:hAnsi="Courier New"/>
                <w:color w:val="90EE90"/>
                <w:sz w:val="18"/>
                <w:szCs w:val="18"/>
              </w:rPr>
              <w:t xml:space="preserve">  end</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subgraph DB [Database Layer - Managed / HA]</w:t>
            </w:r>
          </w:p>
          <w:p>
            <w:pPr>
              <w:spacing w:before="20" w:after="20"/>
            </w:pPr>
            <w:r>
              <w:rPr>
                <w:rFonts w:ascii="Courier New" w:cs="Courier New" w:eastAsia="Courier New" w:hAnsi="Courier New"/>
                <w:color w:val="90EE90"/>
                <w:sz w:val="18"/>
                <w:szCs w:val="18"/>
              </w:rPr>
              <w:t xml:space="preserve">    PG[PostgreSQL - Patroni HA]</w:t>
            </w:r>
          </w:p>
          <w:p>
            <w:pPr>
              <w:spacing w:before="20" w:after="20"/>
            </w:pPr>
            <w:r>
              <w:rPr>
                <w:rFonts w:ascii="Courier New" w:cs="Courier New" w:eastAsia="Courier New" w:hAnsi="Courier New"/>
                <w:color w:val="90EE90"/>
                <w:sz w:val="18"/>
                <w:szCs w:val="18"/>
              </w:rPr>
              <w:t xml:space="preserve">    INFLUX[InfluxDB Cluster]</w:t>
            </w:r>
          </w:p>
          <w:p>
            <w:pPr>
              <w:spacing w:before="20" w:after="20"/>
            </w:pPr>
            <w:r>
              <w:rPr>
                <w:rFonts w:ascii="Courier New" w:cs="Courier New" w:eastAsia="Courier New" w:hAnsi="Courier New"/>
                <w:color w:val="90EE90"/>
                <w:sz w:val="18"/>
                <w:szCs w:val="18"/>
              </w:rPr>
              <w:t xml:space="preserve">    ES[Elasticsearch Cluster]</w:t>
            </w:r>
          </w:p>
          <w:p>
            <w:pPr>
              <w:spacing w:before="20" w:after="20"/>
            </w:pPr>
            <w:r>
              <w:rPr>
                <w:rFonts w:ascii="Courier New" w:cs="Courier New" w:eastAsia="Courier New" w:hAnsi="Courier New"/>
                <w:color w:val="90EE90"/>
                <w:sz w:val="18"/>
                <w:szCs w:val="18"/>
              </w:rPr>
              <w:t xml:space="preserve">  end</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subgraph NETWORK [Network Devices - Private VPN]</w:t>
            </w:r>
          </w:p>
          <w:p>
            <w:pPr>
              <w:spacing w:before="20" w:after="20"/>
            </w:pPr>
            <w:r>
              <w:rPr>
                <w:rFonts w:ascii="Courier New" w:cs="Courier New" w:eastAsia="Courier New" w:hAnsi="Courier New"/>
                <w:color w:val="90EE90"/>
                <w:sz w:val="18"/>
                <w:szCs w:val="18"/>
              </w:rPr>
              <w:t xml:space="preserve">    OLT_ZTE[ZTE OLT]</w:t>
            </w:r>
          </w:p>
          <w:p>
            <w:pPr>
              <w:spacing w:before="20" w:after="20"/>
            </w:pPr>
            <w:r>
              <w:rPr>
                <w:rFonts w:ascii="Courier New" w:cs="Courier New" w:eastAsia="Courier New" w:hAnsi="Courier New"/>
                <w:color w:val="90EE90"/>
                <w:sz w:val="18"/>
                <w:szCs w:val="18"/>
              </w:rPr>
              <w:t xml:space="preserve">    OLT_HW[Huawei OLT]</w:t>
            </w:r>
          </w:p>
          <w:p>
            <w:pPr>
              <w:spacing w:before="20" w:after="20"/>
            </w:pPr>
            <w:r>
              <w:rPr>
                <w:rFonts w:ascii="Courier New" w:cs="Courier New" w:eastAsia="Courier New" w:hAnsi="Courier New"/>
                <w:color w:val="90EE90"/>
                <w:sz w:val="18"/>
                <w:szCs w:val="18"/>
              </w:rPr>
              <w:t xml:space="preserve">    OLT_FH[Fiberhome OLT]</w:t>
            </w:r>
          </w:p>
          <w:p>
            <w:pPr>
              <w:spacing w:before="20" w:after="20"/>
            </w:pPr>
            <w:r>
              <w:rPr>
                <w:rFonts w:ascii="Courier New" w:cs="Courier New" w:eastAsia="Courier New" w:hAnsi="Courier New"/>
                <w:color w:val="90EE90"/>
                <w:sz w:val="18"/>
                <w:szCs w:val="18"/>
              </w:rPr>
              <w:t xml:space="preserve">    RAD_SVR[Cisco Radius]</w:t>
            </w:r>
          </w:p>
          <w:p>
            <w:pPr>
              <w:spacing w:before="20" w:after="20"/>
            </w:pPr>
            <w:r>
              <w:rPr>
                <w:rFonts w:ascii="Courier New" w:cs="Courier New" w:eastAsia="Courier New" w:hAnsi="Courier New"/>
                <w:color w:val="90EE90"/>
                <w:sz w:val="18"/>
                <w:szCs w:val="18"/>
              </w:rPr>
              <w:t xml:space="preserve">  end</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USR --&gt; CDN --&gt; LB --&gt; ING</w:t>
            </w:r>
          </w:p>
          <w:p>
            <w:pPr>
              <w:spacing w:before="20" w:after="20"/>
            </w:pPr>
            <w:r>
              <w:rPr>
                <w:rFonts w:ascii="Courier New" w:cs="Courier New" w:eastAsia="Courier New" w:hAnsi="Courier New"/>
                <w:color w:val="90EE90"/>
                <w:sz w:val="18"/>
                <w:szCs w:val="18"/>
              </w:rPr>
              <w:t xml:space="preserve">  ING --&gt; Services</w:t>
            </w:r>
          </w:p>
          <w:p>
            <w:pPr>
              <w:spacing w:before="20" w:after="20"/>
            </w:pPr>
            <w:r>
              <w:rPr>
                <w:rFonts w:ascii="Courier New" w:cs="Courier New" w:eastAsia="Courier New" w:hAnsi="Courier New"/>
                <w:color w:val="90EE90"/>
                <w:sz w:val="18"/>
                <w:szCs w:val="18"/>
              </w:rPr>
              <w:t xml:space="preserve">  Services --&gt; Messaging</w:t>
            </w:r>
          </w:p>
          <w:p>
            <w:pPr>
              <w:spacing w:before="20" w:after="20"/>
            </w:pPr>
            <w:r>
              <w:rPr>
                <w:rFonts w:ascii="Courier New" w:cs="Courier New" w:eastAsia="Courier New" w:hAnsi="Courier New"/>
                <w:color w:val="90EE90"/>
                <w:sz w:val="18"/>
                <w:szCs w:val="18"/>
              </w:rPr>
              <w:t xml:space="preserve">  Services --&gt; Cache</w:t>
            </w:r>
          </w:p>
          <w:p>
            <w:pPr>
              <w:spacing w:before="20" w:after="20"/>
            </w:pPr>
            <w:r>
              <w:rPr>
                <w:rFonts w:ascii="Courier New" w:cs="Courier New" w:eastAsia="Courier New" w:hAnsi="Courier New"/>
                <w:color w:val="90EE90"/>
                <w:sz w:val="18"/>
                <w:szCs w:val="18"/>
              </w:rPr>
              <w:t xml:space="preserve">  Services --&gt; DB</w:t>
            </w:r>
          </w:p>
          <w:p>
            <w:pPr>
              <w:spacing w:before="20" w:after="20"/>
            </w:pPr>
            <w:r>
              <w:rPr>
                <w:rFonts w:ascii="Courier New" w:cs="Courier New" w:eastAsia="Courier New" w:hAnsi="Courier New"/>
                <w:color w:val="90EE90"/>
                <w:sz w:val="18"/>
                <w:szCs w:val="18"/>
              </w:rPr>
              <w:t xml:space="preserve">  OLT_POD --&gt;|VPN/Private| NETWORK</w:t>
            </w:r>
          </w:p>
          <w:p>
            <w:pPr>
              <w:spacing w:before="20" w:after="20"/>
            </w:pPr>
            <w:r>
              <w:rPr>
                <w:rFonts w:ascii="Courier New" w:cs="Courier New" w:eastAsia="Courier New" w:hAnsi="Courier New"/>
                <w:color w:val="90EE90"/>
                <w:sz w:val="18"/>
                <w:szCs w:val="18"/>
              </w:rPr>
              <w:t xml:space="preserve">  RAD_POD --&gt;|VPN/Private| NETWORK</w:t>
            </w:r>
          </w:p>
        </w:tc>
      </w:tr>
    </w:tbl>
    <w:p>
      <w:pPr>
        <w:spacing w:before="80" w:after="80"/>
      </w:pPr>
    </w:p>
    <w:p>
      <w:r>
        <w:br w:type="page"/>
      </w:r>
    </w:p>
    <w:p>
      <w:pPr>
        <w:pStyle w:val="Heading1"/>
        <w:spacing w:before="360" w:after="180"/>
      </w:pPr>
      <w:r>
        <w:rPr>
          <w:rFonts w:ascii="Arial" w:cs="Arial" w:eastAsia="Arial" w:hAnsi="Arial"/>
          <w:b/>
          <w:bCs/>
          <w:color w:val="1F4E79"/>
          <w:sz w:val="36"/>
          <w:szCs w:val="36"/>
        </w:rPr>
        <w:t xml:space="preserve">5. Communication Patterns</w:t>
      </w:r>
    </w:p>
    <w:p>
      <w:pPr>
        <w:pBdr>
          <w:bottom w:val="single" w:color="2E74B5" w:sz="6" w:space="1"/>
        </w:pBd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Pattern</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ใช้ที่ไหน</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เหตุผล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Event (Kafka)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OLT → Alarm, Signal, Traffic, Notification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Decoupling สูง, fan-out ง่าย, ทน spike load จาก OLT events จำนวนมาก</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Sync REST</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 Gateway → Services (Query/Command)</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Latency-sensitive, User รอผล, ต้องการ Response ทันที</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 API Gateway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push ONU status update ไปยัง Frontend โดยไม่ต้อง Polling</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Saga (Choreography)</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ONU Reboot Flow</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Distributed transaction: Reboot Command → OLT Integration → Result Event →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Alarm + Signal Service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path (Kafka Consumer) แยกจาก Read path (REST API) เพื่อ Scale อิสระ</w:t>
            </w:r>
          </w:p>
        </w:tc>
      </w:tr>
    </w:tbl>
    <w:p>
      <w:pPr>
        <w:spacing w:before="80" w:after="80"/>
      </w:pPr>
    </w:p>
    <w:p>
      <w:r>
        <w:br w:type="page"/>
      </w:r>
    </w:p>
    <w:p>
      <w:pPr>
        <w:pStyle w:val="Heading1"/>
        <w:spacing w:before="360" w:after="180"/>
      </w:pPr>
      <w:r>
        <w:rPr>
          <w:rFonts w:ascii="Arial" w:cs="Arial" w:eastAsia="Arial" w:hAnsi="Arial"/>
          <w:b/>
          <w:bCs/>
          <w:color w:val="1F4E79"/>
          <w:sz w:val="36"/>
          <w:szCs w:val="36"/>
        </w:rPr>
        <w:t xml:space="preserve">6. Scalability &amp; High Availability</w:t>
      </w:r>
    </w:p>
    <w:p>
      <w:pPr>
        <w:pBdr>
          <w:bottom w:val="single" w:color="2E74B5" w:sz="6" w:space="1"/>
        </w:pBd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SLA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Microservices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HPA, minimum 3 replicas, Liveness/Readiness Probes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 uptime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Kafka</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3-node Cluster, replication factor 3, retention 7 days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Zero message loss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Patroni + Etcd HA, async replication + Pgbouncer connection pool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RPO &lt; 5 min, RTO &lt; 30 sec</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InfluxDB</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Cluster mode, 3 nodes, 6-month retention policy</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Query p99 &lt; 200ms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6-node Cluster (3 master + 3 replica)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hit &gt; 90%</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Kong + Nginx LB, Rate Limiting 1000 req/s per service</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p99 &lt; 100ms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OLT Polling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workers per OLT (goroutines), 60s poll interval, SNMP Trap for instant 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ONU status lag &lt; 90s</w:t>
            </w:r>
          </w:p>
        </w:tc>
      </w:tr>
    </w:tbl>
    <w:p>
      <w:pPr>
        <w:spacing w:before="80" w:after="80"/>
      </w:pPr>
    </w:p>
    <w:p>
      <w:r>
        <w:br w:type="page"/>
      </w:r>
    </w:p>
    <w:p>
      <w:pPr>
        <w:pStyle w:val="Heading1"/>
        <w:spacing w:before="360" w:after="180"/>
      </w:pPr>
      <w:r>
        <w:rPr>
          <w:rFonts w:ascii="Arial" w:cs="Arial" w:eastAsia="Arial" w:hAnsi="Arial"/>
          <w:b/>
          <w:bCs/>
          <w:color w:val="1F4E79"/>
          <w:sz w:val="36"/>
          <w:szCs w:val="36"/>
        </w:rPr>
        <w:t xml:space="preserve">7. Security Design</w:t>
      </w:r>
    </w:p>
    <w:p>
      <w:pPr>
        <w:pBdr>
          <w:bottom w:val="single" w:color="2E74B5" w:sz="6" w:space="1"/>
        </w:pBd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 OAuth2 + JWT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 สำหรับ Admin, NOC, Read-only roles</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2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RBAC per Service</w:t>
            </w:r>
          </w:p>
        </w:tc>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Admin: full access, NOC: view + reboot, Viewer: read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 1.3 everywhere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 บน API, mTLS ระหว่าง Services ผ่าน Istio Service Mesh</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Secret Management</w:t>
            </w:r>
          </w:p>
        </w:tc>
        <w:tc>
          <w:tcPr>
            <w:tcW w:type="dxa" w:w="2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HashiCorp Vault</w:t>
            </w:r>
          </w:p>
        </w:tc>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OLT credentials, RADIUS secret, SMTP password ไม่เขียนใน env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Network Policy + VPN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OLT Integration Service เข้าถึง OLT ผ่าน Private VPN เท่านั้น</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Audit Log</w:t>
            </w:r>
          </w:p>
        </w:tc>
        <w:tc>
          <w:tcPr>
            <w:tcW w:type="dxa" w:w="2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ELK Stack</w:t>
            </w:r>
          </w:p>
        </w:tc>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บันทึกทุก Admin Action (Reboot, Config Change) พร้อม user +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Protection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 + WAF</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Kong Rate Limiting, OWASP Top 10 mitigation</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Data at Rest</w:t>
            </w:r>
          </w:p>
        </w:tc>
        <w:tc>
          <w:tcPr>
            <w:tcW w:type="dxa" w:w="2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PostgreSQL TDE + Volume Encryption</w:t>
            </w:r>
          </w:p>
        </w:tc>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Sensitive subscriber data encrypted</w:t>
            </w:r>
          </w:p>
        </w:tc>
      </w:tr>
    </w:tbl>
    <w:p>
      <w:pPr>
        <w:spacing w:before="80" w:after="80"/>
      </w:pPr>
    </w:p>
    <w:p>
      <w:r>
        <w:br w:type="page"/>
      </w:r>
    </w:p>
    <w:p>
      <w:pPr>
        <w:pStyle w:val="Heading1"/>
        <w:spacing w:before="360" w:after="180"/>
      </w:pPr>
      <w:r>
        <w:rPr>
          <w:rFonts w:ascii="Arial" w:cs="Arial" w:eastAsia="Arial" w:hAnsi="Arial"/>
          <w:b/>
          <w:bCs/>
          <w:color w:val="1F4E79"/>
          <w:sz w:val="36"/>
          <w:szCs w:val="36"/>
        </w:rPr>
        <w:t xml:space="preserve">8. Technology Stack Summary</w:t>
      </w:r>
    </w:p>
    <w:p>
      <w:pPr>
        <w:pBdr>
          <w:bottom w:val="single" w:color="2E74B5" w:sz="6" w:space="1"/>
        </w:pBd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 / Component</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เหตุผล</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OLT Integration 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High-throughput network I/O, goroutine-based concurrency</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Radius + Alarm + Signal + Traffic</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Python (FastAPI)</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pyrad library, numpy/pandas analytics, rapid dev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ONU Control + API Gateway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Low-latency command forwarding</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Frontend Dashboard</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React.js + Vite</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Component-based, WebSocket support, TS-friendly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Kong + Nginx Ingress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 JWT validation, routing</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Message Broker</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Apache Kafka 3.x</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High-throughput, log compaction, consumer groups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15 (Patroni HA)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ACID, RBAC, JSON support, Patroni failover</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Time-Series Database</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InfluxDB 2.x Cluster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ONU metrics, signal power, traffic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7 Cluster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cache, ONU last status, rate limit counters</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Search / Log</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Elasticsearch + Kibana</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Alarm search, audit log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Orchestration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(K8s) + Helm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Auto-scaling, rolling deploy, resource management</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Service Mesh</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Istio</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mTLS, traffic management, observability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 OIDC, RBAC</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Secret Management</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HashiCorp Vault</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Dynamic secrets, credential rotation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 Grafana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 dashboards, alerting</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Log Aggregation</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ELK Stack (Filebeat)</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Centralized log collection and search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GitLab CI / ArgoCD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GitOps deploy, automated testing</w:t>
            </w:r>
          </w:p>
        </w:tc>
      </w:tr>
    </w:tbl>
    <w:p>
      <w:pPr>
        <w:spacing w:before="80" w:after="80"/>
      </w:pPr>
    </w:p>
    <w:p>
      <w:r>
        <w:br w:type="page"/>
      </w:r>
    </w:p>
    <w:p>
      <w:pPr>
        <w:pStyle w:val="Heading1"/>
        <w:spacing w:before="360" w:after="180"/>
      </w:pPr>
      <w:r>
        <w:rPr>
          <w:rFonts w:ascii="Arial" w:cs="Arial" w:eastAsia="Arial" w:hAnsi="Arial"/>
          <w:b/>
          <w:bCs/>
          <w:color w:val="1F4E79"/>
          <w:sz w:val="36"/>
          <w:szCs w:val="36"/>
        </w:rPr>
        <w:t xml:space="preserve">9. Design Decisions &amp; Trade-offs</w:t>
      </w:r>
    </w:p>
    <w:p>
      <w:pPr>
        <w:pBdr>
          <w:bottom w:val="single" w:color="2E74B5" w:sz="6" w:space="1"/>
        </w:pBdr>
        <w:spacing w:before="80" w:after="80"/>
      </w:pPr>
    </w:p>
    <w:p>
      <w:pPr>
        <w:spacing w:before="80" w:after="80"/>
      </w:pPr>
    </w:p>
    <w:p>
      <w:pPr>
        <w:pStyle w:val="Heading2"/>
        <w:spacing w:before="280" w:after="140"/>
      </w:pPr>
      <w:r>
        <w:rPr>
          <w:rFonts w:ascii="Arial" w:cs="Arial" w:eastAsia="Arial" w:hAnsi="Arial"/>
          <w:b/>
          <w:bCs/>
          <w:color w:val="2E74B5"/>
          <w:sz w:val="28"/>
          <w:szCs w:val="28"/>
        </w:rPr>
        <w:t xml:space="preserve">9.1 การเลือก Kafka แทน RabbitMQ</w:t>
      </w:r>
    </w:p>
    <w:p>
      <w:pPr>
        <w:spacing w:before="80" w:after="80"/>
      </w:pPr>
      <w:r>
        <w:rPr>
          <w:rFonts w:ascii="Arial" w:cs="Arial" w:eastAsia="Arial" w:hAnsi="Arial"/>
          <w:sz w:val="22"/>
          <w:szCs w:val="22"/>
        </w:rPr>
        <w:t xml:space="preserve">Kafka ถูกเลือกเพราะระบบมี OLT จำนวนมากที่ส่ง SNMP Trap แบบ burst รวมถึง Traffic Metric ที่เข้ามาต่อเนื่อง Kafka รองรับ throughput ระดับ millions of messages/sec และมี Log Compaction ที่ช่วย Replay event ได้เมื่อ Service down — สิ่งที่ RabbitMQ ไม่รองรับโดย default. Trade-off: Kafka มี operational complexity สูงกว่า ต้องมี Kafka Cluster admin.</w:t>
      </w:r>
    </w:p>
    <w:p>
      <w:pPr>
        <w:spacing w:before="80" w:after="80"/>
      </w:pPr>
    </w:p>
    <w:p>
      <w:pPr>
        <w:pStyle w:val="Heading2"/>
        <w:spacing w:before="280" w:after="140"/>
      </w:pPr>
      <w:r>
        <w:rPr>
          <w:rFonts w:ascii="Arial" w:cs="Arial" w:eastAsia="Arial" w:hAnsi="Arial"/>
          <w:b/>
          <w:bCs/>
          <w:color w:val="2E74B5"/>
          <w:sz w:val="28"/>
          <w:szCs w:val="28"/>
        </w:rPr>
        <w:t xml:space="preserve">9.2 Vendor Adapter ใน Infrastructure Layer</w:t>
      </w:r>
    </w:p>
    <w:p>
      <w:pPr>
        <w:spacing w:before="80" w:after="80"/>
      </w:pPr>
      <w:r>
        <w:rPr>
          <w:rFonts w:ascii="Arial" w:cs="Arial" w:eastAsia="Arial" w:hAnsi="Arial"/>
          <w:sz w:val="22"/>
          <w:szCs w:val="22"/>
        </w:rPr>
        <w:t xml:space="preserve">การซ่อน ZTE/Huawei/Fiberhome Protocol ไว้ใน Infrastructure Adapter ทำให้ Domain และ Application Layer ไม่ต้องรู้จัก Vendor ใดเลย การ Add Vendor ใหม่ทำได้โดย Implement Interface และ Register ใน DI Container โดยไม่แตะ Business Logic. นี่คือ Anticorruption Layer ตาม DDD.</w:t>
      </w:r>
    </w:p>
    <w:p>
      <w:pPr>
        <w:spacing w:before="80" w:after="80"/>
      </w:pPr>
    </w:p>
    <w:p>
      <w:pPr>
        <w:pStyle w:val="Heading2"/>
        <w:spacing w:before="280" w:after="140"/>
      </w:pPr>
      <w:r>
        <w:rPr>
          <w:rFonts w:ascii="Arial" w:cs="Arial" w:eastAsia="Arial" w:hAnsi="Arial"/>
          <w:b/>
          <w:bCs/>
          <w:color w:val="2E74B5"/>
          <w:sz w:val="28"/>
          <w:szCs w:val="28"/>
        </w:rPr>
        <w:t xml:space="preserve">9.3 CQRS บน Alarm Service</w:t>
      </w:r>
    </w:p>
    <w:p>
      <w:pPr>
        <w:spacing w:before="80" w:after="80"/>
      </w:pPr>
      <w:r>
        <w:rPr>
          <w:rFonts w:ascii="Arial" w:cs="Arial" w:eastAsia="Arial" w:hAnsi="Arial"/>
          <w:sz w:val="22"/>
          <w:szCs w:val="22"/>
        </w:rPr>
        <w:t xml:space="preserve">Write path (Kafka Consumer → DB) และ Read path (REST API) ถูกแยกออกจากกัน เพื่อให้ Scale อิสระ — ช่วง event spike จาก OLT เราเพิ่ม Consumer pod โดยไม่กระทบ Query endpoint. Trade-off: Code complexity สูงขึ้น, ต้องจัดการ Eventual Consistency บน Read model.</w:t>
      </w:r>
    </w:p>
    <w:p>
      <w:pPr>
        <w:spacing w:before="80" w:after="80"/>
      </w:pPr>
    </w:p>
    <w:p>
      <w:pPr>
        <w:pStyle w:val="Heading2"/>
        <w:spacing w:before="280" w:after="140"/>
      </w:pPr>
      <w:r>
        <w:rPr>
          <w:rFonts w:ascii="Arial" w:cs="Arial" w:eastAsia="Arial" w:hAnsi="Arial"/>
          <w:b/>
          <w:bCs/>
          <w:color w:val="2E74B5"/>
          <w:sz w:val="28"/>
          <w:szCs w:val="28"/>
        </w:rPr>
        <w:t xml:space="preserve">9.4 ไม่ใช้ Modular Monolith</w:t>
      </w:r>
    </w:p>
    <w:p>
      <w:pPr>
        <w:spacing w:before="80" w:after="80"/>
      </w:pPr>
      <w:r>
        <w:rPr>
          <w:rFonts w:ascii="Arial" w:cs="Arial" w:eastAsia="Arial" w:hAnsi="Arial"/>
          <w:sz w:val="22"/>
          <w:szCs w:val="22"/>
        </w:rPr>
        <w:t xml:space="preserve">แม้ SKILL.md แนะนำให้พิจารณา Modular Monolith สำหรับทีมเล็ก แต่ระบบนี้มี Driver ชัดเจนที่บังคับให้แยก Service: OLT Integration ต้องการ Go (network concurrency), Analytics Services ต้องการ Python (pyrad, numpy), Scale Profile ต่างกันมาก (OLT polling vs Query API). การ mix language บน Monolith ทำได้ยาก.</w:t>
      </w:r>
    </w:p>
    <w:p>
      <w:pPr>
        <w:spacing w:before="80" w:after="80"/>
      </w:pPr>
    </w:p>
    <w:p>
      <w:pPr>
        <w:pStyle w:val="Heading2"/>
        <w:spacing w:before="280" w:after="140"/>
      </w:pPr>
      <w:r>
        <w:rPr>
          <w:rFonts w:ascii="Arial" w:cs="Arial" w:eastAsia="Arial" w:hAnsi="Arial"/>
          <w:b/>
          <w:bCs/>
          <w:color w:val="2E74B5"/>
          <w:sz w:val="28"/>
          <w:szCs w:val="28"/>
        </w:rPr>
        <w:t xml:space="preserve">9.5 Conway's Law Warning</w:t>
      </w:r>
    </w:p>
    <w:p>
      <w:pPr>
        <w:spacing w:before="80" w:after="80"/>
      </w:pPr>
      <w:r>
        <w:rPr>
          <w:rFonts w:ascii="Arial" w:cs="Arial" w:eastAsia="Arial" w:hAnsi="Arial"/>
          <w:sz w:val="22"/>
          <w:szCs w:val="22"/>
        </w:rPr>
        <w:t xml:space="preserve">หากทีมมีขนาดเล็ก (&lt; 10 คน) ควรเริ่มจาก 3-4 Services หลักก่อน: OLT Integration, Radius Integration, Alarm+Notification (รวม), และ Dashboard. แยก Services เพิ่มเมื่อทีมขยายและมี Deployment Frequency ต่างกันชัดเจน.</w:t>
      </w:r>
    </w:p>
    <w:p>
      <w:pPr>
        <w:spacing w:before="80" w:after="80"/>
      </w:pPr>
    </w:p>
    <w:p>
      <w:r>
        <w:br w:type="page"/>
      </w:r>
    </w:p>
    <w:p>
      <w:pPr>
        <w:pStyle w:val="Heading1"/>
        <w:spacing w:before="360" w:after="180"/>
      </w:pPr>
      <w:r>
        <w:rPr>
          <w:rFonts w:ascii="Arial" w:cs="Arial" w:eastAsia="Arial" w:hAnsi="Arial"/>
          <w:b/>
          <w:bCs/>
          <w:color w:val="1F4E79"/>
          <w:sz w:val="36"/>
          <w:szCs w:val="36"/>
        </w:rPr>
        <w:t xml:space="preserve">10. Recommended Next Steps</w:t>
      </w:r>
    </w:p>
    <w:p>
      <w:pPr>
        <w:pBdr>
          <w:bottom w:val="single" w:color="2E74B5" w:sz="6" w:space="1"/>
        </w:pBd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290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ทดสอบ SNMP/NETCONF connection กับ OLT ทุก Vendor ใน Lab — Confirm MIB OIDs และ YANG Models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Engineer</w:t>
            </w:r>
          </w:p>
        </w:tc>
      </w:tr>
      <w:tr>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P0</w:t>
            </w:r>
          </w:p>
        </w:tc>
        <w:tc>
          <w:tcPr>
            <w:tcW w:type="dxa" w:w="5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กำหนด Kafka Event Schema (JSON Schema / Protobuf) สำหรับ onu.status.changed และ subscriber.session ก่อนเริ่ม Development</w:t>
            </w:r>
          </w:p>
        </w:tc>
        <w:tc>
          <w:tcPr>
            <w:tcW w:type="dxa" w:w="2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Tech Lead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OLT Integration Service สำหรับ ZTE ก่อน (Vendor ที่มี OLT มากสุด) แล้วค่อย Add HW/FH Adapter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P1</w:t>
            </w:r>
          </w:p>
        </w:tc>
        <w:tc>
          <w:tcPr>
            <w:tcW w:type="dxa" w:w="5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ออกแบบ PostgreSQL Schema และ InfluxDB Measurement สำหรับ ONU Status History + Radius Sessions</w:t>
            </w:r>
          </w:p>
        </w:tc>
        <w:tc>
          <w:tcPr>
            <w:tcW w:type="dxa" w:w="2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DB Architect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Kubernetes Cluster พร้อม Kafka + PostgreSQL (Patroni) ใน Staging Environment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w:t>
            </w:r>
          </w:p>
        </w:tc>
      </w:tr>
      <w:tr>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P2</w:t>
            </w:r>
          </w:p>
        </w:tc>
        <w:tc>
          <w:tcPr>
            <w:tcW w:type="dxa" w:w="5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Run Event Storming Session สำหรับ Alarm Management เพื่อ Clarify Rule Engine Requirements</w:t>
            </w:r>
          </w:p>
        </w:tc>
        <w:tc>
          <w:tcPr>
            <w:tcW w:type="dxa" w:w="2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Product + Dev</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Audit + Penetration Testing ก่อน Go-live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Team</w:t>
            </w:r>
          </w:p>
        </w:tc>
      </w:tr>
      <w:tr>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P3</w:t>
            </w:r>
          </w:p>
        </w:tc>
        <w:tc>
          <w:tcPr>
            <w:tcW w:type="dxa" w:w="5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Load Test ด้วย Simulator สำหรับ OLT 100 ตัว, ONU 50,000 ตัว, Subscriber 500,000 ราย</w:t>
            </w:r>
          </w:p>
        </w:tc>
        <w:tc>
          <w:tcPr>
            <w:tcW w:type="dxa" w:w="2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QA + DevOps</w:t>
            </w:r>
          </w:p>
        </w:tc>
      </w:tr>
    </w:tbl>
    <w:p>
      <w:pPr>
        <w:spacing w:before="80" w:after="80"/>
      </w:pPr>
    </w:p>
    <w:p>
      <w:pPr>
        <w:pStyle w:val="Heading1"/>
        <w:spacing w:before="360" w:after="180"/>
      </w:pPr>
      <w:r>
        <w:rPr>
          <w:rFonts w:ascii="Arial" w:cs="Arial" w:eastAsia="Arial" w:hAnsi="Arial"/>
          <w:b/>
          <w:bCs/>
          <w:color w:val="1F4E79"/>
          <w:sz w:val="36"/>
          <w:szCs w:val="36"/>
        </w:rPr>
        <w:t xml:space="preserve">11. Open Questions</w:t>
      </w:r>
    </w:p>
    <w:p>
      <w:pPr>
        <w:pBdr>
          <w:bottom w:val="single" w:color="2E74B5" w:sz="6" w:space="1"/>
        </w:pBd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คำถาม</w:t>
            </w:r>
          </w:p>
        </w:tc>
        <w:tc>
          <w:tcPr>
            <w:tcW w:type="dxa" w:w="3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OLT แต่ละ Vendor รองรับ SNMP v2c หรือ v3? มี Community String หรือ Auth Protocol ที่ต้องตั้งค่า?</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กระทบ OLT Integration Service design</w:t>
            </w:r>
          </w:p>
        </w:tc>
      </w:tr>
      <w:tr>
        <w:tc>
          <w:tcPr>
            <w:tcW w:type="dxa" w:w="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Cisco Radius ส่ง Accounting ผ่าน UDP ตรง หรือผ่าน Proxy Radius?</w:t>
            </w:r>
          </w:p>
        </w:tc>
        <w:tc>
          <w:tcPr>
            <w:tcW w:type="dxa" w:w="33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กระทบ Radius Integration Service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ต้องการ Multi-tenancy หรือ Role แยก Region สำหรับ NOC ในพื้นที่ต่างกัน?</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กระทบ User Management + Data Isolation</w:t>
            </w:r>
          </w:p>
        </w:tc>
      </w:tr>
      <w:tr>
        <w:tc>
          <w:tcPr>
            <w:tcW w:type="dxa" w:w="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w:t>
            </w:r>
          </w:p>
        </w:tc>
        <w:tc>
          <w:tcPr>
            <w:tcW w:type="dxa" w:w="5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Data Retention Policy: เก็บ Time-Series Metric นานแค่ไหน? (InfluxDB cost)</w:t>
            </w:r>
          </w:p>
        </w:tc>
        <w:tc>
          <w:tcPr>
            <w:tcW w:type="dxa" w:w="33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กระทบ Storage Planning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จะ Integrate กับ CRM / Trouble Ticket System ไหน? API format เป็น REST หรือ SOAP?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กระทบ API Gateway + Inventory Service</w:t>
            </w:r>
          </w:p>
        </w:tc>
      </w:tr>
      <w:tr>
        <w:tc>
          <w:tcPr>
            <w:tcW w:type="dxa" w:w="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6</w:t>
            </w:r>
          </w:p>
        </w:tc>
        <w:tc>
          <w:tcPr>
            <w:tcW w:type="dxa" w:w="5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ONU Control (Reboot) ต้องผ่าน Approval Workflow หรือสั่งได้ทันที?</w:t>
            </w:r>
          </w:p>
        </w:tc>
        <w:tc>
          <w:tcPr>
            <w:tcW w:type="dxa" w:w="33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กระทบ ONU Control Service + BPMN</w:t>
            </w:r>
          </w:p>
        </w:tc>
      </w:tr>
    </w:tbl>
    <w:p>
      <w:pPr>
        <w:spacing w:before="80" w:after="80"/>
      </w:pPr>
    </w:p>
    <w:p>
      <w:pPr>
        <w:spacing w:before="80" w:after="80"/>
      </w:pPr>
    </w:p>
    <w:p>
      <w:pPr>
        <w:pBdr>
          <w:top w:val="single" w:color="2E74B5" w:sz="4" w:space="4"/>
        </w:pBdr>
        <w:spacing w:before="400"/>
        <w:jc w:val="center"/>
      </w:pPr>
      <w:r>
        <w:rPr>
          <w:rFonts w:ascii="Arial" w:cs="Arial" w:eastAsia="Arial" w:hAnsi="Arial"/>
          <w:i/>
          <w:iCs/>
          <w:color w:val="595959"/>
          <w:sz w:val="18"/>
          <w:szCs w:val="18"/>
        </w:rPr>
        <w:t xml:space="preserve">OLT Multivendor Insight &amp; Observation — Architecture Design v1.0.0</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2026-02-26T07:24:41.937Z</dcterms:created>
  <dcterms:modified xsi:type="dcterms:W3CDTF">2026-02-26T07:24:41.938Z</dcterms:modified>
</cp:coreProperties>
</file>

<file path=docProps/custom.xml><?xml version="1.0" encoding="utf-8"?>
<Properties xmlns="http://schemas.openxmlformats.org/officeDocument/2006/custom-properties" xmlns:vt="http://schemas.openxmlformats.org/officeDocument/2006/docPropsVTypes"/>
</file>