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sz w:val="48"/>
        </w:rPr>
        <w:t>BAHBench 可复现性研究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8"/>
        </w:rPr>
        <w:t>论文版 Transformer 与 LoRA 秩消融实验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复现实验论文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基于 AutoDL RTX 3090 的 ICBHI、TORGO 与 SEP-28k 复现实验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代码版本：BAHBench_我的复现实验代码_20260921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摘要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 BAHBench 论文中可运行的核心实验，重点考察统一 Transformer 下游结构和 LoRA 秩消融。复现实现冻结 HuBERT-base、wav2vec2-base 和 wav2vec2-large 编码器，将音频表示投影到 768 维，并通过单层标准 Transformer 与线性分类头完成分类。实验在 ICBHI、TORGO 和 SEP-28k 三个任务上进行，统一报告 WA、UA 和 WF1。论文版 Transformer 结果显示，TORGO 与论文结果最接近，HuBERT-base 的 WF1 为 0.9606；ICBHI 仍存在明显的多数类偏置；SEP-28k 的 WA/WF1 接近论文，但 UA 偏低。LoRA 秩扫描表明最佳秩随任务变化：ICBHI 的最佳秩为 r=2，TORGO 和 SEP-28k 的最佳秩为 r=16，说明 r=16 不是跨任务的普适最优值。本文同时提供代码编号、运行脚本、SHA256 校验和输出路径，以提高复现透明度。由于当前数据版本、官方 split 和样本量尚未完全对齐，本文的数值结论均按近似复现处理。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/>
          <w:i w:val="0"/>
          <w:sz w:val="20"/>
        </w:rPr>
        <w:t>关键词：BAHBench；声学基础模型；Transformer；LoRA；可复现性；WA/UA/WF1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1 引言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BAHBench 将 Snore、ICBHI、MSTI、TORGO、SEP-28k 和 FluSense 六个健康相关音频任务放入统一下游框架，比较 12 个声学基础模型和两类手工特征。[1] 论文的核心价值在于统一数据划分、下游结构和评价指标，从而减少不同研究之间的协议差异。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本文聚焦当前已经具备可运行数据的三个任务：ICBHI、TORGO 和 SEP-28k。复现目标是验证论文的统一 Transformer 结构、比较 HuBERT 与 wav2vec2 系列模型，并分析 LoRA 秩对下游性能的影响。线性探针结果不纳入本文主实验，以免混淆论文主结构与辅助性线性分析。Code C1-C9 给出本文使用的全部复现代码。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2 方法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2.1 统一 Transformer 下游结构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基础模型权重被冻结，仅更新投影层、单层标准 Transformer 和分类头。[C1] 对输入音频 x，基础模型输出 h=f(x)，投影层将 h 映射到 d=768，Transformer 输出再送入分类器：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sz w:val="20"/>
        </w:rPr>
        <w:t>h_tilde = Transformer(Projection(h)); p = Classifier(h_tilde[0])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代码实现见 src/paper_transformer.py 中的 PaperTransformer 类 [C1]。下游只使用一层 TransformerEncoderLayer，不以多层堆叠替代论文结构。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2.2 LoRA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将原始线性权重 W 冻结，仅训练低秩增量 BA，前向为 Wx+BAx。[C2] 本文把 LoRA 插入注意力 Q/K/V 投影，B 初始化为零，因此训练起点与原始模型一致。秩扫描范围为 r=2、4、8、16。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2.3 数据与评价指标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代码统一读取 16 kHz 音频 [C3]，评价指标按论文定义计算 WA、UA 和 WF1 [C4]。当前复现使用固定随机种子 0 的 70%/15%/15% 分层 split；论文使用各数据集固定 split。两者差异在结果解释中明确标注。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2.4 目标对比点与复现判定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为了让读者不只看模型分数，本文把论文目标、对比对象、判定标准和证据来源逐项列出。完整机器可读版本见 TARGET_COMPARISON.csv [C12]，复现步骤见 REPRODUCIBILITY_CHECKLIST.md [C11]。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208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论文目标/结论</w:t>
            </w:r>
          </w:p>
        </w:tc>
        <w:tc>
          <w:tcPr>
            <w:tcW w:type="dxa" w:w="12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复现状态</w:t>
            </w:r>
          </w:p>
        </w:tc>
        <w:tc>
          <w:tcPr>
            <w:tcW w:type="dxa" w:w="230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目标对比点</w:t>
            </w:r>
          </w:p>
        </w:tc>
        <w:tc>
          <w:tcPr>
            <w:tcW w:type="dxa" w:w="216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判定标准</w:t>
            </w:r>
          </w:p>
        </w:tc>
        <w:tc>
          <w:tcPr>
            <w:tcW w:type="dxa" w:w="216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当前证据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基础模型特征优于手工特征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模型 WF1 vs eGeMAPS/ComParE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模型 WF1 高于手工特征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待补手工特征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声学任务偏低层、语义任务偏高层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未完整复现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不同 layer 的 WF1 峰值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低中层 vs 高层峰值位置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C1 已支持 --layer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base 不一定优于 large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部分复现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wav2vec2-base vs wav2vec2-large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large 不必然更高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表 2、图 2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预训练领域比规模关键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OPERA-CT/WavLM vs 通用大模型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领域模型少参数反超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待补模型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LoRA 有效且秩增长后收益饱和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部分/趋势复现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r=2,4,8,16 的 WF1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最佳秩后趋稳或下降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4、图 5、表 3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不平衡时 WA 与 UA 分岔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已复现趋势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WA-UA 差距与少数类召回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 高而 UA 低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3、图 6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论文表 III 严格数值复现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未完成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当前结果 vs 论文同模型值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协议一致且差异约 ±2pp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3、表 2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六任务统一评估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未完成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6 个任务的完整指标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六任务均有完整结果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1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他人复现本论文时，需要同时满足：获得对应数据集和 manifest、安装 environment.md 中的依赖、按 run.sh 执行实验，并使用 TARGET_COMPARISON.csv 的判定标准检查输出。当前代码包可以验证代码链路，但数据版本、官方 split 和完整模型矩阵仍是数值复现的前提。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设置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基础模型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facebook/hubert-base-ls960；facebook/wav2vec2-base；facebook/wav2vec2-large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任务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ICBHI（8 类）；TORGO（2 类）；SEP-28k（2 类）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下游结构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投影到 768 维；单层 Transformer；nhead=8；dim_feedforward=3072；dropout=0.5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训练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batch=32；epochs=50；AdamW；lr=5e-4；weight_decay=1e-2；seed=0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Q/K/V；r=2,4,8,16；B 初始化为 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指标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WA、UA、WF1；并保存测试集 y_true/y_pred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ad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1  六任务数据就绪度：论文数据量、标签和 split 与当前数据的覆盖差异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4 复现结果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4.1 论文版 Transformer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01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任务 / 模型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 WA/UA/WF1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ΔWF1</w:t>
            </w:r>
          </w:p>
        </w:tc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标注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0.8472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0.2241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0.8281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0.924/0.326/0.930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-10.19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0.3223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0.8682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0.911/0.240/0.903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-3.48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0.1250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0.7576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0.916/0.200/0.876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0.979/0.976/0.979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0.9399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0.902/0.887/0.901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+4.02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0.8934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0.8940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0.858/0.841/0.857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+3.70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0.7481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0.6283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0.7344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0.747/0.740/0.747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-1.26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0.7262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0.6088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0.7149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0.692/0.693/0.693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+2.19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0.7413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0.5000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0.6312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0.732/0.710/0.724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-9.28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rozen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2  论文版 Transformer 在三个任务上的 WA、UA、WF1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4.2 与论文表 III 的差异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3 给出当前结果与论文表 III 的 ΔWF1。TORGO 的 HuBERT-base 与论文差距最小；ICBHI 的 wav2vec2-large 低于论文 11.84 个百分点；SEP-28k 的 wav2vec2-large 低于论文 9.28 个百分点，且 UA 为 0.5000，说明模型退化为多数类预测。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0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f1_ga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3  当前论文版 Transformer 相对论文表 III 的 ΔWF1 热力图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4.3 LoRA 秩扫描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 / 秩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0.3952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0.8890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0.8502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0.3055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0.8603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0.3560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0.8698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0.7751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0.6664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0.7730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0.6979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0.8011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0.7911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rank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4  论文版 Transformer 下的 LoRA 秩扫描曲线；圆点标出 WF1 最佳值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16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best_vs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5  三个任务的最佳 LoRA WF1 与论文 HuBERT-base 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结果呈现明显任务依赖：ICBHI 最佳 r=2，WF1=0.8890；TORGO 最佳 r=16，WF1=0.9911；SEP-28k 最佳 r=16，WF1=0.7911。该结果说明秩饱和阈值不是固定常数。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4.4 混淆矩阵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6 给出三个任务和三个模型的归一化混淆矩阵。ICBHI 的非对角误差集中在少数类；TORGO 的对角线接近饱和；SEP-28k 的少数类召回率较低。混淆矩阵由同一测试集预测生成，ICBHI 使用保存的 y_true/y_pred，TORGO 与 SEP-28k 由二分类 per-class 指标精确还原。[C6]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17920" cy="5465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6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6  ICBHI、TORGO、SEP-28k 的归一化混淆矩阵网格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5 讨论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本文复现支持论文的若干方向性结论。第一，领域相关的 TORGO 任务中 HuBERT-base 已接近论文水平；第二，ICBHI 的 WA 与 UA 分岔重现了类不平衡问题；第三，LoRA 的最佳秩随任务变化，支持“秩不是固定越大越好”的结论；第四，SEP-28k 的结果表明 WF1 提高并不必然伴随少数类召回提升。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但仍存在明显的协议差异。当前代码使用固定 seed 的分层 split，而论文使用各数据集官方或论文固定 split；ICBHI 当前测试集为 144 条，论文为 381 条；TORGO 当前为 8,990 条，论文为 8,216 条；SEP-28k 当前只有 8,800 条，论文约 27,922 条。此外，当前音频被截断到 6 秒，论文未明确采用同样处理。因此本文结果主要用于机制和趋势比较，不能视为严格数值复现。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6 复现实验代码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代码编号</w:t>
            </w:r>
          </w:p>
        </w:tc>
        <w:tc>
          <w:tcPr>
            <w:tcW w:type="dxa" w:w="30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8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src/paper_transformer.py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论文版 Transformer、frozen/LoRA/full、预测保存、官方 layer 选择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src/lora.py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LoRALinear、Q/K/V 注入、B 零初始化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src/common.py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16 kHz 音频读取、manifest、split_by_label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src/metrics.py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WA/UA/WF1 计算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src/plot_rank_sweep.py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秩曲线和 WF1 汇总图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src/make_confusion_matrices.py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二分类/多分类混淆矩阵和网格图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experiments/01_paper_transformer/run.sh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三模型 × 三任务 Transformer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C8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experiments/02_lora_rank_sweep/run.sh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r=2,4,8,16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C9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experiments/03_confusion_matrices/run.sh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混淆矩阵复现命令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CODE_MANIFEST.sha256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代码文件 SHA256 校验清单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补充复现清单：REPRODUCIBILITY_CHECKLIST.md [C11]；目标对比点：TARGET_COMPARISON.csv [C12]。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完整代码包和结果摘要位于桌面 BAHBench_我的复现实验代码 目录，压缩包为 BAHBench_我的复现实验代码_20260921.zip。线性探针代码和结果未纳入本文主实验，已移入旧版归档。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7 局限与未来工作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未获得 BAHBench 作者公开代码，本文代码为按论文描述自主实现。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ICBHI、TORGO、SEP-28k 的数据版本和 split 尚不完全一致，数值只能近似比较。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当前只覆盖 HuBERT-base、wav2vec2-base、wav2vec2-large，未覆盖论文其余 9 个模型配置。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未实现真正 eGeMAPS 88 维和 ComParE-2016 6373 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未完成 OPERA-CT 的 64 Mel、64 ms 窗、32 ms 帧移前端。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当前为单随机种子结果，未来应报告 mean±std 和 per-class 置信区间。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Snore、MSTI、FluSense 因数据或标签缺失尚未完成。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8 结论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本文给出了 BAHBench 论文版 Transformer 和 LoRA 秩扫描的可运行复现实验。代码层面已通过 frozen 与 LoRA 冒烟测试，实验结果复现了任务难度、类别不平衡和 LoRA 秩饱和的主要趋势。最接近论文的是 TORGO，ICBHI 仍有明显差距，SEP-28k 受数据完整性限制。本文提供了代码编号、配置、运行脚本、哈希校验和可视化结果，可作为后续严格复现与扩展实验的基线。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参考文献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[1] Xu W, Dong Z, Peng J, Wang R, Zhang Z. BAHBench: A Unified Benchmark for Evaluating Bio-Acoustic Health With Acoustic Foundation Models. IEEE Journal of Biomedical and Health Informatics, 2025, 29(7): 4897-4909.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[2] Baevski A, Zhou Y, Mohamed A, Auli M. wav2vec 2.0: A Framework for Self-Supervised Learning of Speech Representations. NeurIPS, 2020.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[3] Hsu W N, Bolte B, Tsai Y H H, et al. HuBERT: Self-Supervised Speech Representation Learning by Masked Prediction of Hidden Units. IEEE/ACM TASLP, 2021.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[4] Hu E J, Shen Y, Wallis P, et al. LoRA: Low-Rank Adaptation of Large Language Models. ICLR, 2022.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附录 A 复现命令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experiments/01_paper_transformer/run.sh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experiments/02_lora_rank_sweep/run.sh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python src/plot_rank_sweep.py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experiments/03_confusion_matrices/run.sh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代码包 ZIP：C:/Users/violet/Desktop/BAHBench_我的复现实验代码_20260921.zip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结果目录：results_summary/ 和 results/ 输出目录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