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Exam Review: Weeks 1–6</w:t>
      </w:r>
    </w:p>
    <w:p>
      <w:pPr>
        <w:pStyle w:val="Subtitle"/>
      </w:pPr>
      <w:r>
        <w:t xml:space="preserve">Machine Learning for IOAI Preparation</w:t>
      </w:r>
    </w:p>
    <w:p>
      <w:pPr>
        <w:pStyle w:val="Author"/>
      </w:pPr>
      <w:r>
        <w:t xml:space="preserve">Course Instructor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6" w:name="final-exam-review-weeks-16"/>
    <w:p>
      <w:pPr>
        <w:pStyle w:val="Heading1"/>
      </w:pPr>
      <w:r>
        <w:t xml:space="preserve">Final Exam Review: Weeks 1–6</w:t>
      </w:r>
    </w:p>
    <w:bookmarkStart w:id="20" w:name="week-1-what-is-machine-learning"/>
    <w:p>
      <w:pPr>
        <w:pStyle w:val="Heading2"/>
      </w:pPr>
      <w:r>
        <w:t xml:space="preserve">Week 1 — What is Machine Learning?</w:t>
      </w:r>
    </w:p>
    <w:p>
      <w:pPr>
        <w:pStyle w:val="Compact"/>
        <w:numPr>
          <w:ilvl w:val="0"/>
          <w:numId w:val="1001"/>
        </w:numPr>
      </w:pPr>
      <w:r>
        <w:t xml:space="preserve">The ML framework: data, model, loss, optimizer, prediction</w:t>
      </w:r>
    </w:p>
    <w:p>
      <w:pPr>
        <w:pStyle w:val="Compact"/>
        <w:numPr>
          <w:ilvl w:val="0"/>
          <w:numId w:val="1001"/>
        </w:numPr>
      </w:pPr>
      <w:r>
        <w:t xml:space="preserve">Supervised vs. unsupervised learning</w:t>
      </w:r>
    </w:p>
    <w:p>
      <w:pPr>
        <w:pStyle w:val="Compact"/>
        <w:numPr>
          <w:ilvl w:val="0"/>
          <w:numId w:val="1001"/>
        </w:numPr>
      </w:pPr>
      <w:r>
        <w:t xml:space="preserve">Regression vs. classification</w:t>
      </w:r>
    </w:p>
    <w:p>
      <w:pPr>
        <w:pStyle w:val="Compact"/>
        <w:numPr>
          <w:ilvl w:val="0"/>
          <w:numId w:val="1001"/>
        </w:numPr>
      </w:pPr>
      <w:r>
        <w:t xml:space="preserve">Overfitting and underfitting (intuition)</w:t>
      </w:r>
    </w:p>
    <w:p>
      <w:pPr>
        <w:pStyle w:val="Compact"/>
        <w:numPr>
          <w:ilvl w:val="0"/>
          <w:numId w:val="1001"/>
        </w:numPr>
      </w:pPr>
      <w:r>
        <w:t xml:space="preserve">The overfitting-underfitting table (complexity vs. training/test error)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t xml:space="preserve">“no free lunch”</w:t>
      </w:r>
      <w:r>
        <w:t xml:space="preserve"> </w:t>
      </w:r>
      <w:r>
        <w:t xml:space="preserve">intuition</w:t>
      </w:r>
    </w:p>
    <w:p>
      <w:pPr>
        <w:pStyle w:val="Compact"/>
        <w:numPr>
          <w:ilvl w:val="0"/>
          <w:numId w:val="1001"/>
        </w:numPr>
      </w:pPr>
      <w:r>
        <w:t xml:space="preserve">Features, targets, training set, parameters, hyperparameters</w:t>
      </w:r>
    </w:p>
    <w:bookmarkEnd w:id="20"/>
    <w:bookmarkStart w:id="21" w:name="week-2-scalar-linear-regression"/>
    <w:p>
      <w:pPr>
        <w:pStyle w:val="Heading2"/>
      </w:pPr>
      <w:r>
        <w:t xml:space="preserve">Week 2 — Scalar Linear Regression</w:t>
      </w:r>
    </w:p>
    <w:p>
      <w:pPr>
        <w:pStyle w:val="Compact"/>
        <w:numPr>
          <w:ilvl w:val="0"/>
          <w:numId w:val="1002"/>
        </w:numPr>
      </w:pPr>
      <w:r>
        <w:t xml:space="preserve">The linear model: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</w:p>
    <w:p>
      <w:pPr>
        <w:pStyle w:val="Compact"/>
        <w:numPr>
          <w:ilvl w:val="0"/>
          <w:numId w:val="1002"/>
        </w:numPr>
      </w:pPr>
      <w:r>
        <w:t xml:space="preserve">Mean Squared Error (MSE):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t xml:space="preserve">Deriving OLS algebraically (completing the square):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Cov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  <m:acc>
          <m:accPr>
            <m:chr m:val="‾"/>
          </m:accPr>
          <m:e>
            <m:r>
              <m:t>x</m:t>
            </m:r>
          </m:e>
        </m:acc>
      </m:oMath>
    </w:p>
    <w:p>
      <w:pPr>
        <w:pStyle w:val="Compact"/>
        <w:numPr>
          <w:ilvl w:val="0"/>
          <w:numId w:val="1002"/>
        </w:numPr>
      </w:pPr>
      <w:r>
        <w:t xml:space="preserve">Ridge regression (L2): MSE +</w:t>
      </w:r>
      <w:r>
        <w:t xml:space="preserve"> </w:t>
      </w:r>
      <m:oMath>
        <m:r>
          <m:t>λ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closed-form solution</w:t>
      </w:r>
    </w:p>
    <w:p>
      <w:pPr>
        <w:pStyle w:val="Compact"/>
        <w:numPr>
          <w:ilvl w:val="0"/>
          <w:numId w:val="1002"/>
        </w:numPr>
      </w:pPr>
      <w:r>
        <w:t xml:space="preserve">The regularization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“complexity dial”</w:t>
      </w:r>
    </w:p>
    <w:p>
      <w:pPr>
        <w:pStyle w:val="Compact"/>
        <w:numPr>
          <w:ilvl w:val="0"/>
          <w:numId w:val="1002"/>
        </w:numPr>
      </w:pPr>
      <w:r>
        <w:t xml:space="preserve">Train vs. test error: the U-shaped curve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MSE as regression metrics</w:t>
      </w:r>
    </w:p>
    <w:p>
      <w:pPr>
        <w:pStyle w:val="Compact"/>
        <w:numPr>
          <w:ilvl w:val="0"/>
          <w:numId w:val="1002"/>
        </w:numPr>
      </w:pPr>
      <w:r>
        <w:t xml:space="preserve">Residuals and what they tell us</w:t>
      </w:r>
    </w:p>
    <w:bookmarkEnd w:id="21"/>
    <w:bookmarkStart w:id="22" w:name="week-3-overfitting-regularization-deeper"/>
    <w:p>
      <w:pPr>
        <w:pStyle w:val="Heading2"/>
      </w:pPr>
      <w:r>
        <w:t xml:space="preserve">Week 3 — Overfitting &amp; Regularization (Deeper)</w:t>
      </w:r>
    </w:p>
    <w:p>
      <w:pPr>
        <w:pStyle w:val="Compact"/>
        <w:numPr>
          <w:ilvl w:val="0"/>
          <w:numId w:val="1003"/>
        </w:numPr>
      </w:pPr>
      <w:r>
        <w:t xml:space="preserve">Polynomial regression: linear in parameters, nonlinear in features</w:t>
      </w:r>
    </w:p>
    <w:p>
      <w:pPr>
        <w:pStyle w:val="Compact"/>
        <w:numPr>
          <w:ilvl w:val="0"/>
          <w:numId w:val="1003"/>
        </w:numPr>
      </w:pPr>
      <w:r>
        <w:t xml:space="preserve">Degree vs. data size tradeoff</w:t>
      </w:r>
    </w:p>
    <w:p>
      <w:pPr>
        <w:pStyle w:val="Compact"/>
        <w:numPr>
          <w:ilvl w:val="0"/>
          <w:numId w:val="1003"/>
        </w:numPr>
      </w:pPr>
      <w:r>
        <w:t xml:space="preserve">Training error always decreases with complexity — why this is misleading</w:t>
      </w:r>
    </w:p>
    <w:p>
      <w:pPr>
        <w:pStyle w:val="Compact"/>
        <w:numPr>
          <w:ilvl w:val="0"/>
          <w:numId w:val="1003"/>
        </w:numPr>
      </w:pPr>
      <w:r>
        <w:t xml:space="preserve">The generalization gap (training ↓, test ↑ after sweet spot)</w:t>
      </w:r>
    </w:p>
    <w:p>
      <w:pPr>
        <w:pStyle w:val="Compact"/>
        <w:numPr>
          <w:ilvl w:val="0"/>
          <w:numId w:val="1003"/>
        </w:numPr>
      </w:pPr>
      <w:r>
        <w:t xml:space="preserve">Ridge in depth: how shrinkage works, choosing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visually</w:t>
      </w:r>
    </w:p>
    <w:p>
      <w:pPr>
        <w:pStyle w:val="Compact"/>
        <w:numPr>
          <w:ilvl w:val="0"/>
          <w:numId w:val="1003"/>
        </w:numPr>
      </w:pPr>
      <w:r>
        <w:t xml:space="preserve">Lasso (L1): sparsity, feature selection, why no closed form</w:t>
      </w:r>
    </w:p>
    <w:p>
      <w:pPr>
        <w:pStyle w:val="Compact"/>
        <w:numPr>
          <w:ilvl w:val="0"/>
          <w:numId w:val="1003"/>
        </w:numPr>
      </w:pPr>
      <w:r>
        <w:t xml:space="preserve">Geometric comparison: L2 ball vs. L1 diamond</w:t>
      </w:r>
    </w:p>
    <w:p>
      <w:pPr>
        <w:pStyle w:val="Compact"/>
        <w:numPr>
          <w:ilvl w:val="0"/>
          <w:numId w:val="1003"/>
        </w:numPr>
      </w:pPr>
      <w:r>
        <w:t xml:space="preserve">Elastic Net (brief)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t xml:space="preserve">“complexity dial”</w:t>
      </w:r>
      <w:r>
        <w:t xml:space="preserve"> </w:t>
      </w:r>
      <w:r>
        <w:t xml:space="preserve">unifying principle (degree,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all control the same tradeoff)</w:t>
      </w:r>
    </w:p>
    <w:p>
      <w:pPr>
        <w:pStyle w:val="Compact"/>
        <w:numPr>
          <w:ilvl w:val="0"/>
          <w:numId w:val="1003"/>
        </w:numPr>
      </w:pPr>
      <w:r>
        <w:t xml:space="preserve">Bias-variance tradeoff (qualitative/intuition only)</w:t>
      </w:r>
    </w:p>
    <w:bookmarkEnd w:id="22"/>
    <w:bookmarkStart w:id="23" w:name="week-4-model-evaluation-validation"/>
    <w:p>
      <w:pPr>
        <w:pStyle w:val="Heading2"/>
      </w:pPr>
      <w:r>
        <w:t xml:space="preserve">Week 4 — Model Evaluation &amp; Validation</w:t>
      </w:r>
    </w:p>
    <w:p>
      <w:pPr>
        <w:pStyle w:val="Compact"/>
        <w:numPr>
          <w:ilvl w:val="0"/>
          <w:numId w:val="1004"/>
        </w:numPr>
      </w:pPr>
      <w:r>
        <w:t xml:space="preserve">Train / validation / test split: three sets, three purposes</w:t>
      </w:r>
    </w:p>
    <w:p>
      <w:pPr>
        <w:pStyle w:val="Compact"/>
        <w:numPr>
          <w:ilvl w:val="0"/>
          <w:numId w:val="1004"/>
        </w:numPr>
      </w:pPr>
      <w:r>
        <w:t xml:space="preserve">The Golden Rule: never touch the test set during development</w:t>
      </w:r>
    </w:p>
    <w:p>
      <w:pPr>
        <w:pStyle w:val="Compact"/>
        <w:numPr>
          <w:ilvl w:val="0"/>
          <w:numId w:val="1004"/>
        </w:numPr>
      </w:pPr>
      <w:r>
        <w:t xml:space="preserve">k-fold cross-validation: procedure, fold sizes, CV error</w:t>
      </w:r>
    </w:p>
    <w:p>
      <w:pPr>
        <w:pStyle w:val="Compact"/>
        <w:numPr>
          <w:ilvl w:val="0"/>
          <w:numId w:val="1004"/>
        </w:numPr>
      </w:pPr>
      <w:r>
        <w:t xml:space="preserve">Leave-One-Out CV (LOOCV): when to use, bias-variance tradeoff vs. k-fold</w:t>
      </w:r>
    </w:p>
    <w:p>
      <w:pPr>
        <w:pStyle w:val="Compact"/>
        <w:numPr>
          <w:ilvl w:val="0"/>
          <w:numId w:val="1004"/>
        </w:numPr>
      </w:pPr>
      <w:r>
        <w:t xml:space="preserve">Data leakage: types and prevention (</w:t>
      </w:r>
      <w:r>
        <w:t xml:space="preserve">“split first, preprocess on training only”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Overfitting to the validation set</w:t>
      </w:r>
    </w:p>
    <w:p>
      <w:pPr>
        <w:pStyle w:val="Compact"/>
        <w:numPr>
          <w:ilvl w:val="0"/>
          <w:numId w:val="1004"/>
        </w:numPr>
      </w:pPr>
      <w:r>
        <w:t xml:space="preserve">Classification metrics: confusion matrix (TP, FP, FN, TN)</w:t>
      </w:r>
    </w:p>
    <w:p>
      <w:pPr>
        <w:pStyle w:val="Compact"/>
        <w:numPr>
          <w:ilvl w:val="0"/>
          <w:numId w:val="1004"/>
        </w:numPr>
      </w:pPr>
      <w:r>
        <w:t xml:space="preserve">Accuracy, precision, recall, F1-score (formulas and intuition)</w:t>
      </w:r>
    </w:p>
    <w:p>
      <w:pPr>
        <w:pStyle w:val="Compact"/>
        <w:numPr>
          <w:ilvl w:val="0"/>
          <w:numId w:val="1004"/>
        </w:numPr>
      </w:pPr>
      <w:r>
        <w:t xml:space="preserve">Why accuracy fails with class imbalance</w:t>
      </w:r>
    </w:p>
    <w:p>
      <w:pPr>
        <w:pStyle w:val="Compact"/>
        <w:numPr>
          <w:ilvl w:val="0"/>
          <w:numId w:val="1004"/>
        </w:numPr>
      </w:pPr>
      <w:r>
        <w:t xml:space="preserve">ROC curves: construction, TPR vs. FPR, threshold sweeping</w:t>
      </w:r>
    </w:p>
    <w:p>
      <w:pPr>
        <w:pStyle w:val="Compact"/>
        <w:numPr>
          <w:ilvl w:val="0"/>
          <w:numId w:val="1004"/>
        </w:numPr>
      </w:pPr>
      <w:r>
        <w:t xml:space="preserve">AUC: interpretation (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score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nor/>
            <m:sty m:val="p"/>
          </m:rPr>
          <m:t>score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Precision-recall tradeoff and PR curves</w:t>
      </w:r>
    </w:p>
    <w:p>
      <w:pPr>
        <w:pStyle w:val="Compact"/>
        <w:numPr>
          <w:ilvl w:val="0"/>
          <w:numId w:val="1004"/>
        </w:numPr>
      </w:pPr>
      <w:r>
        <w:t xml:space="preserve">When to use PR vs. ROC (imbalanced data → PR)</w:t>
      </w:r>
    </w:p>
    <w:p>
      <w:pPr>
        <w:pStyle w:val="Compact"/>
        <w:numPr>
          <w:ilvl w:val="0"/>
          <w:numId w:val="1004"/>
        </w:numPr>
      </w:pPr>
      <w:r>
        <w:t xml:space="preserve">Regression metrics recap: MSE, RMSE, MAE,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t xml:space="preserve">Choosing the right metric for a given problem</w:t>
      </w:r>
    </w:p>
    <w:p>
      <w:pPr>
        <w:pStyle w:val="Compact"/>
        <w:numPr>
          <w:ilvl w:val="0"/>
          <w:numId w:val="1004"/>
        </w:numPr>
      </w:pPr>
      <w:r>
        <w:t xml:space="preserve">Learning curves: error vs. training set size</w:t>
      </w:r>
    </w:p>
    <w:p>
      <w:pPr>
        <w:pStyle w:val="Compact"/>
        <w:numPr>
          <w:ilvl w:val="0"/>
          <w:numId w:val="1004"/>
        </w:numPr>
      </w:pPr>
      <w:r>
        <w:t xml:space="preserve">Diagnosing overfitting vs. underfitting from learning curves</w:t>
      </w:r>
    </w:p>
    <w:bookmarkEnd w:id="23"/>
    <w:bookmarkStart w:id="24" w:name="X07f433f1a92e6f44208bf763ece20a8fdff63ef"/>
    <w:p>
      <w:pPr>
        <w:pStyle w:val="Heading2"/>
      </w:pPr>
      <w:r>
        <w:t xml:space="preserve">Week 5 — Probability for ML (ML-Specific, Not Probability Review)</w:t>
      </w:r>
    </w:p>
    <w:p>
      <w:pPr>
        <w:pStyle w:val="Compact"/>
        <w:numPr>
          <w:ilvl w:val="0"/>
          <w:numId w:val="1005"/>
        </w:numPr>
      </w:pPr>
      <w:r>
        <w:t xml:space="preserve">Bayes’ theorem applied to ML: prior, likelihood, evidence, posterior</w:t>
      </w:r>
    </w:p>
    <w:p>
      <w:pPr>
        <w:pStyle w:val="Compact"/>
        <w:numPr>
          <w:ilvl w:val="0"/>
          <w:numId w:val="1005"/>
        </w:numPr>
      </w:pPr>
      <w:r>
        <w:t xml:space="preserve">The Bayesian view of learning: prior + data → posterior</w:t>
      </w:r>
    </w:p>
    <w:p>
      <w:pPr>
        <w:pStyle w:val="Compact"/>
        <w:numPr>
          <w:ilvl w:val="0"/>
          <w:numId w:val="1005"/>
        </w:numPr>
      </w:pPr>
      <w:r>
        <w:t xml:space="preserve">Medical testing example; connection to class imbalance (Week 4)</w:t>
      </w:r>
    </w:p>
    <w:p>
      <w:pPr>
        <w:pStyle w:val="Compact"/>
        <w:numPr>
          <w:ilvl w:val="0"/>
          <w:numId w:val="1005"/>
        </w:numPr>
      </w:pPr>
      <w:r>
        <w:t xml:space="preserve">Maximum Likelihood Estimation (MLE): the principle and why we use log-likelihood</w:t>
      </w:r>
    </w:p>
    <w:p>
      <w:pPr>
        <w:pStyle w:val="Compact"/>
        <w:numPr>
          <w:ilvl w:val="0"/>
          <w:numId w:val="1005"/>
        </w:numPr>
      </w:pPr>
      <w:r>
        <w:t xml:space="preserve">MLE for Bernoulli → sample mean (quick derivation)</w:t>
      </w:r>
    </w:p>
    <w:p>
      <w:pPr>
        <w:pStyle w:val="Compact"/>
        <w:numPr>
          <w:ilvl w:val="0"/>
          <w:numId w:val="1005"/>
        </w:numPr>
      </w:pPr>
      <w:r>
        <w:t xml:space="preserve">MLE for Gaussian → sample mean and variance (quick)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MLE under Gaussian noise = MSE loss</w:t>
      </w:r>
      <w:r>
        <w:t xml:space="preserve"> </w:t>
      </w:r>
      <w:r>
        <w:t xml:space="preserve">(the key proof)</w:t>
      </w:r>
    </w:p>
    <w:p>
      <w:pPr>
        <w:pStyle w:val="Compact"/>
        <w:numPr>
          <w:ilvl w:val="0"/>
          <w:numId w:val="1005"/>
        </w:numPr>
      </w:pPr>
      <w:r>
        <w:t xml:space="preserve">MLE ↔ loss-function correspondence: Gaussian→MSE, Bernoulli→cross-entropy, Laplacian→MAE</w:t>
      </w:r>
    </w:p>
    <w:p>
      <w:pPr>
        <w:pStyle w:val="Compact"/>
        <w:numPr>
          <w:ilvl w:val="0"/>
          <w:numId w:val="1005"/>
        </w:numPr>
      </w:pPr>
      <w:r>
        <w:t xml:space="preserve">Maximum a Posteriori (MAP): MLE + prior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 with Gaussian prior = ridge regression</w:t>
      </w:r>
      <w:r>
        <w:t xml:space="preserve"> </w:t>
      </w:r>
      <w:r>
        <w:t xml:space="preserve">(the key proof)</w:t>
      </w:r>
    </w:p>
    <w:p>
      <w:pPr>
        <w:pStyle w:val="Compact"/>
        <w:numPr>
          <w:ilvl w:val="0"/>
          <w:numId w:val="1005"/>
        </w:numPr>
      </w:pPr>
      <w:r>
        <w:t xml:space="preserve">MAP with Laplacian prior = lasso</w:t>
      </w:r>
    </w:p>
    <w:p>
      <w:pPr>
        <w:pStyle w:val="Compact"/>
        <w:numPr>
          <w:ilvl w:val="0"/>
          <w:numId w:val="1005"/>
        </w:numPr>
      </w:pPr>
      <m:oMath>
        <m:r>
          <m:t>λ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(noise-to-prior ratio): what it means</w:t>
      </w:r>
    </w:p>
    <w:p>
      <w:pPr>
        <w:pStyle w:val="Compact"/>
        <w:numPr>
          <w:ilvl w:val="0"/>
          <w:numId w:val="1005"/>
        </w:numPr>
      </w:pPr>
      <w:r>
        <w:t xml:space="preserve">Bias-variance decomposition (formal):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Bias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Variance</m:t>
        </m:r>
        <m:r>
          <m:rPr>
            <m:sty m:val="p"/>
          </m:rPr>
          <m:t>+</m:t>
        </m:r>
        <m:r>
          <m:rPr>
            <m:nor/>
            <m:sty m:val="p"/>
          </m:rPr>
          <m:t>Irreducible noise</m:t>
        </m:r>
      </m:oMath>
    </w:p>
    <w:p>
      <w:pPr>
        <w:pStyle w:val="Compact"/>
        <w:numPr>
          <w:ilvl w:val="0"/>
          <w:numId w:val="1005"/>
        </w:numPr>
      </w:pPr>
      <w:r>
        <w:t xml:space="preserve">Why cross terms vanish (independence + zero-mean noise)</w:t>
      </w:r>
    </w:p>
    <w:p>
      <w:pPr>
        <w:pStyle w:val="Compact"/>
        <w:numPr>
          <w:ilvl w:val="0"/>
          <w:numId w:val="1005"/>
        </w:numPr>
      </w:pPr>
      <w:r>
        <w:t xml:space="preserve">What reduces each term: more data → ↓variance; more complexity → ↓bias ↑variance; irreducible → nothing</w:t>
      </w:r>
    </w:p>
    <w:p>
      <w:pPr>
        <w:pStyle w:val="Compact"/>
        <w:numPr>
          <w:ilvl w:val="0"/>
          <w:numId w:val="1005"/>
        </w:numPr>
      </w:pPr>
      <w:r>
        <w:t xml:space="preserve">Connection to Week 3 (qualitative table → formal theorem) and Week 4 (learning curves)</w:t>
      </w:r>
    </w:p>
    <w:bookmarkEnd w:id="24"/>
    <w:bookmarkStart w:id="25" w:name="week-6-gradient-descent"/>
    <w:p>
      <w:pPr>
        <w:pStyle w:val="Heading2"/>
      </w:pPr>
      <w:r>
        <w:t xml:space="preserve">Week 6 — Gradient Descent</w:t>
      </w:r>
    </w:p>
    <w:p>
      <w:pPr>
        <w:pStyle w:val="Compact"/>
        <w:numPr>
          <w:ilvl w:val="0"/>
          <w:numId w:val="1006"/>
        </w:numPr>
      </w:pPr>
      <w:r>
        <w:t xml:space="preserve">Motivation: why closed-form solutions don’t always exist (lasso, logistic regression, neural networks)</w:t>
      </w:r>
    </w:p>
    <w:p>
      <w:pPr>
        <w:pStyle w:val="Compact"/>
        <w:numPr>
          <w:ilvl w:val="0"/>
          <w:numId w:val="1006"/>
        </w:numPr>
      </w:pPr>
      <w:r>
        <w:t xml:space="preserve">The gradient: direction of steepest ascent;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L</m:t>
        </m:r>
      </m:oMath>
      <w:r>
        <w:t xml:space="preserve"> </w:t>
      </w:r>
      <w:r>
        <w:t xml:space="preserve">= steepest descent</w:t>
      </w:r>
    </w:p>
    <w:p>
      <w:pPr>
        <w:pStyle w:val="Compact"/>
        <w:numPr>
          <w:ilvl w:val="0"/>
          <w:numId w:val="1006"/>
        </w:numPr>
      </w:pPr>
      <w:r>
        <w:t xml:space="preserve">Gradient descent update rule: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←</m:t>
        </m:r>
        <m:r>
          <m:rPr>
            <m:sty m:val="b"/>
          </m:rPr>
          <m:t>w</m:t>
        </m:r>
        <m:r>
          <m:rPr>
            <m:sty m:val="p"/>
          </m:rPr>
          <m:t>−</m:t>
        </m:r>
        <m:r>
          <m:t>η</m:t>
        </m:r>
        <m:r>
          <m:t> </m:t>
        </m:r>
        <m:r>
          <m:rPr>
            <m:sty m:val="p"/>
          </m:rPr>
          <m:t>∇</m:t>
        </m:r>
        <m:r>
          <m:t>L</m:t>
        </m:r>
        <m:r>
          <m:rPr>
            <m:sty m:val="p"/>
          </m:rPr>
          <m:t>(</m:t>
        </m:r>
        <m:r>
          <m:rPr>
            <m:sty m:val="b"/>
          </m:rPr>
          <m:t>w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t xml:space="preserve">Step-by-step GD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(geometric decay)</w:t>
      </w:r>
    </w:p>
    <w:p>
      <w:pPr>
        <w:pStyle w:val="Compact"/>
        <w:numPr>
          <w:ilvl w:val="0"/>
          <w:numId w:val="1006"/>
        </w:numPr>
      </w:pPr>
      <w:r>
        <w:t xml:space="preserve">Learning rate regimes: too small (slow), too large (diverge), just right</w:t>
      </w:r>
    </w:p>
    <w:p>
      <w:pPr>
        <w:pStyle w:val="Compact"/>
        <w:numPr>
          <w:ilvl w:val="0"/>
          <w:numId w:val="1006"/>
        </w:numPr>
      </w:pPr>
      <w:r>
        <w:t xml:space="preserve">Convergence condition for quadratics: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a</m:t>
        </m:r>
      </m:oMath>
    </w:p>
    <w:p>
      <w:pPr>
        <w:pStyle w:val="Compact"/>
        <w:numPr>
          <w:ilvl w:val="0"/>
          <w:numId w:val="1006"/>
        </w:numPr>
      </w:pPr>
      <w:r>
        <w:t xml:space="preserve">Convexity: one global minimum, GD guaranteed to converge</w:t>
      </w:r>
    </w:p>
    <w:p>
      <w:pPr>
        <w:pStyle w:val="Compact"/>
        <w:numPr>
          <w:ilvl w:val="0"/>
          <w:numId w:val="1006"/>
        </w:numPr>
      </w:pPr>
      <w:r>
        <w:t xml:space="preserve">Non-convex: local minima, role of initialization (preview for neural networks)</w:t>
      </w:r>
    </w:p>
    <w:p>
      <w:pPr>
        <w:pStyle w:val="Compact"/>
        <w:numPr>
          <w:ilvl w:val="0"/>
          <w:numId w:val="1006"/>
        </w:numPr>
      </w:pPr>
      <w:r>
        <w:t xml:space="preserve">Learning rate schedules: step decay, exponential, cosine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Deriving the MSE gradient</w:t>
      </w:r>
      <w:r>
        <w:t xml:space="preserve"> </w:t>
      </w:r>
      <w:r>
        <w:t xml:space="preserve">(chain rule):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MSE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MSE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t xml:space="preserve">The residual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 its role in the gradient</w:t>
      </w:r>
    </w:p>
    <w:p>
      <w:pPr>
        <w:pStyle w:val="Compact"/>
        <w:numPr>
          <w:ilvl w:val="0"/>
          <w:numId w:val="1006"/>
        </w:numPr>
      </w:pPr>
      <w:r>
        <w:t xml:space="preserve">Optimality condition: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(residuals uncorrelated with inputs = OLS solution)</w:t>
      </w:r>
    </w:p>
    <w:p>
      <w:pPr>
        <w:pStyle w:val="Compact"/>
        <w:numPr>
          <w:ilvl w:val="0"/>
          <w:numId w:val="1006"/>
        </w:numPr>
      </w:pPr>
      <w:r>
        <w:t xml:space="preserve">Ridge GD: the shrinkage term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η</m:t>
        </m:r>
        <m:r>
          <m:t>λ</m:t>
        </m:r>
        <m:r>
          <m:t>w</m:t>
        </m:r>
      </m:oMath>
    </w:p>
    <w:p>
      <w:pPr>
        <w:pStyle w:val="Compact"/>
        <w:numPr>
          <w:ilvl w:val="0"/>
          <w:numId w:val="1006"/>
        </w:numPr>
      </w:pPr>
      <w:r>
        <w:t xml:space="preserve">Lasso GD: subgradient</w:t>
      </w:r>
      <w:r>
        <w:t xml:space="preserve"> </w:t>
      </w:r>
      <m:oMath>
        <m:r>
          <m:rPr>
            <m:nor/>
            <m:sty m:val="p"/>
          </m:rPr>
          <m:t>sgn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why it drives weights to exactly 0</w:t>
      </w:r>
    </w:p>
    <w:p>
      <w:pPr>
        <w:pStyle w:val="Compact"/>
        <w:numPr>
          <w:ilvl w:val="0"/>
          <w:numId w:val="1006"/>
        </w:numPr>
      </w:pPr>
      <w:r>
        <w:t xml:space="preserve">Batch GD vs. SGD vs. mini-batch GD: cost, variance, when to use each</w:t>
      </w:r>
    </w:p>
    <w:p>
      <w:pPr>
        <w:pStyle w:val="Compact"/>
        <w:numPr>
          <w:ilvl w:val="0"/>
          <w:numId w:val="1006"/>
        </w:numPr>
      </w:pPr>
      <w:r>
        <w:t xml:space="preserve">Epochs: one pass through the data</w:t>
      </w:r>
    </w:p>
    <w:p>
      <w:pPr>
        <w:pStyle w:val="Compact"/>
        <w:numPr>
          <w:ilvl w:val="0"/>
          <w:numId w:val="1006"/>
        </w:numPr>
      </w:pPr>
      <w:r>
        <w:t xml:space="preserve">SGD’s noisy trajectory and why noise can help (non-convex escape)</w:t>
      </w:r>
    </w:p>
    <w:p>
      <w:pPr>
        <w:pStyle w:val="Compact"/>
        <w:numPr>
          <w:ilvl w:val="0"/>
          <w:numId w:val="1006"/>
        </w:numPr>
      </w:pPr>
      <w:r>
        <w:t xml:space="preserve">Feature scaling: standardization, why it speeds convergence (elongated → spherical loss surface)</w:t>
      </w:r>
    </w:p>
    <w:p>
      <w:pPr>
        <w:pStyle w:val="Compact"/>
        <w:numPr>
          <w:ilvl w:val="0"/>
          <w:numId w:val="1006"/>
        </w:numPr>
      </w:pPr>
      <w:r>
        <w:t xml:space="preserve">Data leakage in scaling (Week 4 connection: split first, compute stats on training only)</w:t>
      </w:r>
    </w:p>
    <w:p>
      <w:pPr>
        <w:pStyle w:val="Compact"/>
        <w:numPr>
          <w:ilvl w:val="0"/>
          <w:numId w:val="1006"/>
        </w:numPr>
      </w:pPr>
      <w:r>
        <w:t xml:space="preserve">Monitoring training: loss curves (steady decrease = good, oscillation/divergence = reduce</w:t>
      </w:r>
      <w:r>
        <w:t xml:space="preserve"> </w:t>
      </w:r>
      <m:oMath>
        <m:r>
          <m:t>η</m:t>
        </m:r>
      </m:oMath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Training vs. validation loss: diagnosing overfitting from the gap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Exam Review: Weeks 1–6</dc:title>
  <dc:creator>Course Instructor</dc:creator>
  <cp:keywords/>
  <dcterms:created xsi:type="dcterms:W3CDTF">2026-08-22T15:48:34Z</dcterms:created>
  <dcterms:modified xsi:type="dcterms:W3CDTF">2026-08-22T15:48:34Z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Machine Learning for IOAI Preparation</vt:lpwstr>
  </property>
</Properties>
</file>