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Stadtratsfraktion AfD in der Legislaturperiode 2024 bis 2029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Haberkost, Volker</w:t>
        <w:tab/>
        <w:tab/>
        <w:t>Fraktionsvorsitzener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Bandner, Florian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Bobowski, Artur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Demberger, Hans-Jürgen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Deutschmann, Barbara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Hartmann Klaus Jürgen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Jakobi, Andreas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Maus, Bernd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Schunk, Sabine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Stabel, Martin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Süssig, Bernd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LibreOffice/24.8.5.2$Windows_X86_64 LibreOffice_project/fddf2685c70b461e7832239a0162a77216259f22</Application>
  <AppVersion>15.0000</AppVersion>
  <Pages>1</Pages>
  <Words>32</Words>
  <Characters>239</Characters>
  <CharactersWithSpaces>260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2025-04-09T06:35:34Z</dcterms:created>
  <dc:creator/>
  <dc:description/>
  <dc:language>de-DE</dc:language>
  <cp:lastModifiedBy/>
  <cp:lastPrinted>2025-04-09T10:02:02Z</cp:lastPrinted>
  <dcterms:modified xsi:type="dcterms:W3CDTF">2025-04-09T10:07:38Z</dcterms:modified>
  <cp:revision>5</cp:revision>
  <dc:subject/>
  <dc:title/>
</cp:coreProperties>
</file>