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4292e"/>
          <w:sz w:val="33"/>
          <w:szCs w:val="33"/>
          <w:rtl w:val="0"/>
        </w:rPr>
        <w:t xml:space="preserve">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highlight w:val="white"/>
          <w:rtl w:val="0"/>
        </w:rPr>
        <w:t xml:space="preserve">Build a simple ETL process to digest the provided set of .csv files into an </w:t>
      </w: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highlight w:val="white"/>
          <w:rtl w:val="0"/>
        </w:rPr>
        <w:t xml:space="preserve">OLTP schema as shown in the ERD diagram</w:t>
      </w: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highlight w:val="white"/>
          <w:rtl w:val="0"/>
        </w:rPr>
        <w:t xml:space="preserve"> below. The create scripts for this schema are also available to accelerate this process.</w:t>
      </w:r>
    </w:p>
    <w:p w:rsidR="00000000" w:rsidDel="00000000" w:rsidP="00000000" w:rsidRDefault="00000000" w:rsidRPr="00000000" w14:paraId="00000004">
      <w:pPr>
        <w:ind w:left="720" w:firstLine="0"/>
        <w:rPr>
          <w:rFonts w:ascii="Montserrat" w:cs="Montserrat" w:eastAsia="Montserrat" w:hAnsi="Montserrat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Convert this OLTP database structure to OLAP(Star/Snowflake) database structure for BI/Reporting purpose. You can design the ERD using a tool or just by pen and paper.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Load the data from OLTP schema to OLAP schema.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OLAP Schema please answer the following questions by writing SQL queries.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many Dashboard users have created orders in the year of 2020.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Which project has been worked on the longest.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Which client has the largest  Quarter over Quarter growth (number of orders they have completed) in 2020?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would you design the load scripts if the frequency of processing changed from batch to  real time?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and what kind of monitoring systems would you set up to make sure the data is correct, accurate and available in a timely manner.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Bonus Points : If the above project is set up on AWS environment.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Montserrat" w:cs="Montserrat" w:eastAsia="Montserrat" w:hAnsi="Montserrat"/>
          <w:b w:val="1"/>
          <w:color w:val="24292e"/>
          <w:sz w:val="33"/>
          <w:szCs w:val="33"/>
        </w:rPr>
      </w:pPr>
      <w:bookmarkStart w:colFirst="0" w:colLast="0" w:name="_adzc6teqw2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4292e"/>
          <w:sz w:val="33"/>
          <w:szCs w:val="33"/>
          <w:rtl w:val="0"/>
        </w:rPr>
        <w:t xml:space="preserve">Tools and Technologies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Montserrat" w:cs="Montserrat" w:eastAsia="Montserrat" w:hAnsi="Montserrat"/>
          <w:color w:val="24292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We would like you to use Python and SQL, as these are our everyday tools.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Montserrat" w:cs="Montserrat" w:eastAsia="Montserrat" w:hAnsi="Montserrat"/>
          <w:color w:val="24292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However, we are open to other open-source tools and technologies, if we are able to easily replicate on our side.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Montserrat" w:cs="Montserrat" w:eastAsia="Montserrat" w:hAnsi="Montserrat"/>
          <w:b w:val="1"/>
          <w:color w:val="24292e"/>
          <w:sz w:val="34"/>
          <w:szCs w:val="34"/>
        </w:rPr>
      </w:pPr>
      <w:bookmarkStart w:colFirst="0" w:colLast="0" w:name="_l7kz8ubx5923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24292e"/>
          <w:sz w:val="34"/>
          <w:szCs w:val="34"/>
          <w:rtl w:val="0"/>
        </w:rPr>
        <w:t xml:space="preserve">What we need from you?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Montserrat" w:cs="Montserrat" w:eastAsia="Montserrat" w:hAnsi="Montserrat"/>
          <w:color w:val="24292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uild your ETL process and send us the code with your answers in the email.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Montserrat" w:cs="Montserrat" w:eastAsia="Montserrat" w:hAnsi="Montserrat"/>
          <w:b w:val="1"/>
          <w:color w:val="24292e"/>
        </w:rPr>
      </w:pPr>
      <w:bookmarkStart w:colFirst="0" w:colLast="0" w:name="_vhlbgvy2oal5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24292e"/>
          <w:rtl w:val="0"/>
        </w:rPr>
        <w:t xml:space="preserve">Expectations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Include a step-by-step instruction to run your code.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You are expected to be able to explain this whole process in a face-to-face interview.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4292e"/>
          <w:sz w:val="24"/>
          <w:szCs w:val="24"/>
          <w:rtl w:val="0"/>
        </w:rPr>
        <w:t xml:space="preserve">Allow for 4 hours for this test.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