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WNIOSEK O ZAPEWNIENIE OPIEKI NAD OSOBĄ ZALEŻNĄ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CIS/E-03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80"/>
        <w:jc w:val="left"/>
      </w:pPr>
      <w:r>
        <w:rPr>
          <w:b w:val="false"/>
          <w:bCs w:val="false"/>
          <w:i/>
          <w:iCs/>
          <w:sz w:val="18"/>
          <w:szCs w:val="18"/>
        </w:rPr>
        <w:t xml:space="preserve">Wniosek składany raz na cykl. Opiekę w czasie zajęć zapewnia opiekun osoby zależnej zatrudniony w projekcie (poz. 4.8 budżetu). Instrument wspiera równość szans kobiet i mężczyzn (usuwa barierę uczestnictwa osób pełniących role opiekuńcze).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Cykl (I / II)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Osoba zależna (relacja, np. dziecko, rodzic; wiek): ………………………………………………………………………………………………………………………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Zakres opieki potrzebnej w czasie zajęć (dni, godziny): …………………………………………………………………………………………………………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Uzasadnienie (brak możliwości zapewnienia opieki we własnym zakresie): ……………………………………………………………………………………………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uczestnika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DECYZJA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☐ przyznaję opiekę w okresie: …………………………………………………………………   ☐ odmawiam (uzasadnienie): ……………………………………………………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koordynatora projektu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przyjął do realizacji: opiekun osoby zależnej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2026-06-10T20:00:27.694Z</dcterms:created>
  <dcterms:modified xsi:type="dcterms:W3CDTF">2026-06-10T20:00:27.694Z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