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E11FB" w14:textId="77777777" w:rsidR="00BB5209" w:rsidRDefault="00000000">
      <w:pPr>
        <w:spacing w:before="30" w:after="30"/>
        <w:jc w:val="center"/>
      </w:pPr>
      <w:r>
        <w:rPr>
          <w:b/>
          <w:bCs/>
          <w:color w:val="000000"/>
          <w:sz w:val="25"/>
          <w:szCs w:val="25"/>
        </w:rPr>
        <w:t>REGULAMIN REKRUTACJI I UCZESTNICTWA W PROJEKCIE</w:t>
      </w:r>
    </w:p>
    <w:p w14:paraId="2774C152" w14:textId="77777777" w:rsidR="00BB5209" w:rsidRDefault="00000000">
      <w:pPr>
        <w:spacing w:before="30" w:after="30"/>
        <w:jc w:val="center"/>
      </w:pPr>
      <w:r>
        <w:rPr>
          <w:b/>
          <w:bCs/>
          <w:color w:val="1F4E79"/>
          <w:sz w:val="19"/>
          <w:szCs w:val="19"/>
        </w:rPr>
        <w:t>Formularz CIS/A-02</w:t>
      </w:r>
    </w:p>
    <w:p w14:paraId="45293949" w14:textId="77777777" w:rsidR="00BB5209" w:rsidRDefault="00000000">
      <w:pPr>
        <w:spacing w:before="30" w:after="30"/>
        <w:jc w:val="center"/>
      </w:pPr>
      <w:r>
        <w:rPr>
          <w:i/>
          <w:iCs/>
          <w:color w:val="000000"/>
          <w:sz w:val="16"/>
          <w:szCs w:val="16"/>
        </w:rPr>
        <w:t>„Aktywizacja zawodowa i społeczna osób zagrożonych wykluczeniem społecznym i marginalizacją, w tym w szczególności osób bezrobotnych i biernych zawodowo z terenu gminy Świebodzin” • FELB.06.11-IZ.00-0001/26</w:t>
      </w:r>
    </w:p>
    <w:p w14:paraId="59877ED5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1. Postanowienia ogólne</w:t>
      </w:r>
    </w:p>
    <w:p w14:paraId="3E199F00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1. Regulamin określa zasady rekrutacji i uczestnictwa w projekcie realizowanym w Centrum Integracji Społecznej (CIS) w Świebodzinie.</w:t>
      </w:r>
    </w:p>
    <w:p w14:paraId="77F592DF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2. Realizator (Beneficjent): Stowarzyszenie na Rzecz Edukacji „Pomost”, ul. Okrężna 3, 66-200 Świebodzin, KRS 0000252395, NIP 9271873207, REGON 080086485.</w:t>
      </w:r>
    </w:p>
    <w:p w14:paraId="231066FB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3. Projekt nr FELB.06.11-IZ.00-0001/26 współfinansowany ze środków Unii Europejskiej (Europejski Fundusz Społeczny Plus) w ramach programu Fundusze Europejskie dla Lubuskiego 2021–2027, Działanie 6.11.</w:t>
      </w:r>
    </w:p>
    <w:p w14:paraId="474B694D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4. Okres realizacji projektu: 01.06.2026 – 31.12.2027.</w:t>
      </w:r>
    </w:p>
    <w:p w14:paraId="331378B4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5. Reintegracja społeczna i zawodowa prowadzona jest na podstawie ustawy z dnia 13 czerwca 2003 r. o zatrudnieniu socjalnym.</w:t>
      </w:r>
    </w:p>
    <w:p w14:paraId="0D0A610B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6. Użyte pojęcia oznaczają: IŚR – Indywidualną Ścieżkę Reintegracji (dla wszystkich uczestników); IPZS – Indywidualny Program Zatrudnienia Socjalnego (dla uczestników CIS); IPR – Indywidualny Program Rozwoju (dla osób biernych zawodowo i bezrobotnych niebędących uczestnikami CIS); MOF – Miejski Obszar Funkcjonalny Świebodzin; Komisja – Komisję rekrutacyjną.</w:t>
      </w:r>
    </w:p>
    <w:p w14:paraId="623999B1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2. Cel rekrutacji i grupa docelowa</w:t>
      </w:r>
    </w:p>
    <w:p w14:paraId="56CA0C11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1. Celem rekrutacji jest wyłonienie 101 osób z terenu Gminy Świebodzin (MOF Świebodzin), zagrożonych ubóstwem lub wykluczeniem społecznym.</w:t>
      </w:r>
    </w:p>
    <w:p w14:paraId="203DD02E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2. Struktura grupy docelowej: 54 osoby bezrobotne (uczestnicy CIS) oraz 47 osób biernych zawodowo; łącznie 57 kobiet i 44 mężczyzn.</w:t>
      </w:r>
    </w:p>
    <w:p w14:paraId="7E682CAE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3. Rekrutacja jest dostosowana do specyfiki regionu i potrzeb grupy docelowej, uwzględniając: niską motywację, ubóstwo, bariery komunikacyjne, trudności wynikające z niepełnosprawności oraz nierówności płciowe.</w:t>
      </w:r>
    </w:p>
    <w:p w14:paraId="7D870359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3. Cykle, czas i miejsce rekrutacji</w:t>
      </w:r>
    </w:p>
    <w:p w14:paraId="3F985C27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1. Rekrutacja prowadzona jest w sposób ciągły w każdym cyklu, do zapełnienia miejsc, w dwóch cyklach:</w:t>
      </w:r>
    </w:p>
    <w:p w14:paraId="53141085" w14:textId="77777777" w:rsidR="00BB5209" w:rsidRDefault="00000000">
      <w:pPr>
        <w:spacing w:before="24" w:after="24"/>
        <w:ind w:left="300"/>
      </w:pPr>
      <w:r>
        <w:rPr>
          <w:color w:val="000000"/>
          <w:sz w:val="20"/>
          <w:szCs w:val="20"/>
        </w:rPr>
        <w:t>• Cykl I: 01.06.2026 – 28.02.2027 (9 m-cy) – 44 osoby (24 bezrobotne, 20 biernych zawodowo);</w:t>
      </w:r>
    </w:p>
    <w:p w14:paraId="43CA9BAD" w14:textId="77777777" w:rsidR="00BB5209" w:rsidRDefault="00000000">
      <w:pPr>
        <w:spacing w:before="24" w:after="24"/>
        <w:ind w:left="300"/>
      </w:pPr>
      <w:r>
        <w:rPr>
          <w:color w:val="000000"/>
          <w:sz w:val="20"/>
          <w:szCs w:val="20"/>
        </w:rPr>
        <w:t>• Cykl II: 01.03.2027 – 31.12.2027 (10 m-cy) – 57 osób (30 bezrobotnych, 27 biernych zawodowo).</w:t>
      </w:r>
    </w:p>
    <w:p w14:paraId="4EC32220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2. Miejsce: CIS Świebodzin, ul. Okrężna 3, 66-200 Świebodzin (sale bez barier architektonicznych) oraz zdalnie (kontakt telefoniczny i elektroniczny).</w:t>
      </w:r>
    </w:p>
    <w:p w14:paraId="2F00FD25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4. Kryteria formalne (ocena 0/1 – wymagane łącznie)</w:t>
      </w:r>
    </w:p>
    <w:p w14:paraId="53FC2DE9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a) zamieszkanie na terenie województwa lubuskiego – Gmina Świebodzin (MOF Świebodzin), zgodnie z art. 25 Kodeksu cywilnego – potwierdzone dowodem osobistym lub zaświadczeniem o zamieszkaniu;</w:t>
      </w:r>
    </w:p>
    <w:p w14:paraId="0C7A29B3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b) zagrożenie wykluczeniem społecznym co najmniej z jednego powodu (bierność zawodowa, bezrobocie, niepełnosprawność, uzależnienie, ubóstwo) – potwierdzone dokumentem (zaświadczenie PUP, orzeczenie, zaświadczenie OPS) lub oświadczeniem uczestnika.</w:t>
      </w:r>
    </w:p>
    <w:p w14:paraId="459E7AA3" w14:textId="77777777" w:rsidR="00BB5209" w:rsidRDefault="00000000">
      <w:pPr>
        <w:spacing w:before="40" w:after="24"/>
      </w:pPr>
      <w:r>
        <w:rPr>
          <w:b/>
          <w:bCs/>
          <w:color w:val="000000"/>
          <w:sz w:val="20"/>
          <w:szCs w:val="20"/>
        </w:rPr>
        <w:t>Próg minimalny kwalifikacji: spełnienie obu kryteriów formalnych.</w:t>
      </w:r>
    </w:p>
    <w:p w14:paraId="6BD3AB69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5. Kryteria premiujące (punktowe, maks. 60 pkt)</w:t>
      </w:r>
    </w:p>
    <w:p w14:paraId="3263C013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1. Kwalifikacja następuje według sumy punktów premiujących uzyskanych przez kandydatów spełniających kryteria formalne: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00"/>
        <w:gridCol w:w="1200"/>
        <w:gridCol w:w="3606"/>
      </w:tblGrid>
      <w:tr w:rsidR="00BB5209" w14:paraId="775547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7CC6627" w14:textId="77777777" w:rsidR="00BB520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Kryterium premiujące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777CA6C" w14:textId="77777777" w:rsidR="00BB520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Punkty</w:t>
            </w:r>
          </w:p>
        </w:tc>
        <w:tc>
          <w:tcPr>
            <w:tcW w:w="3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99D6C6D" w14:textId="77777777" w:rsidR="00BB5209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Dokument źródłowy / podstawa</w:t>
            </w:r>
          </w:p>
        </w:tc>
      </w:tr>
      <w:tr w:rsidR="00BB5209" w14:paraId="7E1B27CC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D9B17D3" w14:textId="77777777" w:rsidR="00BB5209" w:rsidRDefault="00000000">
            <w:r>
              <w:rPr>
                <w:color w:val="000000"/>
                <w:sz w:val="17"/>
                <w:szCs w:val="17"/>
              </w:rPr>
              <w:t>Płeć żeńska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1EDCEB2" w14:textId="77777777" w:rsidR="00BB52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10</w:t>
            </w:r>
          </w:p>
        </w:tc>
        <w:tc>
          <w:tcPr>
            <w:tcW w:w="3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B1F62B8" w14:textId="77777777" w:rsidR="00BB5209" w:rsidRDefault="00000000">
            <w:r>
              <w:rPr>
                <w:color w:val="000000"/>
                <w:sz w:val="17"/>
                <w:szCs w:val="17"/>
              </w:rPr>
              <w:t>dane formularza / oświadczenie</w:t>
            </w:r>
          </w:p>
        </w:tc>
      </w:tr>
      <w:tr w:rsidR="00BB5209" w14:paraId="6CBE9FA0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2D2C028" w14:textId="77777777" w:rsidR="00BB5209" w:rsidRDefault="00000000">
            <w:r>
              <w:rPr>
                <w:color w:val="000000"/>
                <w:sz w:val="17"/>
                <w:szCs w:val="17"/>
              </w:rPr>
              <w:t>Wielokrotne wykluczenie – 2 formy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A22B2E6" w14:textId="77777777" w:rsidR="00BB52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3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035D87A" w14:textId="77777777" w:rsidR="00BB5209" w:rsidRDefault="00000000">
            <w:r>
              <w:rPr>
                <w:color w:val="000000"/>
                <w:sz w:val="17"/>
                <w:szCs w:val="17"/>
              </w:rPr>
              <w:t>dokumenty medyczne, zaświadczenia OPS</w:t>
            </w:r>
          </w:p>
        </w:tc>
      </w:tr>
      <w:tr w:rsidR="00BB5209" w14:paraId="1BBA7D00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7FEBF20" w14:textId="77777777" w:rsidR="00BB5209" w:rsidRDefault="00000000">
            <w:r>
              <w:rPr>
                <w:color w:val="000000"/>
                <w:sz w:val="17"/>
                <w:szCs w:val="17"/>
              </w:rPr>
              <w:t>Wielokrotne wykluczenie – 3 i więcej form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2F70E29" w14:textId="77777777" w:rsidR="00BB52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10</w:t>
            </w:r>
          </w:p>
        </w:tc>
        <w:tc>
          <w:tcPr>
            <w:tcW w:w="3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AE70513" w14:textId="77777777" w:rsidR="00BB5209" w:rsidRDefault="00000000">
            <w:r>
              <w:rPr>
                <w:color w:val="000000"/>
                <w:sz w:val="17"/>
                <w:szCs w:val="17"/>
              </w:rPr>
              <w:t>dokumenty medyczne, zaświadczenia OPS</w:t>
            </w:r>
          </w:p>
        </w:tc>
      </w:tr>
      <w:tr w:rsidR="00BB5209" w14:paraId="20CF979C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C5A2D55" w14:textId="77777777" w:rsidR="00BB5209" w:rsidRDefault="00000000">
            <w:r>
              <w:rPr>
                <w:color w:val="000000"/>
                <w:sz w:val="17"/>
                <w:szCs w:val="17"/>
              </w:rPr>
              <w:t>Niepełnosprawność – stopień umiarkowany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A8A08E6" w14:textId="77777777" w:rsidR="00BB52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3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C840C0F" w14:textId="77777777" w:rsidR="00BB5209" w:rsidRDefault="00000000">
            <w:r>
              <w:rPr>
                <w:color w:val="000000"/>
                <w:sz w:val="17"/>
                <w:szCs w:val="17"/>
              </w:rPr>
              <w:t>orzeczenie o niepełnosprawności</w:t>
            </w:r>
          </w:p>
        </w:tc>
      </w:tr>
      <w:tr w:rsidR="00BB5209" w14:paraId="7F317550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6F7EE66" w14:textId="77777777" w:rsidR="00BB5209" w:rsidRDefault="00000000">
            <w:r>
              <w:rPr>
                <w:color w:val="000000"/>
                <w:sz w:val="17"/>
                <w:szCs w:val="17"/>
              </w:rPr>
              <w:t>Niepełnosprawność – stopień znaczny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08197C6" w14:textId="77777777" w:rsidR="00BB52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10</w:t>
            </w:r>
          </w:p>
        </w:tc>
        <w:tc>
          <w:tcPr>
            <w:tcW w:w="3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6A83CCF" w14:textId="77777777" w:rsidR="00BB5209" w:rsidRDefault="00000000">
            <w:r>
              <w:rPr>
                <w:color w:val="000000"/>
                <w:sz w:val="17"/>
                <w:szCs w:val="17"/>
              </w:rPr>
              <w:t>orzeczenie o niepełnosprawności</w:t>
            </w:r>
          </w:p>
        </w:tc>
      </w:tr>
      <w:tr w:rsidR="00BB5209" w14:paraId="1C408163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76E7888" w14:textId="77777777" w:rsidR="00BB5209" w:rsidRDefault="00000000">
            <w:r>
              <w:rPr>
                <w:color w:val="000000"/>
                <w:sz w:val="17"/>
                <w:szCs w:val="17"/>
              </w:rPr>
              <w:lastRenderedPageBreak/>
              <w:t>Priorytetowy rodzaj niepełnosprawności (sprzężona, choroby psychiczne, intelektualna lub całościowe zaburzenia rozwojowe wg ICD-10) – jednorazowo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412B460" w14:textId="77777777" w:rsidR="00BB52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+5</w:t>
            </w:r>
          </w:p>
        </w:tc>
        <w:tc>
          <w:tcPr>
            <w:tcW w:w="3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6C9E9ED7" w14:textId="77777777" w:rsidR="00BB5209" w:rsidRDefault="00000000">
            <w:r>
              <w:rPr>
                <w:color w:val="000000"/>
                <w:sz w:val="17"/>
                <w:szCs w:val="17"/>
              </w:rPr>
              <w:t>orzeczenie z określeniem rodzaju</w:t>
            </w:r>
          </w:p>
        </w:tc>
      </w:tr>
      <w:tr w:rsidR="00BB5209" w14:paraId="0EEEE9F8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1B0805D" w14:textId="77777777" w:rsidR="00BB5209" w:rsidRDefault="00000000">
            <w:r>
              <w:rPr>
                <w:color w:val="000000"/>
                <w:sz w:val="17"/>
                <w:szCs w:val="17"/>
              </w:rPr>
              <w:t>Pochodzenie z obszarów wiejskich / wykluczenie komunikacyjne (DEGURBA 3)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1B3961FA" w14:textId="77777777" w:rsidR="00BB52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10</w:t>
            </w:r>
          </w:p>
        </w:tc>
        <w:tc>
          <w:tcPr>
            <w:tcW w:w="3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37086C5" w14:textId="77777777" w:rsidR="00BB5209" w:rsidRDefault="00000000">
            <w:r>
              <w:rPr>
                <w:color w:val="000000"/>
                <w:sz w:val="17"/>
                <w:szCs w:val="17"/>
              </w:rPr>
              <w:t>dane adresowe / klasyfikacja DEGURBA</w:t>
            </w:r>
          </w:p>
        </w:tc>
      </w:tr>
      <w:tr w:rsidR="00BB5209" w14:paraId="61B52B11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E927D9F" w14:textId="77777777" w:rsidR="00BB5209" w:rsidRDefault="00000000">
            <w:r>
              <w:rPr>
                <w:color w:val="000000"/>
                <w:sz w:val="17"/>
                <w:szCs w:val="17"/>
              </w:rPr>
              <w:t>Opuszczenie placówki opieki instytucjonalnej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4EA353F" w14:textId="77777777" w:rsidR="00BB52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3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38098EB9" w14:textId="77777777" w:rsidR="00BB5209" w:rsidRDefault="00000000">
            <w:r>
              <w:rPr>
                <w:color w:val="000000"/>
                <w:sz w:val="17"/>
                <w:szCs w:val="17"/>
              </w:rPr>
              <w:t>zaświadczenie</w:t>
            </w:r>
          </w:p>
        </w:tc>
      </w:tr>
      <w:tr w:rsidR="00BB5209" w14:paraId="43355C75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E421F89" w14:textId="77777777" w:rsidR="00BB5209" w:rsidRDefault="00000000">
            <w:r>
              <w:rPr>
                <w:color w:val="000000"/>
                <w:sz w:val="17"/>
                <w:szCs w:val="17"/>
              </w:rPr>
              <w:t>Opuszczenie jednostki penitencjarnej w ostatnich 12 m-cach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9C0CE58" w14:textId="77777777" w:rsidR="00BB52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3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04B8DE50" w14:textId="77777777" w:rsidR="00BB5209" w:rsidRDefault="00000000">
            <w:r>
              <w:rPr>
                <w:color w:val="000000"/>
                <w:sz w:val="17"/>
                <w:szCs w:val="17"/>
              </w:rPr>
              <w:t>zaświadczenie</w:t>
            </w:r>
          </w:p>
        </w:tc>
      </w:tr>
      <w:tr w:rsidR="00BB5209" w14:paraId="0693F184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128D396" w14:textId="77777777" w:rsidR="00BB5209" w:rsidRDefault="00000000">
            <w:r>
              <w:rPr>
                <w:color w:val="000000"/>
                <w:sz w:val="17"/>
                <w:szCs w:val="17"/>
              </w:rPr>
              <w:t>Obie sytuacje szczególne łącznie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464A0E96" w14:textId="77777777" w:rsidR="00BB52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10</w:t>
            </w:r>
          </w:p>
        </w:tc>
        <w:tc>
          <w:tcPr>
            <w:tcW w:w="3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6FC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221E7C51" w14:textId="77777777" w:rsidR="00BB5209" w:rsidRDefault="00000000">
            <w:r>
              <w:rPr>
                <w:color w:val="000000"/>
                <w:sz w:val="17"/>
                <w:szCs w:val="17"/>
              </w:rPr>
              <w:t>zaświadczenia</w:t>
            </w:r>
          </w:p>
        </w:tc>
      </w:tr>
      <w:tr w:rsidR="00BB5209" w14:paraId="043F8B52" w14:textId="77777777">
        <w:tblPrEx>
          <w:tblCellMar>
            <w:top w:w="0" w:type="dxa"/>
            <w:bottom w:w="0" w:type="dxa"/>
          </w:tblCellMar>
        </w:tblPrEx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4A5105E" w14:textId="77777777" w:rsidR="00BB5209" w:rsidRDefault="00000000">
            <w:r>
              <w:rPr>
                <w:color w:val="000000"/>
                <w:sz w:val="17"/>
                <w:szCs w:val="17"/>
              </w:rPr>
              <w:t>Korzystanie z Programu FE na rzecz Pomocy Żywnościowej (FE PŻ)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7B71E7EC" w14:textId="77777777" w:rsidR="00BB52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36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46" w:type="dxa"/>
              <w:left w:w="90" w:type="dxa"/>
              <w:bottom w:w="46" w:type="dxa"/>
              <w:right w:w="90" w:type="dxa"/>
            </w:tcMar>
            <w:vAlign w:val="center"/>
          </w:tcPr>
          <w:p w14:paraId="5BDB39A6" w14:textId="77777777" w:rsidR="00BB5209" w:rsidRDefault="00000000">
            <w:r>
              <w:rPr>
                <w:color w:val="000000"/>
                <w:sz w:val="17"/>
                <w:szCs w:val="17"/>
              </w:rPr>
              <w:t>zaświadczenie OPS</w:t>
            </w:r>
          </w:p>
        </w:tc>
      </w:tr>
    </w:tbl>
    <w:p w14:paraId="14D07F7D" w14:textId="77777777" w:rsidR="00BB5209" w:rsidRDefault="00000000">
      <w:pPr>
        <w:spacing w:before="50" w:after="24"/>
      </w:pPr>
      <w:r>
        <w:rPr>
          <w:color w:val="000000"/>
          <w:sz w:val="20"/>
          <w:szCs w:val="20"/>
        </w:rPr>
        <w:t>2. Przy równej liczbie punktów pierwszeństwo mają osoby: z niepełnosprawnością sprzężoną, chorobami psychicznymi, niepełnosprawnością intelektualną lub całościowymi zaburzeniami rozwojowymi (ICD-10), korzystające z FE PŻ, opuszczające placówki opieki instytucjonalnej, wykluczone komunikacyjnie oraz osoby, które opuściły jednostki penitencjarne w ostatnich 12 miesiącach.</w:t>
      </w:r>
    </w:p>
    <w:p w14:paraId="1DB7A8D1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3. Przy rekrutacji na kursy zawodowe (Zadanie 3) dodatkowo uwzględniane są predyspozycje do wykonywania danego zawodu, ustalone na podstawie diagnozy z Zadania 1.</w:t>
      </w:r>
    </w:p>
    <w:p w14:paraId="29D41B91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6. Przebieg rekrutacji i metodyka oceny</w:t>
      </w:r>
    </w:p>
    <w:p w14:paraId="493241A6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1. Zgłoszenie następuje przez złożenie wypełnionego Pakietu zgłoszeniowego (CIS/A-01) wraz z wymaganymi załącznikami.</w:t>
      </w:r>
    </w:p>
    <w:p w14:paraId="280D4B15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2. Ocena kandydatów odbywa się trzema metodami o następujących wagach:</w:t>
      </w:r>
    </w:p>
    <w:p w14:paraId="21062CF0" w14:textId="77777777" w:rsidR="00BB5209" w:rsidRDefault="00000000">
      <w:pPr>
        <w:spacing w:before="24" w:after="24"/>
        <w:ind w:left="300"/>
      </w:pPr>
      <w:r>
        <w:rPr>
          <w:color w:val="000000"/>
          <w:sz w:val="20"/>
          <w:szCs w:val="20"/>
        </w:rPr>
        <w:t>• ankieta wstępna – 30% oceny (rozdawana w OPS, PUP, CIS; zbiera dane o statusie, wykluczeniach i motywacji);</w:t>
      </w:r>
    </w:p>
    <w:p w14:paraId="04F6B188" w14:textId="77777777" w:rsidR="00BB5209" w:rsidRDefault="00000000">
      <w:pPr>
        <w:spacing w:before="24" w:after="24"/>
        <w:ind w:left="300"/>
      </w:pPr>
      <w:r>
        <w:rPr>
          <w:color w:val="000000"/>
          <w:sz w:val="20"/>
          <w:szCs w:val="20"/>
        </w:rPr>
        <w:t>• rozmowa kwalifikacyjna – 50% oceny (indywidualne spotkanie ok. 30 min z pracownikiem socjalnym i doradcą zawodowym; ocena motywacji, predyspozycji i indywidualnej sytuacji);</w:t>
      </w:r>
    </w:p>
    <w:p w14:paraId="070566AE" w14:textId="77777777" w:rsidR="00BB5209" w:rsidRDefault="00000000">
      <w:pPr>
        <w:spacing w:before="24" w:after="24"/>
        <w:ind w:left="300"/>
      </w:pPr>
      <w:r>
        <w:rPr>
          <w:color w:val="000000"/>
          <w:sz w:val="20"/>
          <w:szCs w:val="20"/>
        </w:rPr>
        <w:t>• weryfikacja dokumentów – 20% oceny (analiza załączników potwierdzających spełnienie kryteriów).</w:t>
      </w:r>
    </w:p>
    <w:p w14:paraId="7540E47E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3. Komisja rekrutacyjna dokonuje oceny formalnej i punktowej oraz sporządza listę rankingową, listę podstawową (osoby zakwalifikowane) i listę rezerwową (min. 10 osób na cykl).</w:t>
      </w:r>
    </w:p>
    <w:p w14:paraId="558ABA52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4. Osoby z listy rezerwowej kwalifikowane są na zwolnione miejsca według kolejności punktowej.</w:t>
      </w:r>
    </w:p>
    <w:p w14:paraId="461AC211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7. Dokumenty i dostępność rekrutacji</w:t>
      </w:r>
    </w:p>
    <w:p w14:paraId="0B93DDB2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1. Materiały rekrutacyjne przygotowywane są w wersji elektronicznej oraz w druku powiększonym; informacja przekazywana jest osobiście, telefonicznie oraz w OPS i PUP w Świebodzinie.</w:t>
      </w:r>
    </w:p>
    <w:p w14:paraId="42ACAF22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2. Formularz zgłoszeniowy zawiera pytania o specjalne potrzeby (dostępność architektoniczna, komunikacyjna, dietetyczna, opieka).</w:t>
      </w:r>
    </w:p>
    <w:p w14:paraId="75C79167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3. Informacje publikowane są na stronach dostępnych dla osób z niepełnosprawnościami; stosuje się prosty język i mechanizm racjonalnych usprawnień.</w:t>
      </w:r>
    </w:p>
    <w:p w14:paraId="04220566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8. Zakres wsparcia i instrumenty reintegracji</w:t>
      </w:r>
    </w:p>
    <w:p w14:paraId="2835B99A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1. Uczestnicy obejmowani są wsparciem w ramach zadań projektu: Zadanie 1 – diagnoza i opracowanie IŚR; Zadanie 2 – aktywizacja społeczna (warsztaty kompetencji społecznych, wsparcie psychologa i terapeuty uzależnień, spotkania integracyjne); Zadanie 3 – aktywizacja zawodowa (doradztwo, zajęcia w pracowniach, kursy i szkolenia zawodowe, pośrednictwo pracy); Zadanie 4 – świadczenia towarzyszące.</w:t>
      </w:r>
    </w:p>
    <w:p w14:paraId="301E0E7B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2. Na podstawie diagnozy dla każdego uczestnika opracowywana jest Indywidualna Ścieżka Reintegracji (IŚR) w formie: Indywidualnego Programu Zatrudnienia Socjalnego (IPZS) – dla uczestników CIS (54 osoby bezrobotne, zgodnie z ustawą o zatrudnieniu socjalnym), albo Indywidualnego Programu Rozwoju (IPR) – dla osób biernych zawodowo i bezrobotnych niebędących uczestnikami CIS.</w:t>
      </w:r>
    </w:p>
    <w:p w14:paraId="0C1E4DBE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9. Świadczenia towarzyszące</w:t>
      </w:r>
    </w:p>
    <w:p w14:paraId="01992953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1. Świadczenie integracyjne oraz premia motywacyjna – wyłącznie dla uczestników CIS (54 osoby bezrobotne), zgodnie z ustawą z dnia 13 czerwca 2003 r. o zatrudnieniu socjalnym.</w:t>
      </w:r>
    </w:p>
    <w:p w14:paraId="6BD30A93" w14:textId="36658E62" w:rsidR="00BB5209" w:rsidRDefault="00000000">
      <w:pPr>
        <w:spacing w:before="24" w:after="24"/>
      </w:pPr>
      <w:r>
        <w:rPr>
          <w:color w:val="000000"/>
          <w:sz w:val="20"/>
          <w:szCs w:val="20"/>
        </w:rPr>
        <w:lastRenderedPageBreak/>
        <w:t>2. Dla wszystkich 101 uczestników, niezależnie od statusu na rynku pracy: wyżywienie w dni zajęć, środki czystości i higieny osobistej, opieka nad osobą zależną (na zgłoszony wniosek) oraz transport samochodem brygadowym CIS na zajęcia, kursy i spotkania.</w:t>
      </w:r>
    </w:p>
    <w:p w14:paraId="1A4996CD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10. Prawa uczestnika / uczestniczki</w:t>
      </w:r>
    </w:p>
    <w:p w14:paraId="142AFCFC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Bezpłatny udział we wszystkich formach wsparcia; świadczenia towarzyszące zgodnie z § 9; materiały i pomoce dydaktyczne; wsparcie w zakresie opieki nad osobą zależną; certyfikat lub zaświadczenie potwierdzające nabyte kwalifikacje/kompetencje po pozytywnej walidacji.</w:t>
      </w:r>
    </w:p>
    <w:p w14:paraId="5038001A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11. Obowiązki uczestnika / uczestniczki</w:t>
      </w:r>
    </w:p>
    <w:p w14:paraId="0F68B3E6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Realizacja zobowiązań wynikających z IŚR oraz IPZS/IPR; obecność na co najmniej 80% zajęć, potwierdzana podpisem na liście obecności; udział w diagnozie, walidacji i ankietach (PRE/POST oraz badaniu trwałości); informowanie Realizatora o zmianie danych osobowych i o zamiarze rezygnacji; przestrzeganie regulaminu CIS i zasad BHP.</w:t>
      </w:r>
    </w:p>
    <w:p w14:paraId="3ECA38D9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12. Rezygnacja i skreślenie z listy</w:t>
      </w:r>
    </w:p>
    <w:p w14:paraId="6EF3C2CF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1. Uczestnik może zrezygnować w każdym czasie, składając pisemne oświadczenie.</w:t>
      </w:r>
    </w:p>
    <w:p w14:paraId="18856135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2. Realizator może skreślić uczestnika z listy w przypadku: nieusprawiedliwionej nieobecności powyżej 20%, rażącego naruszenia regulaminu lub podania nieprawdziwych danych.</w:t>
      </w:r>
    </w:p>
    <w:p w14:paraId="4FEEF835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3. Na zwolnione miejsce kwalifikowana jest kolejna osoba z listy rezerwowej.</w:t>
      </w:r>
    </w:p>
    <w:p w14:paraId="1DB4EDCF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13. Równość szans i dostępność</w:t>
      </w:r>
    </w:p>
    <w:p w14:paraId="4113EEE6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Projekt realizowany jest z zachowaniem zasady równości szans i niedyskryminacji, w tym dostępności dla osób z niepełnosprawnościami (mechanizm racjonalnych usprawnień), oraz zasady równości kobiet i mężczyzn. Budynek CIS jest dostosowany do potrzeb osób z niepełnosprawnościami (podjazdy, brak barier architektonicznych, toalety dostosowane).</w:t>
      </w:r>
    </w:p>
    <w:p w14:paraId="34C0B915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14. Ochrona danych osobowych (RODO)</w:t>
      </w:r>
    </w:p>
    <w:p w14:paraId="60893810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Administratorem danych jest Realizator. Dane przetwarzane są w celu rekrutacji, realizacji, monitoringu, ewaluacji, kontroli i rozliczania projektu, zgodnie z RODO oraz przepisami dotyczącymi funduszy UE. Szczegółowa klauzula informacyjna stanowi część Pakietu zgłoszeniowego (CIS/A-01).</w:t>
      </w:r>
    </w:p>
    <w:p w14:paraId="0B38AB10" w14:textId="77777777" w:rsidR="00BB5209" w:rsidRDefault="00000000">
      <w:pPr>
        <w:spacing w:before="160" w:after="70"/>
        <w:jc w:val="center"/>
      </w:pPr>
      <w:r>
        <w:rPr>
          <w:b/>
          <w:bCs/>
          <w:color w:val="1F4E79"/>
          <w:sz w:val="22"/>
          <w:szCs w:val="22"/>
        </w:rPr>
        <w:t>§ 15. Postanowienia końcowe</w:t>
      </w:r>
    </w:p>
    <w:p w14:paraId="180731D9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1. Regulamin wchodzi w życie z dniem zatwierdzenia przez Realizatora.</w:t>
      </w:r>
    </w:p>
    <w:p w14:paraId="67100BAD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2. Realizator zastrzega prawo zmian, o których poinformuje uczestników.</w:t>
      </w:r>
    </w:p>
    <w:p w14:paraId="6D9CCE60" w14:textId="77777777" w:rsidR="00BB5209" w:rsidRDefault="00000000">
      <w:pPr>
        <w:spacing w:before="24" w:after="24"/>
      </w:pPr>
      <w:r>
        <w:rPr>
          <w:color w:val="000000"/>
          <w:sz w:val="20"/>
          <w:szCs w:val="20"/>
        </w:rPr>
        <w:t>3. W sprawach nieuregulowanych stosuje się przepisy ustawy o zatrudnieniu socjalnym, Kodeksu cywilnego oraz przepisy dotyczące funduszy UE.</w:t>
      </w:r>
    </w:p>
    <w:p w14:paraId="33A6339C" w14:textId="77777777" w:rsidR="00BB5209" w:rsidRDefault="00000000">
      <w:pPr>
        <w:spacing w:before="40" w:after="24"/>
      </w:pPr>
      <w:r>
        <w:rPr>
          <w:color w:val="000000"/>
          <w:sz w:val="20"/>
          <w:szCs w:val="20"/>
        </w:rPr>
        <w:t>4. Załączniki: CIS/A-01 Pakiet zgłoszeniowy; CIS/A-03 Karta oceny kandydata; CIS/A-04 Protokół posiedzenia komisji z listą rankingową.</w:t>
      </w:r>
    </w:p>
    <w:p w14:paraId="0A16AF88" w14:textId="77777777" w:rsidR="00BB5209" w:rsidRDefault="00000000">
      <w:pPr>
        <w:spacing w:before="280"/>
      </w:pPr>
      <w:r>
        <w:rPr>
          <w:color w:val="000000"/>
          <w:sz w:val="20"/>
          <w:szCs w:val="20"/>
        </w:rPr>
        <w:t>………………………………………………</w:t>
      </w:r>
    </w:p>
    <w:p w14:paraId="2358AF4D" w14:textId="77777777" w:rsidR="00BB5209" w:rsidRDefault="00000000">
      <w:pPr>
        <w:spacing w:before="30" w:after="30"/>
      </w:pPr>
      <w:r>
        <w:rPr>
          <w:color w:val="000000"/>
          <w:sz w:val="16"/>
          <w:szCs w:val="16"/>
        </w:rPr>
        <w:t>zatwierdził (Realizator projektu)</w:t>
      </w:r>
    </w:p>
    <w:sectPr w:rsidR="00BB5209">
      <w:headerReference w:type="default" r:id="rId7"/>
      <w:footerReference w:type="default" r:id="rId8"/>
      <w:pgSz w:w="11906" w:h="16838"/>
      <w:pgMar w:top="1640" w:right="1100" w:bottom="1640" w:left="1100" w:header="56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498FB" w14:textId="77777777" w:rsidR="008B5FC7" w:rsidRDefault="008B5FC7">
      <w:r>
        <w:separator/>
      </w:r>
    </w:p>
  </w:endnote>
  <w:endnote w:type="continuationSeparator" w:id="0">
    <w:p w14:paraId="1EC40887" w14:textId="77777777" w:rsidR="008B5FC7" w:rsidRDefault="008B5F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EF3FA" w14:textId="77777777" w:rsidR="00BB5209" w:rsidRDefault="00000000">
    <w:pPr>
      <w:jc w:val="center"/>
    </w:pPr>
    <w:r>
      <w:rPr>
        <w:noProof/>
      </w:rPr>
      <w:drawing>
        <wp:inline distT="0" distB="0" distL="0" distR="0" wp14:anchorId="6596E844" wp14:editId="69595AEF">
          <wp:extent cx="5715000" cy="457200"/>
          <wp:effectExtent l="0" t="0" r="0" b="0"/>
          <wp:docPr id="981864939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1328D51" w14:textId="77777777" w:rsidR="00BB5209" w:rsidRDefault="00000000">
    <w:pPr>
      <w:spacing w:before="60"/>
    </w:pPr>
    <w:r>
      <w:rPr>
        <w:color w:val="595959"/>
        <w:sz w:val="12"/>
        <w:szCs w:val="12"/>
      </w:rPr>
      <w:t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DD079" w14:textId="77777777" w:rsidR="008B5FC7" w:rsidRDefault="008B5FC7">
      <w:r>
        <w:separator/>
      </w:r>
    </w:p>
  </w:footnote>
  <w:footnote w:type="continuationSeparator" w:id="0">
    <w:p w14:paraId="549335A9" w14:textId="77777777" w:rsidR="008B5FC7" w:rsidRDefault="008B5F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71823" w14:textId="77777777" w:rsidR="00BB5209" w:rsidRDefault="00000000">
    <w:r>
      <w:rPr>
        <w:noProof/>
      </w:rPr>
      <w:drawing>
        <wp:inline distT="0" distB="0" distL="0" distR="0" wp14:anchorId="67CDFDFE" wp14:editId="6495E59F">
          <wp:extent cx="5334000" cy="866775"/>
          <wp:effectExtent l="0" t="0" r="0" b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48C"/>
    <w:multiLevelType w:val="hybridMultilevel"/>
    <w:tmpl w:val="552E3E60"/>
    <w:lvl w:ilvl="0" w:tplc="3C1C926E">
      <w:start w:val="1"/>
      <w:numFmt w:val="bullet"/>
      <w:lvlText w:val="●"/>
      <w:lvlJc w:val="left"/>
      <w:pPr>
        <w:ind w:left="720" w:hanging="360"/>
      </w:pPr>
    </w:lvl>
    <w:lvl w:ilvl="1" w:tplc="ECA29E92">
      <w:start w:val="1"/>
      <w:numFmt w:val="bullet"/>
      <w:lvlText w:val="○"/>
      <w:lvlJc w:val="left"/>
      <w:pPr>
        <w:ind w:left="1440" w:hanging="360"/>
      </w:pPr>
    </w:lvl>
    <w:lvl w:ilvl="2" w:tplc="C52CBCCC">
      <w:start w:val="1"/>
      <w:numFmt w:val="bullet"/>
      <w:lvlText w:val="■"/>
      <w:lvlJc w:val="left"/>
      <w:pPr>
        <w:ind w:left="2160" w:hanging="360"/>
      </w:pPr>
    </w:lvl>
    <w:lvl w:ilvl="3" w:tplc="8D429C08">
      <w:start w:val="1"/>
      <w:numFmt w:val="bullet"/>
      <w:lvlText w:val="●"/>
      <w:lvlJc w:val="left"/>
      <w:pPr>
        <w:ind w:left="2880" w:hanging="360"/>
      </w:pPr>
    </w:lvl>
    <w:lvl w:ilvl="4" w:tplc="5A12DB12">
      <w:start w:val="1"/>
      <w:numFmt w:val="bullet"/>
      <w:lvlText w:val="○"/>
      <w:lvlJc w:val="left"/>
      <w:pPr>
        <w:ind w:left="3600" w:hanging="360"/>
      </w:pPr>
    </w:lvl>
    <w:lvl w:ilvl="5" w:tplc="F384B1D2">
      <w:start w:val="1"/>
      <w:numFmt w:val="bullet"/>
      <w:lvlText w:val="■"/>
      <w:lvlJc w:val="left"/>
      <w:pPr>
        <w:ind w:left="4320" w:hanging="360"/>
      </w:pPr>
    </w:lvl>
    <w:lvl w:ilvl="6" w:tplc="3796CE48">
      <w:start w:val="1"/>
      <w:numFmt w:val="bullet"/>
      <w:lvlText w:val="●"/>
      <w:lvlJc w:val="left"/>
      <w:pPr>
        <w:ind w:left="5040" w:hanging="360"/>
      </w:pPr>
    </w:lvl>
    <w:lvl w:ilvl="7" w:tplc="25EEA04C">
      <w:start w:val="1"/>
      <w:numFmt w:val="bullet"/>
      <w:lvlText w:val="●"/>
      <w:lvlJc w:val="left"/>
      <w:pPr>
        <w:ind w:left="5760" w:hanging="360"/>
      </w:pPr>
    </w:lvl>
    <w:lvl w:ilvl="8" w:tplc="FE165776">
      <w:start w:val="1"/>
      <w:numFmt w:val="bullet"/>
      <w:lvlText w:val="●"/>
      <w:lvlJc w:val="left"/>
      <w:pPr>
        <w:ind w:left="6480" w:hanging="360"/>
      </w:pPr>
    </w:lvl>
  </w:abstractNum>
  <w:num w:numId="1" w16cid:durableId="12256776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5209"/>
    <w:rsid w:val="008B5FC7"/>
    <w:rsid w:val="008E3279"/>
    <w:rsid w:val="00BB5209"/>
    <w:rsid w:val="00C96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A4EC5"/>
  <w15:docId w15:val="{AFDF172B-8220-4D79-90EF-E13AFBE45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1361</Words>
  <Characters>8168</Characters>
  <Application>Microsoft Office Word</Application>
  <DocSecurity>0</DocSecurity>
  <Lines>68</Lines>
  <Paragraphs>19</Paragraphs>
  <ScaleCrop>false</ScaleCrop>
  <Company/>
  <LinksUpToDate>false</LinksUpToDate>
  <CharactersWithSpaces>9510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3</cp:revision>
  <dcterms:created xsi:type="dcterms:W3CDTF">2026-06-09T09:13:00Z</dcterms:created>
  <dcterms:modified xsi:type="dcterms:W3CDTF">2026-06-23T14:53:00Z</dcterms:modified>
</cp:coreProperties>
</file>