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716AD" w14:textId="77777777" w:rsidR="00775EA6" w:rsidRPr="00775EA6" w:rsidRDefault="00775EA6" w:rsidP="00775EA6">
      <w:r w:rsidRPr="00775EA6">
        <w:t>Doctoral Residency II</w:t>
      </w:r>
    </w:p>
    <w:p w14:paraId="256DDB51" w14:textId="77777777" w:rsidR="00775EA6" w:rsidRPr="00775EA6" w:rsidRDefault="00775EA6" w:rsidP="00775EA6">
      <w:r w:rsidRPr="00775EA6">
        <w:t>Chapter 5 Summary</w:t>
      </w:r>
    </w:p>
    <w:p w14:paraId="02837E8F" w14:textId="77777777" w:rsidR="00775EA6" w:rsidRPr="00775EA6" w:rsidRDefault="00775EA6" w:rsidP="00775EA6">
      <w:pPr>
        <w:rPr>
          <w:rStyle w:val="Hyperlink"/>
        </w:rPr>
      </w:pPr>
      <w:r w:rsidRPr="00775EA6">
        <w:fldChar w:fldCharType="begin"/>
      </w:r>
      <w:r w:rsidRPr="00775EA6">
        <w:instrText>HYPERLINK "https://olympus.mygreatlearning.com/courses/146326/modules/items/8745367?pb_id=20224"</w:instrText>
      </w:r>
      <w:r w:rsidRPr="00775EA6">
        <w:fldChar w:fldCharType="separate"/>
      </w:r>
    </w:p>
    <w:p w14:paraId="099AD60C" w14:textId="77777777" w:rsidR="00775EA6" w:rsidRPr="00775EA6" w:rsidRDefault="00775EA6" w:rsidP="00775EA6">
      <w:pPr>
        <w:rPr>
          <w:rStyle w:val="Hyperlink"/>
        </w:rPr>
      </w:pPr>
      <w:r w:rsidRPr="00775EA6">
        <w:fldChar w:fldCharType="end"/>
      </w:r>
      <w:r w:rsidRPr="00775EA6">
        <w:fldChar w:fldCharType="begin"/>
      </w:r>
      <w:r w:rsidRPr="00775EA6">
        <w:instrText>HYPERLINK "https://olympus.mygreatlearning.com/courses/146326/modules/items/8745372?pb_id=20224"</w:instrText>
      </w:r>
      <w:r w:rsidRPr="00775EA6">
        <w:fldChar w:fldCharType="separate"/>
      </w:r>
    </w:p>
    <w:p w14:paraId="14123047" w14:textId="77777777" w:rsidR="00775EA6" w:rsidRPr="00775EA6" w:rsidRDefault="00775EA6" w:rsidP="00775EA6">
      <w:r w:rsidRPr="00775EA6">
        <w:fldChar w:fldCharType="end"/>
      </w:r>
    </w:p>
    <w:p w14:paraId="18D2DAD1" w14:textId="77777777" w:rsidR="00775EA6" w:rsidRPr="00775EA6" w:rsidRDefault="00775EA6" w:rsidP="00775EA6"/>
    <w:p w14:paraId="6C215602" w14:textId="77777777" w:rsidR="00775EA6" w:rsidRPr="00775EA6" w:rsidRDefault="00775EA6" w:rsidP="00775EA6">
      <w:r w:rsidRPr="00775EA6">
        <w:t xml:space="preserve">Chapter five </w:t>
      </w:r>
      <w:proofErr w:type="spellStart"/>
      <w:r w:rsidRPr="00775EA6">
        <w:t>analyzes</w:t>
      </w:r>
      <w:proofErr w:type="spellEnd"/>
      <w:r w:rsidRPr="00775EA6">
        <w:t xml:space="preserve"> the challenges doctoral students face due to inherent brain functions that can hinder the transformative process required for successful completion of a doctoral program. The chapter focuses on the brain's natural tendencies toward homeostasis (comfort and stability), prioritizing safety, efficiency, and predictability, conserving energy, seeking instant gratification, and exhibiting negativity bias. It outlines specific barriers these tendencies create during the doctoral journey, such as resistance to change, fear of failure, procrastination, reduced innovation, and emotional toll. Finally, it provides strategies to overcome these barriers, emphasizing the importance of a proactive mindset and deliberate effort to counteract the brain's resistance to growth.</w:t>
      </w:r>
    </w:p>
    <w:p w14:paraId="55ED7742" w14:textId="77777777" w:rsidR="00775EA6" w:rsidRPr="00775EA6" w:rsidRDefault="00775EA6" w:rsidP="00775EA6">
      <w:r w:rsidRPr="00775EA6">
        <w:rPr>
          <w:b/>
          <w:bCs/>
        </w:rPr>
        <w:t>Key Themes and Ideas:</w:t>
      </w:r>
    </w:p>
    <w:p w14:paraId="12051032" w14:textId="77777777" w:rsidR="00775EA6" w:rsidRPr="00775EA6" w:rsidRDefault="00775EA6" w:rsidP="00775EA6">
      <w:pPr>
        <w:numPr>
          <w:ilvl w:val="0"/>
          <w:numId w:val="1"/>
        </w:numPr>
      </w:pPr>
      <w:r w:rsidRPr="00775EA6">
        <w:rPr>
          <w:b/>
          <w:bCs/>
        </w:rPr>
        <w:t xml:space="preserve">The ABD (All </w:t>
      </w:r>
      <w:proofErr w:type="gramStart"/>
      <w:r w:rsidRPr="00775EA6">
        <w:rPr>
          <w:b/>
          <w:bCs/>
        </w:rPr>
        <w:t>But</w:t>
      </w:r>
      <w:proofErr w:type="gramEnd"/>
      <w:r w:rsidRPr="00775EA6">
        <w:rPr>
          <w:b/>
          <w:bCs/>
        </w:rPr>
        <w:t xml:space="preserve"> Dissertation) Phenomenon and Attrition:</w:t>
      </w:r>
    </w:p>
    <w:p w14:paraId="674B133F" w14:textId="77777777" w:rsidR="00775EA6" w:rsidRPr="00775EA6" w:rsidRDefault="00775EA6" w:rsidP="00775EA6">
      <w:pPr>
        <w:numPr>
          <w:ilvl w:val="0"/>
          <w:numId w:val="2"/>
        </w:numPr>
      </w:pPr>
      <w:r w:rsidRPr="00775EA6">
        <w:t>The document acknowledges the significant issue of doctoral student attrition, particularly those who reach the ABD stage ("a stage where a student has completed all required coursework and examinations but has yet to finalize and defend their dissertation.") but fail to complete the dissertation. This represents a significant loss of potential contributions to the field.</w:t>
      </w:r>
    </w:p>
    <w:p w14:paraId="462E43DC" w14:textId="77777777" w:rsidR="00775EA6" w:rsidRPr="00775EA6" w:rsidRDefault="00775EA6" w:rsidP="00775EA6">
      <w:pPr>
        <w:numPr>
          <w:ilvl w:val="0"/>
          <w:numId w:val="2"/>
        </w:numPr>
      </w:pPr>
      <w:r w:rsidRPr="00775EA6">
        <w:t>The ABD status is significant because a notable number of doctoral candidates do not progress beyond this point, leading to attrition in doctoral programs.</w:t>
      </w:r>
    </w:p>
    <w:p w14:paraId="77EE1EF1" w14:textId="77777777" w:rsidR="00775EA6" w:rsidRPr="00775EA6" w:rsidRDefault="00775EA6" w:rsidP="00775EA6">
      <w:pPr>
        <w:numPr>
          <w:ilvl w:val="0"/>
          <w:numId w:val="2"/>
        </w:numPr>
      </w:pPr>
      <w:r w:rsidRPr="00775EA6">
        <w:t>Attrition rates vary across disciplines, influenced by program structure, funding, and the nature of research.</w:t>
      </w:r>
    </w:p>
    <w:p w14:paraId="05260375" w14:textId="77777777" w:rsidR="00775EA6" w:rsidRPr="00775EA6" w:rsidRDefault="00775EA6" w:rsidP="00775EA6">
      <w:pPr>
        <w:numPr>
          <w:ilvl w:val="0"/>
          <w:numId w:val="2"/>
        </w:numPr>
      </w:pPr>
      <w:r w:rsidRPr="00775EA6">
        <w:t>The most important factors associated with doctoral completion are scientific discipline and funding situation.</w:t>
      </w:r>
    </w:p>
    <w:p w14:paraId="1E5F5561" w14:textId="77777777" w:rsidR="00775EA6" w:rsidRPr="00775EA6" w:rsidRDefault="00775EA6" w:rsidP="00775EA6">
      <w:pPr>
        <w:numPr>
          <w:ilvl w:val="0"/>
          <w:numId w:val="3"/>
        </w:numPr>
      </w:pPr>
      <w:r w:rsidRPr="00775EA6">
        <w:rPr>
          <w:b/>
          <w:bCs/>
        </w:rPr>
        <w:t>The Brain's Evolutionary Design and its Conflict with the Doctoral Journey:</w:t>
      </w:r>
    </w:p>
    <w:p w14:paraId="4A5B34B7" w14:textId="77777777" w:rsidR="00775EA6" w:rsidRPr="00775EA6" w:rsidRDefault="00775EA6" w:rsidP="00775EA6">
      <w:pPr>
        <w:numPr>
          <w:ilvl w:val="0"/>
          <w:numId w:val="4"/>
        </w:numPr>
      </w:pPr>
      <w:r w:rsidRPr="00775EA6">
        <w:t>The core argument revolves around the conflict between the demanding, transformative nature of doctoral studies and the brain's evolved tendencies to prioritize comfort, stability, and energy conservation.</w:t>
      </w:r>
    </w:p>
    <w:p w14:paraId="28023F73" w14:textId="77777777" w:rsidR="00775EA6" w:rsidRPr="00775EA6" w:rsidRDefault="00775EA6" w:rsidP="00775EA6">
      <w:pPr>
        <w:numPr>
          <w:ilvl w:val="0"/>
          <w:numId w:val="4"/>
        </w:numPr>
      </w:pPr>
      <w:r w:rsidRPr="00775EA6">
        <w:t>The doctoral journey is a rigorous and transformative process, demanding significant intellectual, emotional, and personal growth. However, this path often conflicts with the brain’s evolutionary design, which prioritizes comfort, stability, and energy conservation.</w:t>
      </w:r>
    </w:p>
    <w:p w14:paraId="7948F8FD" w14:textId="77777777" w:rsidR="00775EA6" w:rsidRPr="00775EA6" w:rsidRDefault="00775EA6" w:rsidP="00775EA6">
      <w:pPr>
        <w:numPr>
          <w:ilvl w:val="0"/>
          <w:numId w:val="4"/>
        </w:numPr>
      </w:pPr>
      <w:r w:rsidRPr="00775EA6">
        <w:t>Understanding these natural inclinations is critical to identifying and overcoming obstacles faced by doctoral candidates.</w:t>
      </w:r>
    </w:p>
    <w:p w14:paraId="7F84F66C" w14:textId="77777777" w:rsidR="00775EA6" w:rsidRPr="00775EA6" w:rsidRDefault="00775EA6" w:rsidP="00775EA6">
      <w:pPr>
        <w:numPr>
          <w:ilvl w:val="0"/>
          <w:numId w:val="5"/>
        </w:numPr>
      </w:pPr>
      <w:r w:rsidRPr="00775EA6">
        <w:rPr>
          <w:b/>
          <w:bCs/>
        </w:rPr>
        <w:t>Homeostasis and the Need for Comfort and Stability:</w:t>
      </w:r>
    </w:p>
    <w:p w14:paraId="2AEE7875" w14:textId="77777777" w:rsidR="00775EA6" w:rsidRPr="00775EA6" w:rsidRDefault="00775EA6" w:rsidP="00775EA6">
      <w:pPr>
        <w:numPr>
          <w:ilvl w:val="0"/>
          <w:numId w:val="6"/>
        </w:numPr>
      </w:pPr>
      <w:r w:rsidRPr="00775EA6">
        <w:lastRenderedPageBreak/>
        <w:t>The brain is "wired" for homeostasis, seeking equilibrium and resisting disruptions. The doctoral journey inherently disrupts this comfort zone.</w:t>
      </w:r>
    </w:p>
    <w:p w14:paraId="198FF7A6" w14:textId="77777777" w:rsidR="00775EA6" w:rsidRPr="00775EA6" w:rsidRDefault="00775EA6" w:rsidP="00775EA6">
      <w:pPr>
        <w:numPr>
          <w:ilvl w:val="0"/>
          <w:numId w:val="6"/>
        </w:numPr>
      </w:pPr>
      <w:r w:rsidRPr="00775EA6">
        <w:t>The brain is wired to maintain equilibrium and resist disruptions threatening its sense of stability. The doctoral journey, by nature, involves stepping into the unknown, grappling with unfamiliar challenges, and pushing intellectual boundaries. These processes disrupt the brain's comfort zone and activate resistance.</w:t>
      </w:r>
    </w:p>
    <w:p w14:paraId="431C584C" w14:textId="77777777" w:rsidR="00775EA6" w:rsidRPr="00775EA6" w:rsidRDefault="00775EA6" w:rsidP="00775EA6">
      <w:pPr>
        <w:numPr>
          <w:ilvl w:val="0"/>
          <w:numId w:val="6"/>
        </w:numPr>
      </w:pPr>
      <w:r w:rsidRPr="00775EA6">
        <w:t>This resistance can manifest as difficulty adapting to unpredictable research, complex requirements, and new methodologies, potentially leading to procrastination or reluctance.</w:t>
      </w:r>
    </w:p>
    <w:p w14:paraId="31742FE8" w14:textId="77777777" w:rsidR="00775EA6" w:rsidRPr="00775EA6" w:rsidRDefault="00775EA6" w:rsidP="00775EA6">
      <w:pPr>
        <w:numPr>
          <w:ilvl w:val="0"/>
          <w:numId w:val="7"/>
        </w:numPr>
      </w:pPr>
      <w:r w:rsidRPr="00775EA6">
        <w:rPr>
          <w:b/>
          <w:bCs/>
        </w:rPr>
        <w:t>Neural Prioritization of Safety, Efficiency, and Predictability:</w:t>
      </w:r>
    </w:p>
    <w:p w14:paraId="515E9805" w14:textId="77777777" w:rsidR="00775EA6" w:rsidRPr="00775EA6" w:rsidRDefault="00775EA6" w:rsidP="00775EA6">
      <w:r w:rsidRPr="00775EA6">
        <w:t>The brain's neural network prioritizes safety, efficiency, and predictability as core survival mechanisms.</w:t>
      </w:r>
    </w:p>
    <w:p w14:paraId="34FACF42" w14:textId="77777777" w:rsidR="00775EA6" w:rsidRPr="00775EA6" w:rsidRDefault="00775EA6" w:rsidP="00775EA6">
      <w:pPr>
        <w:numPr>
          <w:ilvl w:val="0"/>
          <w:numId w:val="8"/>
        </w:numPr>
      </w:pPr>
      <w:r w:rsidRPr="00775EA6">
        <w:t>The document lists these priorities as:</w:t>
      </w:r>
    </w:p>
    <w:p w14:paraId="14EDEFD8" w14:textId="77777777" w:rsidR="00775EA6" w:rsidRPr="00775EA6" w:rsidRDefault="00775EA6" w:rsidP="00775EA6">
      <w:pPr>
        <w:numPr>
          <w:ilvl w:val="1"/>
          <w:numId w:val="8"/>
        </w:numPr>
      </w:pPr>
      <w:r w:rsidRPr="00775EA6">
        <w:t>Safety: The brain's primary concern is survival.</w:t>
      </w:r>
    </w:p>
    <w:p w14:paraId="0716F548" w14:textId="77777777" w:rsidR="00775EA6" w:rsidRPr="00775EA6" w:rsidRDefault="00775EA6" w:rsidP="00775EA6">
      <w:pPr>
        <w:numPr>
          <w:ilvl w:val="1"/>
          <w:numId w:val="8"/>
        </w:numPr>
      </w:pPr>
      <w:r w:rsidRPr="00775EA6">
        <w:t>Efficiency: To conserve energy, the brain seeks the most efficient ways to process information and execute tasks.</w:t>
      </w:r>
    </w:p>
    <w:p w14:paraId="16CC8D65" w14:textId="77777777" w:rsidR="00775EA6" w:rsidRPr="00775EA6" w:rsidRDefault="00775EA6" w:rsidP="00775EA6">
      <w:pPr>
        <w:numPr>
          <w:ilvl w:val="1"/>
          <w:numId w:val="8"/>
        </w:numPr>
      </w:pPr>
      <w:r w:rsidRPr="00775EA6">
        <w:t>Predictability: The brain thrives on predictability because it reduces uncertainty, which can be perceived as a threat.</w:t>
      </w:r>
    </w:p>
    <w:p w14:paraId="4059250C" w14:textId="77777777" w:rsidR="00775EA6" w:rsidRPr="00775EA6" w:rsidRDefault="00775EA6" w:rsidP="00775EA6">
      <w:pPr>
        <w:numPr>
          <w:ilvl w:val="1"/>
          <w:numId w:val="8"/>
        </w:numPr>
      </w:pPr>
      <w:r w:rsidRPr="00775EA6">
        <w:t>These priorities discourage risk-taking, experimentation, and venturing into novel research paths, hindering innovation and discovery.</w:t>
      </w:r>
    </w:p>
    <w:p w14:paraId="36EF1088" w14:textId="77777777" w:rsidR="00775EA6" w:rsidRPr="00775EA6" w:rsidRDefault="00775EA6" w:rsidP="00775EA6">
      <w:pPr>
        <w:numPr>
          <w:ilvl w:val="0"/>
          <w:numId w:val="9"/>
        </w:numPr>
      </w:pPr>
      <w:r w:rsidRPr="00775EA6">
        <w:rPr>
          <w:b/>
          <w:bCs/>
        </w:rPr>
        <w:t>Energy Conservation and the Comfort Zone:</w:t>
      </w:r>
    </w:p>
    <w:p w14:paraId="0C59FCB6" w14:textId="77777777" w:rsidR="00775EA6" w:rsidRPr="00775EA6" w:rsidRDefault="00775EA6" w:rsidP="00775EA6">
      <w:pPr>
        <w:numPr>
          <w:ilvl w:val="0"/>
          <w:numId w:val="10"/>
        </w:numPr>
      </w:pPr>
      <w:r w:rsidRPr="00775EA6">
        <w:t>The brain conserves energy by relying on habits and routines, creating a "psychological comfort zone." While efficient, this can discourage stepping outside that zone for learning, adaptation, and growth.</w:t>
      </w:r>
    </w:p>
    <w:p w14:paraId="73409AA5" w14:textId="77777777" w:rsidR="00775EA6" w:rsidRPr="00775EA6" w:rsidRDefault="00775EA6" w:rsidP="00775EA6">
      <w:pPr>
        <w:numPr>
          <w:ilvl w:val="0"/>
          <w:numId w:val="10"/>
        </w:numPr>
      </w:pPr>
      <w:r w:rsidRPr="00775EA6">
        <w:t>Energy conservation mechanisms encourage the brain to stick to established routines and avoid energy-intensive tasks. The doctoral process, however, demands sustained effort, critical thinking, and rigorous problem-solving, which require significant mental energy.</w:t>
      </w:r>
    </w:p>
    <w:p w14:paraId="1079A58E" w14:textId="77777777" w:rsidR="00775EA6" w:rsidRPr="00775EA6" w:rsidRDefault="00775EA6" w:rsidP="00775EA6">
      <w:pPr>
        <w:numPr>
          <w:ilvl w:val="0"/>
          <w:numId w:val="10"/>
        </w:numPr>
      </w:pPr>
      <w:r w:rsidRPr="00775EA6">
        <w:t>This can lead to procrastination, especially on long-term projects like the dissertation.</w:t>
      </w:r>
    </w:p>
    <w:p w14:paraId="25D0E492" w14:textId="77777777" w:rsidR="00775EA6" w:rsidRPr="00775EA6" w:rsidRDefault="00775EA6" w:rsidP="00775EA6">
      <w:pPr>
        <w:numPr>
          <w:ilvl w:val="0"/>
          <w:numId w:val="11"/>
        </w:numPr>
      </w:pPr>
      <w:r w:rsidRPr="00775EA6">
        <w:rPr>
          <w:b/>
          <w:bCs/>
        </w:rPr>
        <w:t>Fear of Unknowns and Change Resistance:</w:t>
      </w:r>
    </w:p>
    <w:p w14:paraId="59DD806A" w14:textId="77777777" w:rsidR="00775EA6" w:rsidRPr="00775EA6" w:rsidRDefault="00775EA6" w:rsidP="00775EA6">
      <w:pPr>
        <w:numPr>
          <w:ilvl w:val="0"/>
          <w:numId w:val="12"/>
        </w:numPr>
      </w:pPr>
      <w:r w:rsidRPr="00775EA6">
        <w:t>Uncertainty activates the amygdala, triggering the fight-or-flight response, manifesting anxiety or stress. The brain prefers predictability to minimize discomfort.</w:t>
      </w:r>
    </w:p>
    <w:p w14:paraId="2194585F" w14:textId="77777777" w:rsidR="00775EA6" w:rsidRPr="00775EA6" w:rsidRDefault="00775EA6" w:rsidP="00775EA6">
      <w:pPr>
        <w:numPr>
          <w:ilvl w:val="0"/>
          <w:numId w:val="12"/>
        </w:numPr>
      </w:pPr>
      <w:r w:rsidRPr="00775EA6">
        <w:t>The human brain is evolutionarily wired to respond to uncertainty as a potential threat. When faced with the unknown, the amygdala, a key part of the brain's limbic system, becomes activated.</w:t>
      </w:r>
    </w:p>
    <w:p w14:paraId="530F03A3" w14:textId="77777777" w:rsidR="00775EA6" w:rsidRPr="00775EA6" w:rsidRDefault="00775EA6" w:rsidP="00775EA6">
      <w:pPr>
        <w:numPr>
          <w:ilvl w:val="0"/>
          <w:numId w:val="12"/>
        </w:numPr>
      </w:pPr>
      <w:r w:rsidRPr="00775EA6">
        <w:t>Students may cling to familiar methods, resisting new theoretical frameworks or interdisciplinary perspectives.</w:t>
      </w:r>
    </w:p>
    <w:p w14:paraId="020B56DD" w14:textId="77777777" w:rsidR="00775EA6" w:rsidRPr="00775EA6" w:rsidRDefault="00775EA6" w:rsidP="00775EA6">
      <w:pPr>
        <w:numPr>
          <w:ilvl w:val="0"/>
          <w:numId w:val="13"/>
        </w:numPr>
      </w:pPr>
      <w:r w:rsidRPr="00775EA6">
        <w:rPr>
          <w:b/>
          <w:bCs/>
        </w:rPr>
        <w:t>Instant Gratification and the Challenge of Delayed Rewards:</w:t>
      </w:r>
    </w:p>
    <w:p w14:paraId="08101D2D" w14:textId="77777777" w:rsidR="00775EA6" w:rsidRPr="00775EA6" w:rsidRDefault="00775EA6" w:rsidP="00775EA6">
      <w:pPr>
        <w:numPr>
          <w:ilvl w:val="0"/>
          <w:numId w:val="14"/>
        </w:numPr>
      </w:pPr>
      <w:r w:rsidRPr="00775EA6">
        <w:lastRenderedPageBreak/>
        <w:t xml:space="preserve">The brain seeks immediate rewards and pleasure, releasing dopamine and reinforcing those </w:t>
      </w:r>
      <w:proofErr w:type="spellStart"/>
      <w:r w:rsidRPr="00775EA6">
        <w:t>behaviors</w:t>
      </w:r>
      <w:proofErr w:type="spellEnd"/>
      <w:r w:rsidRPr="00775EA6">
        <w:t xml:space="preserve"> (instant gratification loop).</w:t>
      </w:r>
    </w:p>
    <w:p w14:paraId="6D3C065D" w14:textId="77777777" w:rsidR="00775EA6" w:rsidRPr="00775EA6" w:rsidRDefault="00775EA6" w:rsidP="00775EA6">
      <w:pPr>
        <w:numPr>
          <w:ilvl w:val="0"/>
          <w:numId w:val="14"/>
        </w:numPr>
      </w:pPr>
      <w:r w:rsidRPr="00775EA6">
        <w:t xml:space="preserve">The human brain is naturally wired to seek immediate rewards and pleasure; a </w:t>
      </w:r>
      <w:proofErr w:type="spellStart"/>
      <w:r w:rsidRPr="00775EA6">
        <w:t>behavior</w:t>
      </w:r>
      <w:proofErr w:type="spellEnd"/>
      <w:r w:rsidRPr="00775EA6">
        <w:t xml:space="preserve"> deeply rooted in evolutionary survival mechanisms.</w:t>
      </w:r>
    </w:p>
    <w:p w14:paraId="32CD0567" w14:textId="77777777" w:rsidR="00775EA6" w:rsidRPr="00775EA6" w:rsidRDefault="00775EA6" w:rsidP="00775EA6">
      <w:pPr>
        <w:numPr>
          <w:ilvl w:val="0"/>
          <w:numId w:val="14"/>
        </w:numPr>
      </w:pPr>
      <w:r w:rsidRPr="00775EA6">
        <w:t>This makes it difficult to focus on long-term goals like completing a dissertation, which lacks immediate payoff.</w:t>
      </w:r>
    </w:p>
    <w:p w14:paraId="7E55130F" w14:textId="77777777" w:rsidR="00775EA6" w:rsidRPr="00775EA6" w:rsidRDefault="00775EA6" w:rsidP="00775EA6">
      <w:pPr>
        <w:numPr>
          <w:ilvl w:val="0"/>
          <w:numId w:val="15"/>
        </w:numPr>
      </w:pPr>
      <w:r w:rsidRPr="00775EA6">
        <w:rPr>
          <w:b/>
          <w:bCs/>
        </w:rPr>
        <w:t>Negative Biases and Pain Avoidance:</w:t>
      </w:r>
    </w:p>
    <w:p w14:paraId="20C93411" w14:textId="77777777" w:rsidR="00775EA6" w:rsidRPr="00775EA6" w:rsidRDefault="00775EA6" w:rsidP="00775EA6">
      <w:pPr>
        <w:numPr>
          <w:ilvl w:val="0"/>
          <w:numId w:val="16"/>
        </w:numPr>
      </w:pPr>
      <w:r w:rsidRPr="00775EA6">
        <w:t>The brain is more sensitive to negative stimuli (negativity bias), prioritizing the detection and avoidance of threats. This includes fear of failure.</w:t>
      </w:r>
    </w:p>
    <w:p w14:paraId="61DF2F57" w14:textId="77777777" w:rsidR="00775EA6" w:rsidRPr="00775EA6" w:rsidRDefault="00775EA6" w:rsidP="00775EA6">
      <w:pPr>
        <w:numPr>
          <w:ilvl w:val="0"/>
          <w:numId w:val="16"/>
        </w:numPr>
      </w:pPr>
      <w:r w:rsidRPr="00775EA6">
        <w:t>The human brain is naturally more sensitive to negative stimuli than positive ones, a tendency often referred to as the negativity bias.</w:t>
      </w:r>
    </w:p>
    <w:p w14:paraId="4A27FB2A" w14:textId="77777777" w:rsidR="00775EA6" w:rsidRPr="00775EA6" w:rsidRDefault="00775EA6" w:rsidP="00775EA6">
      <w:pPr>
        <w:numPr>
          <w:ilvl w:val="0"/>
          <w:numId w:val="16"/>
        </w:numPr>
      </w:pPr>
      <w:r w:rsidRPr="00775EA6">
        <w:t>This amplifies the emotional impact of setbacks and failures, making individuals overly cautious and hesitant to take risks.</w:t>
      </w:r>
    </w:p>
    <w:p w14:paraId="7ADB5CEF" w14:textId="77777777" w:rsidR="00775EA6" w:rsidRPr="00775EA6" w:rsidRDefault="00775EA6" w:rsidP="00775EA6">
      <w:pPr>
        <w:numPr>
          <w:ilvl w:val="0"/>
          <w:numId w:val="17"/>
        </w:numPr>
      </w:pPr>
      <w:r w:rsidRPr="00775EA6">
        <w:rPr>
          <w:b/>
          <w:bCs/>
        </w:rPr>
        <w:t>Routine Beliefs, Cognitive Dissonance, and Change Resistance:</w:t>
      </w:r>
    </w:p>
    <w:p w14:paraId="4C89457E" w14:textId="77777777" w:rsidR="00775EA6" w:rsidRPr="00775EA6" w:rsidRDefault="00775EA6" w:rsidP="00775EA6">
      <w:pPr>
        <w:numPr>
          <w:ilvl w:val="0"/>
          <w:numId w:val="18"/>
        </w:numPr>
      </w:pPr>
      <w:r w:rsidRPr="00775EA6">
        <w:t xml:space="preserve">The brain relies on established beliefs and </w:t>
      </w:r>
      <w:proofErr w:type="spellStart"/>
      <w:r w:rsidRPr="00775EA6">
        <w:t>behaviors</w:t>
      </w:r>
      <w:proofErr w:type="spellEnd"/>
      <w:r w:rsidRPr="00775EA6">
        <w:t xml:space="preserve"> for efficiency. Cognitive dissonance (discomfort caused by conflicting ideas) arises when these are challenged. The brain often seeks confirmation of existing beliefs (confirmation bias) to reduce this discomfort.</w:t>
      </w:r>
    </w:p>
    <w:p w14:paraId="493BD89A" w14:textId="77777777" w:rsidR="00775EA6" w:rsidRPr="00775EA6" w:rsidRDefault="00775EA6" w:rsidP="00775EA6">
      <w:pPr>
        <w:numPr>
          <w:ilvl w:val="0"/>
          <w:numId w:val="18"/>
        </w:numPr>
      </w:pPr>
      <w:r w:rsidRPr="00775EA6">
        <w:t xml:space="preserve">The human brain tends to rely on established beliefs and </w:t>
      </w:r>
      <w:proofErr w:type="spellStart"/>
      <w:r w:rsidRPr="00775EA6">
        <w:t>behaviors</w:t>
      </w:r>
      <w:proofErr w:type="spellEnd"/>
      <w:r w:rsidRPr="00775EA6">
        <w:t xml:space="preserve"> to navigate the world efficiently. These routines and mental shortcuts provide stability and reduce the cognitive effort required for decision-making.</w:t>
      </w:r>
    </w:p>
    <w:p w14:paraId="17F16005" w14:textId="77777777" w:rsidR="00775EA6" w:rsidRPr="00775EA6" w:rsidRDefault="00775EA6" w:rsidP="00775EA6">
      <w:pPr>
        <w:numPr>
          <w:ilvl w:val="0"/>
          <w:numId w:val="18"/>
        </w:numPr>
      </w:pPr>
      <w:r w:rsidRPr="00775EA6">
        <w:t>This can lead to intellectual rigidity and resistance to adopting new research paradigms or integrating conflicting feedback.</w:t>
      </w:r>
    </w:p>
    <w:p w14:paraId="21FD4BA7" w14:textId="77777777" w:rsidR="00775EA6" w:rsidRPr="00775EA6" w:rsidRDefault="00775EA6" w:rsidP="00775EA6">
      <w:pPr>
        <w:numPr>
          <w:ilvl w:val="0"/>
          <w:numId w:val="19"/>
        </w:numPr>
      </w:pPr>
      <w:r w:rsidRPr="00775EA6">
        <w:rPr>
          <w:b/>
          <w:bCs/>
        </w:rPr>
        <w:t>Overcoming Barriers and Strategies for Success:</w:t>
      </w:r>
    </w:p>
    <w:p w14:paraId="0D4C031D" w14:textId="77777777" w:rsidR="00775EA6" w:rsidRPr="00775EA6" w:rsidRDefault="00775EA6" w:rsidP="00775EA6">
      <w:pPr>
        <w:numPr>
          <w:ilvl w:val="0"/>
          <w:numId w:val="20"/>
        </w:numPr>
      </w:pPr>
      <w:r w:rsidRPr="00775EA6">
        <w:t>The document emphasizes the importance of actively addressing these brain-driven barriers to facilitate transformation. Key strategies include:</w:t>
      </w:r>
    </w:p>
    <w:p w14:paraId="382020EA" w14:textId="77777777" w:rsidR="00775EA6" w:rsidRPr="00775EA6" w:rsidRDefault="00775EA6" w:rsidP="00775EA6">
      <w:pPr>
        <w:numPr>
          <w:ilvl w:val="0"/>
          <w:numId w:val="20"/>
        </w:numPr>
      </w:pPr>
      <w:r w:rsidRPr="00775EA6">
        <w:rPr>
          <w:b/>
          <w:bCs/>
        </w:rPr>
        <w:t>Breaking tasks into manageable steps:</w:t>
      </w:r>
      <w:r w:rsidRPr="00775EA6">
        <w:t> Minimize cognitive load.</w:t>
      </w:r>
    </w:p>
    <w:p w14:paraId="439B7F62" w14:textId="77777777" w:rsidR="00775EA6" w:rsidRPr="00775EA6" w:rsidRDefault="00775EA6" w:rsidP="00775EA6">
      <w:pPr>
        <w:numPr>
          <w:ilvl w:val="0"/>
          <w:numId w:val="20"/>
        </w:numPr>
      </w:pPr>
      <w:r w:rsidRPr="00775EA6">
        <w:rPr>
          <w:b/>
          <w:bCs/>
        </w:rPr>
        <w:t>Reframing uncertainty as opportunity:</w:t>
      </w:r>
      <w:r w:rsidRPr="00775EA6">
        <w:t> Reduce fear and foster resilience.</w:t>
      </w:r>
    </w:p>
    <w:p w14:paraId="3F72AC4B" w14:textId="77777777" w:rsidR="00775EA6" w:rsidRPr="00775EA6" w:rsidRDefault="00775EA6" w:rsidP="00775EA6">
      <w:pPr>
        <w:numPr>
          <w:ilvl w:val="0"/>
          <w:numId w:val="20"/>
        </w:numPr>
      </w:pPr>
      <w:r w:rsidRPr="00775EA6">
        <w:rPr>
          <w:b/>
          <w:bCs/>
        </w:rPr>
        <w:t>Embracing failure as feedback:</w:t>
      </w:r>
      <w:r w:rsidRPr="00775EA6">
        <w:t> Adapt and refining approaches.</w:t>
      </w:r>
    </w:p>
    <w:p w14:paraId="2D487CFC" w14:textId="77777777" w:rsidR="00775EA6" w:rsidRPr="00775EA6" w:rsidRDefault="00775EA6" w:rsidP="00775EA6">
      <w:pPr>
        <w:numPr>
          <w:ilvl w:val="0"/>
          <w:numId w:val="20"/>
        </w:numPr>
      </w:pPr>
      <w:r w:rsidRPr="00775EA6">
        <w:rPr>
          <w:b/>
          <w:bCs/>
        </w:rPr>
        <w:t>Balancing short- and long-term rewards:</w:t>
      </w:r>
      <w:r w:rsidRPr="00775EA6">
        <w:t> Sustain motivation.</w:t>
      </w:r>
    </w:p>
    <w:p w14:paraId="50EF8AD0" w14:textId="77777777" w:rsidR="00775EA6" w:rsidRPr="00775EA6" w:rsidRDefault="00775EA6" w:rsidP="00775EA6">
      <w:pPr>
        <w:numPr>
          <w:ilvl w:val="0"/>
          <w:numId w:val="20"/>
        </w:numPr>
      </w:pPr>
      <w:r w:rsidRPr="00775EA6">
        <w:rPr>
          <w:b/>
          <w:bCs/>
        </w:rPr>
        <w:t>Challenging routines and beliefs:</w:t>
      </w:r>
      <w:r w:rsidRPr="00775EA6">
        <w:t> Open to new perspectives.</w:t>
      </w:r>
    </w:p>
    <w:p w14:paraId="10AD4168" w14:textId="77777777" w:rsidR="00775EA6" w:rsidRPr="00775EA6" w:rsidRDefault="00775EA6" w:rsidP="00775EA6">
      <w:pPr>
        <w:numPr>
          <w:ilvl w:val="0"/>
          <w:numId w:val="20"/>
        </w:numPr>
      </w:pPr>
      <w:r w:rsidRPr="00775EA6">
        <w:rPr>
          <w:b/>
          <w:bCs/>
        </w:rPr>
        <w:t>Building Academic, Personal, and Support Networks:</w:t>
      </w:r>
      <w:r w:rsidRPr="00775EA6">
        <w:t> Reduce feelings of isolation and provide support.</w:t>
      </w:r>
    </w:p>
    <w:p w14:paraId="61B2DF36" w14:textId="77777777" w:rsidR="00775EA6" w:rsidRPr="00775EA6" w:rsidRDefault="00775EA6" w:rsidP="00775EA6">
      <w:r w:rsidRPr="00775EA6">
        <w:rPr>
          <w:b/>
          <w:bCs/>
        </w:rPr>
        <w:t>Implications for Doctoral Students</w:t>
      </w:r>
    </w:p>
    <w:p w14:paraId="262A0FCF" w14:textId="77777777" w:rsidR="00775EA6" w:rsidRPr="00775EA6" w:rsidRDefault="00775EA6" w:rsidP="00775EA6">
      <w:r w:rsidRPr="00775EA6">
        <w:br/>
      </w:r>
    </w:p>
    <w:p w14:paraId="36AD2EF9" w14:textId="77777777" w:rsidR="00775EA6" w:rsidRPr="00775EA6" w:rsidRDefault="00775EA6" w:rsidP="00775EA6">
      <w:pPr>
        <w:numPr>
          <w:ilvl w:val="0"/>
          <w:numId w:val="21"/>
        </w:numPr>
      </w:pPr>
      <w:r w:rsidRPr="00775EA6">
        <w:rPr>
          <w:b/>
          <w:bCs/>
        </w:rPr>
        <w:lastRenderedPageBreak/>
        <w:t>Self-Awareness:</w:t>
      </w:r>
      <w:r w:rsidRPr="00775EA6">
        <w:t> Understanding the brain's natural tendencies and their potential impact on the doctoral journey is the first step to overcoming these challenges.</w:t>
      </w:r>
    </w:p>
    <w:p w14:paraId="2CEFD7D5" w14:textId="77777777" w:rsidR="00775EA6" w:rsidRPr="00775EA6" w:rsidRDefault="00775EA6" w:rsidP="00775EA6">
      <w:pPr>
        <w:numPr>
          <w:ilvl w:val="0"/>
          <w:numId w:val="21"/>
        </w:numPr>
      </w:pPr>
      <w:r w:rsidRPr="00775EA6">
        <w:rPr>
          <w:b/>
          <w:bCs/>
        </w:rPr>
        <w:t>Proactive Strategies:</w:t>
      </w:r>
      <w:r w:rsidRPr="00775EA6">
        <w:t> Implement the suggested strategies to counteract the brain's resistance to change, failure, and uncertainty.</w:t>
      </w:r>
    </w:p>
    <w:p w14:paraId="0837C3E6" w14:textId="77777777" w:rsidR="00775EA6" w:rsidRPr="00775EA6" w:rsidRDefault="00775EA6" w:rsidP="00775EA6">
      <w:pPr>
        <w:numPr>
          <w:ilvl w:val="0"/>
          <w:numId w:val="21"/>
        </w:numPr>
      </w:pPr>
      <w:r w:rsidRPr="00775EA6">
        <w:rPr>
          <w:b/>
          <w:bCs/>
        </w:rPr>
        <w:t>Seeking Support:</w:t>
      </w:r>
      <w:r w:rsidRPr="00775EA6">
        <w:t> Build and leverage academic, personal, and support networks to navigate the emotional and intellectual demands of the doctoral process.</w:t>
      </w:r>
    </w:p>
    <w:p w14:paraId="5E6306E6" w14:textId="77777777" w:rsidR="00775EA6" w:rsidRPr="00775EA6" w:rsidRDefault="00775EA6" w:rsidP="00775EA6">
      <w:pPr>
        <w:numPr>
          <w:ilvl w:val="0"/>
          <w:numId w:val="21"/>
        </w:numPr>
      </w:pPr>
      <w:r w:rsidRPr="00775EA6">
        <w:rPr>
          <w:b/>
          <w:bCs/>
        </w:rPr>
        <w:t>Embrace Transformation:</w:t>
      </w:r>
      <w:r w:rsidRPr="00775EA6">
        <w:t xml:space="preserve"> View the doctoral journey as an opportunity for personal and professional </w:t>
      </w:r>
      <w:proofErr w:type="spellStart"/>
      <w:r w:rsidRPr="00775EA6">
        <w:t>growt</w:t>
      </w:r>
      <w:proofErr w:type="spellEnd"/>
    </w:p>
    <w:p w14:paraId="38D09D30"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3720"/>
    <w:multiLevelType w:val="multilevel"/>
    <w:tmpl w:val="2FD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B0771"/>
    <w:multiLevelType w:val="multilevel"/>
    <w:tmpl w:val="3660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3E751D"/>
    <w:multiLevelType w:val="multilevel"/>
    <w:tmpl w:val="78D6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C54B9E"/>
    <w:multiLevelType w:val="multilevel"/>
    <w:tmpl w:val="464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7F4F16"/>
    <w:multiLevelType w:val="multilevel"/>
    <w:tmpl w:val="99B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A80F49"/>
    <w:multiLevelType w:val="multilevel"/>
    <w:tmpl w:val="129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C6301"/>
    <w:multiLevelType w:val="multilevel"/>
    <w:tmpl w:val="B47EC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AB3AA4"/>
    <w:multiLevelType w:val="multilevel"/>
    <w:tmpl w:val="AE72F4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265A24"/>
    <w:multiLevelType w:val="multilevel"/>
    <w:tmpl w:val="DC72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F5630D"/>
    <w:multiLevelType w:val="multilevel"/>
    <w:tmpl w:val="9172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5F3E64"/>
    <w:multiLevelType w:val="multilevel"/>
    <w:tmpl w:val="78B8BA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1E0291"/>
    <w:multiLevelType w:val="multilevel"/>
    <w:tmpl w:val="321246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262284"/>
    <w:multiLevelType w:val="multilevel"/>
    <w:tmpl w:val="A50646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266D2"/>
    <w:multiLevelType w:val="multilevel"/>
    <w:tmpl w:val="86EA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6D6831"/>
    <w:multiLevelType w:val="multilevel"/>
    <w:tmpl w:val="F72A9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D13D10"/>
    <w:multiLevelType w:val="multilevel"/>
    <w:tmpl w:val="880220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0668BD"/>
    <w:multiLevelType w:val="multilevel"/>
    <w:tmpl w:val="D970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4C72E9"/>
    <w:multiLevelType w:val="multilevel"/>
    <w:tmpl w:val="3F6A0F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D6214C"/>
    <w:multiLevelType w:val="multilevel"/>
    <w:tmpl w:val="1E7AAF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782B87"/>
    <w:multiLevelType w:val="multilevel"/>
    <w:tmpl w:val="356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2C33C1"/>
    <w:multiLevelType w:val="multilevel"/>
    <w:tmpl w:val="65ACEB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19597">
    <w:abstractNumId w:val="8"/>
  </w:num>
  <w:num w:numId="2" w16cid:durableId="1351447048">
    <w:abstractNumId w:val="4"/>
  </w:num>
  <w:num w:numId="3" w16cid:durableId="633632893">
    <w:abstractNumId w:val="14"/>
  </w:num>
  <w:num w:numId="4" w16cid:durableId="242110694">
    <w:abstractNumId w:val="5"/>
  </w:num>
  <w:num w:numId="5" w16cid:durableId="1108155593">
    <w:abstractNumId w:val="12"/>
  </w:num>
  <w:num w:numId="6" w16cid:durableId="834146041">
    <w:abstractNumId w:val="0"/>
  </w:num>
  <w:num w:numId="7" w16cid:durableId="1172791870">
    <w:abstractNumId w:val="7"/>
  </w:num>
  <w:num w:numId="8" w16cid:durableId="724182287">
    <w:abstractNumId w:val="6"/>
  </w:num>
  <w:num w:numId="9" w16cid:durableId="111242730">
    <w:abstractNumId w:val="15"/>
  </w:num>
  <w:num w:numId="10" w16cid:durableId="363681168">
    <w:abstractNumId w:val="16"/>
  </w:num>
  <w:num w:numId="11" w16cid:durableId="1102145789">
    <w:abstractNumId w:val="11"/>
  </w:num>
  <w:num w:numId="12" w16cid:durableId="344527368">
    <w:abstractNumId w:val="1"/>
  </w:num>
  <w:num w:numId="13" w16cid:durableId="1842087983">
    <w:abstractNumId w:val="17"/>
  </w:num>
  <w:num w:numId="14" w16cid:durableId="593129475">
    <w:abstractNumId w:val="3"/>
  </w:num>
  <w:num w:numId="15" w16cid:durableId="1943105444">
    <w:abstractNumId w:val="20"/>
  </w:num>
  <w:num w:numId="16" w16cid:durableId="1173029538">
    <w:abstractNumId w:val="9"/>
  </w:num>
  <w:num w:numId="17" w16cid:durableId="1585063953">
    <w:abstractNumId w:val="10"/>
  </w:num>
  <w:num w:numId="18" w16cid:durableId="379283982">
    <w:abstractNumId w:val="13"/>
  </w:num>
  <w:num w:numId="19" w16cid:durableId="1248684372">
    <w:abstractNumId w:val="18"/>
  </w:num>
  <w:num w:numId="20" w16cid:durableId="46533812">
    <w:abstractNumId w:val="19"/>
  </w:num>
  <w:num w:numId="21" w16cid:durableId="927345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A6"/>
    <w:rsid w:val="004277F1"/>
    <w:rsid w:val="00731989"/>
    <w:rsid w:val="00775EA6"/>
    <w:rsid w:val="00A4384B"/>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ED3A"/>
  <w15:chartTrackingRefBased/>
  <w15:docId w15:val="{0AC20A70-C077-45A4-9E55-031DE7513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EA6"/>
    <w:rPr>
      <w:rFonts w:eastAsiaTheme="majorEastAsia" w:cstheme="majorBidi"/>
      <w:color w:val="272727" w:themeColor="text1" w:themeTint="D8"/>
    </w:rPr>
  </w:style>
  <w:style w:type="paragraph" w:styleId="Title">
    <w:name w:val="Title"/>
    <w:basedOn w:val="Normal"/>
    <w:next w:val="Normal"/>
    <w:link w:val="TitleChar"/>
    <w:uiPriority w:val="10"/>
    <w:qFormat/>
    <w:rsid w:val="00775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EA6"/>
    <w:pPr>
      <w:spacing w:before="160"/>
      <w:jc w:val="center"/>
    </w:pPr>
    <w:rPr>
      <w:i/>
      <w:iCs/>
      <w:color w:val="404040" w:themeColor="text1" w:themeTint="BF"/>
    </w:rPr>
  </w:style>
  <w:style w:type="character" w:customStyle="1" w:styleId="QuoteChar">
    <w:name w:val="Quote Char"/>
    <w:basedOn w:val="DefaultParagraphFont"/>
    <w:link w:val="Quote"/>
    <w:uiPriority w:val="29"/>
    <w:rsid w:val="00775EA6"/>
    <w:rPr>
      <w:i/>
      <w:iCs/>
      <w:color w:val="404040" w:themeColor="text1" w:themeTint="BF"/>
    </w:rPr>
  </w:style>
  <w:style w:type="paragraph" w:styleId="ListParagraph">
    <w:name w:val="List Paragraph"/>
    <w:basedOn w:val="Normal"/>
    <w:uiPriority w:val="34"/>
    <w:qFormat/>
    <w:rsid w:val="00775EA6"/>
    <w:pPr>
      <w:ind w:left="720"/>
      <w:contextualSpacing/>
    </w:pPr>
  </w:style>
  <w:style w:type="character" w:styleId="IntenseEmphasis">
    <w:name w:val="Intense Emphasis"/>
    <w:basedOn w:val="DefaultParagraphFont"/>
    <w:uiPriority w:val="21"/>
    <w:qFormat/>
    <w:rsid w:val="00775EA6"/>
    <w:rPr>
      <w:i/>
      <w:iCs/>
      <w:color w:val="2F5496" w:themeColor="accent1" w:themeShade="BF"/>
    </w:rPr>
  </w:style>
  <w:style w:type="paragraph" w:styleId="IntenseQuote">
    <w:name w:val="Intense Quote"/>
    <w:basedOn w:val="Normal"/>
    <w:next w:val="Normal"/>
    <w:link w:val="IntenseQuoteChar"/>
    <w:uiPriority w:val="30"/>
    <w:qFormat/>
    <w:rsid w:val="00775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EA6"/>
    <w:rPr>
      <w:i/>
      <w:iCs/>
      <w:color w:val="2F5496" w:themeColor="accent1" w:themeShade="BF"/>
    </w:rPr>
  </w:style>
  <w:style w:type="character" w:styleId="IntenseReference">
    <w:name w:val="Intense Reference"/>
    <w:basedOn w:val="DefaultParagraphFont"/>
    <w:uiPriority w:val="32"/>
    <w:qFormat/>
    <w:rsid w:val="00775EA6"/>
    <w:rPr>
      <w:b/>
      <w:bCs/>
      <w:smallCaps/>
      <w:color w:val="2F5496" w:themeColor="accent1" w:themeShade="BF"/>
      <w:spacing w:val="5"/>
    </w:rPr>
  </w:style>
  <w:style w:type="character" w:styleId="Hyperlink">
    <w:name w:val="Hyperlink"/>
    <w:basedOn w:val="DefaultParagraphFont"/>
    <w:uiPriority w:val="99"/>
    <w:unhideWhenUsed/>
    <w:rsid w:val="00775EA6"/>
    <w:rPr>
      <w:color w:val="0563C1" w:themeColor="hyperlink"/>
      <w:u w:val="single"/>
    </w:rPr>
  </w:style>
  <w:style w:type="character" w:styleId="UnresolvedMention">
    <w:name w:val="Unresolved Mention"/>
    <w:basedOn w:val="DefaultParagraphFont"/>
    <w:uiPriority w:val="99"/>
    <w:semiHidden/>
    <w:unhideWhenUsed/>
    <w:rsid w:val="00775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976</Words>
  <Characters>6764</Characters>
  <Application>Microsoft Office Word</Application>
  <DocSecurity>0</DocSecurity>
  <Lines>138</Lines>
  <Paragraphs>42</Paragraphs>
  <ScaleCrop>false</ScaleCrop>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2026-06-11T02:39:00Z</dcterms:created>
  <dcterms:modified xsi:type="dcterms:W3CDTF">2026-06-11T02:39:00Z</dcterms:modified>
</cp:coreProperties>
</file>