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8A24" w14:textId="77777777" w:rsidR="00C45AC1" w:rsidRPr="00C45AC1" w:rsidRDefault="00C45AC1" w:rsidP="00C45AC1">
      <w:r w:rsidRPr="00C45AC1">
        <w:t>Doctoral Residency II</w:t>
      </w:r>
    </w:p>
    <w:p w14:paraId="19A0668A" w14:textId="77777777" w:rsidR="00C45AC1" w:rsidRPr="00C45AC1" w:rsidRDefault="00C45AC1" w:rsidP="00C45AC1">
      <w:r w:rsidRPr="00C45AC1">
        <w:t>Chapter 4 Summary</w:t>
      </w:r>
    </w:p>
    <w:p w14:paraId="398A7F58" w14:textId="77777777" w:rsidR="00C45AC1" w:rsidRPr="00C45AC1" w:rsidRDefault="00C45AC1" w:rsidP="00C45AC1">
      <w:pPr>
        <w:rPr>
          <w:rStyle w:val="Hyperlink"/>
        </w:rPr>
      </w:pPr>
      <w:r w:rsidRPr="00C45AC1">
        <w:fldChar w:fldCharType="begin"/>
      </w:r>
      <w:r w:rsidRPr="00C45AC1">
        <w:instrText>HYPERLINK "https://olympus.mygreatlearning.com/courses/146326/modules/items/8745365?pb_id=20224"</w:instrText>
      </w:r>
      <w:r w:rsidRPr="00C45AC1">
        <w:fldChar w:fldCharType="separate"/>
      </w:r>
    </w:p>
    <w:p w14:paraId="11442A30" w14:textId="77777777" w:rsidR="00C45AC1" w:rsidRPr="00C45AC1" w:rsidRDefault="00C45AC1" w:rsidP="00C45AC1">
      <w:pPr>
        <w:rPr>
          <w:rStyle w:val="Hyperlink"/>
        </w:rPr>
      </w:pPr>
      <w:r w:rsidRPr="00C45AC1">
        <w:fldChar w:fldCharType="end"/>
      </w:r>
      <w:r w:rsidRPr="00C45AC1">
        <w:fldChar w:fldCharType="begin"/>
      </w:r>
      <w:r w:rsidRPr="00C45AC1">
        <w:instrText>HYPERLINK "https://olympus.mygreatlearning.com/courses/146326/modules/items/8745368?pb_id=20224"</w:instrText>
      </w:r>
      <w:r w:rsidRPr="00C45AC1">
        <w:fldChar w:fldCharType="separate"/>
      </w:r>
    </w:p>
    <w:p w14:paraId="7F133765" w14:textId="77777777" w:rsidR="00C45AC1" w:rsidRPr="00C45AC1" w:rsidRDefault="00C45AC1" w:rsidP="00C45AC1">
      <w:r w:rsidRPr="00C45AC1">
        <w:fldChar w:fldCharType="end"/>
      </w:r>
    </w:p>
    <w:p w14:paraId="1F41143B" w14:textId="77777777" w:rsidR="00C45AC1" w:rsidRPr="00C45AC1" w:rsidRDefault="00C45AC1" w:rsidP="00C45AC1"/>
    <w:p w14:paraId="1EB1DCB3" w14:textId="77777777" w:rsidR="00C45AC1" w:rsidRPr="00C45AC1" w:rsidRDefault="00C45AC1" w:rsidP="00C45AC1">
      <w:r w:rsidRPr="00C45AC1">
        <w:t>Chapter four outlines key strategies for doctoral students to proactively prepare for the challenges and complexities of their program. The chapter emphasizes the importance of understanding program expectations, establishing clear academic and professional goals, mastering time management and organization, and selecting a supportive advisor and committee. By focusing on these areas, doctoral students can build a solid foundation for academic success, reduce stress, and position themselves for long-term professional achievement. Chapter four stresses that success is not only about academic performance, but also about navigating the complexities of research and relationships.</w:t>
      </w:r>
    </w:p>
    <w:p w14:paraId="286C7A86" w14:textId="77777777" w:rsidR="00C45AC1" w:rsidRPr="00C45AC1" w:rsidRDefault="00C45AC1" w:rsidP="00C45AC1">
      <w:r w:rsidRPr="00C45AC1">
        <w:rPr>
          <w:b/>
          <w:bCs/>
        </w:rPr>
        <w:t>Key Themes and Ideas:</w:t>
      </w:r>
    </w:p>
    <w:p w14:paraId="64A522B2" w14:textId="77777777" w:rsidR="00C45AC1" w:rsidRPr="00C45AC1" w:rsidRDefault="00C45AC1" w:rsidP="00C45AC1">
      <w:pPr>
        <w:numPr>
          <w:ilvl w:val="0"/>
          <w:numId w:val="1"/>
        </w:numPr>
      </w:pPr>
      <w:r w:rsidRPr="00C45AC1">
        <w:rPr>
          <w:b/>
          <w:bCs/>
        </w:rPr>
        <w:t>Understanding Program Expectations:</w:t>
      </w:r>
      <w:r w:rsidRPr="00C45AC1">
        <w:t> A thorough understanding of program structure, expectations, and requirements is paramount.</w:t>
      </w:r>
    </w:p>
    <w:p w14:paraId="2E30F376" w14:textId="77777777" w:rsidR="00C45AC1" w:rsidRPr="00C45AC1" w:rsidRDefault="00C45AC1" w:rsidP="00C45AC1">
      <w:pPr>
        <w:numPr>
          <w:ilvl w:val="0"/>
          <w:numId w:val="2"/>
        </w:numPr>
      </w:pPr>
      <w:r w:rsidRPr="00C45AC1">
        <w:rPr>
          <w:b/>
          <w:bCs/>
        </w:rPr>
        <w:t>Key Idea:</w:t>
      </w:r>
      <w:r w:rsidRPr="00C45AC1">
        <w:t> Familiarize yourself with syllabi and program handbooks early on to understand guidelines, academic policies, procedures, course requirements, research expectations, grading policies, and deadlines.</w:t>
      </w:r>
    </w:p>
    <w:p w14:paraId="26F8C5D1" w14:textId="77777777" w:rsidR="00C45AC1" w:rsidRPr="00C45AC1" w:rsidRDefault="00C45AC1" w:rsidP="00C45AC1">
      <w:pPr>
        <w:numPr>
          <w:ilvl w:val="0"/>
          <w:numId w:val="2"/>
        </w:numPr>
      </w:pPr>
      <w:r w:rsidRPr="00C45AC1">
        <w:rPr>
          <w:b/>
          <w:bCs/>
        </w:rPr>
        <w:t>Quote:</w:t>
      </w:r>
      <w:r w:rsidRPr="00C45AC1">
        <w:t> "Success in a doctoral program begins with a clear understanding of the program’s structure, expectations, and requirements."</w:t>
      </w:r>
    </w:p>
    <w:p w14:paraId="30C9B57F" w14:textId="77777777" w:rsidR="00C45AC1" w:rsidRPr="00C45AC1" w:rsidRDefault="00C45AC1" w:rsidP="00C45AC1">
      <w:pPr>
        <w:numPr>
          <w:ilvl w:val="0"/>
          <w:numId w:val="2"/>
        </w:numPr>
      </w:pPr>
      <w:r w:rsidRPr="00C45AC1">
        <w:rPr>
          <w:b/>
          <w:bCs/>
        </w:rPr>
        <w:t>Key Idea:</w:t>
      </w:r>
      <w:r w:rsidRPr="00C45AC1">
        <w:t xml:space="preserve"> Clarify major academic milestones (comprehensive exams, dissertation proposal </w:t>
      </w:r>
      <w:proofErr w:type="spellStart"/>
      <w:r w:rsidRPr="00C45AC1">
        <w:t>defense</w:t>
      </w:r>
      <w:proofErr w:type="spellEnd"/>
      <w:r w:rsidRPr="00C45AC1">
        <w:t xml:space="preserve">, dissertation submission and </w:t>
      </w:r>
      <w:proofErr w:type="spellStart"/>
      <w:r w:rsidRPr="00C45AC1">
        <w:t>defense</w:t>
      </w:r>
      <w:proofErr w:type="spellEnd"/>
      <w:r w:rsidRPr="00C45AC1">
        <w:t>) and their specific requirements.</w:t>
      </w:r>
    </w:p>
    <w:p w14:paraId="4544A96B" w14:textId="77777777" w:rsidR="00C45AC1" w:rsidRPr="00C45AC1" w:rsidRDefault="00C45AC1" w:rsidP="00C45AC1">
      <w:pPr>
        <w:numPr>
          <w:ilvl w:val="0"/>
          <w:numId w:val="2"/>
        </w:numPr>
      </w:pPr>
      <w:r w:rsidRPr="00C45AC1">
        <w:rPr>
          <w:b/>
          <w:bCs/>
        </w:rPr>
        <w:t>Quote:</w:t>
      </w:r>
      <w:r w:rsidRPr="00C45AC1">
        <w:t> "Understanding the timing, expectations, and criteria for each of these stages will enable you to manage your time and efforts effectively."</w:t>
      </w:r>
    </w:p>
    <w:p w14:paraId="7624575E" w14:textId="77777777" w:rsidR="00C45AC1" w:rsidRPr="00C45AC1" w:rsidRDefault="00C45AC1" w:rsidP="00C45AC1">
      <w:pPr>
        <w:numPr>
          <w:ilvl w:val="0"/>
          <w:numId w:val="2"/>
        </w:numPr>
      </w:pPr>
      <w:r w:rsidRPr="00C45AC1">
        <w:rPr>
          <w:b/>
          <w:bCs/>
        </w:rPr>
        <w:t>Impact:</w:t>
      </w:r>
      <w:r w:rsidRPr="00C45AC1">
        <w:t> Proactive understanding reduces uncertainty and stress and facilitates effective academic planning.</w:t>
      </w:r>
    </w:p>
    <w:p w14:paraId="6B38A7C2" w14:textId="77777777" w:rsidR="00C45AC1" w:rsidRPr="00C45AC1" w:rsidRDefault="00C45AC1" w:rsidP="00C45AC1">
      <w:pPr>
        <w:numPr>
          <w:ilvl w:val="0"/>
          <w:numId w:val="3"/>
        </w:numPr>
      </w:pPr>
      <w:r w:rsidRPr="00C45AC1">
        <w:rPr>
          <w:b/>
          <w:bCs/>
        </w:rPr>
        <w:t>Establishing Clear Goals:</w:t>
      </w:r>
      <w:r w:rsidRPr="00C45AC1">
        <w:t> Setting well-defined academic and professional goals is essential for long-term success and motivation.</w:t>
      </w:r>
    </w:p>
    <w:p w14:paraId="7788ABFE" w14:textId="77777777" w:rsidR="00C45AC1" w:rsidRPr="00C45AC1" w:rsidRDefault="00C45AC1" w:rsidP="00C45AC1">
      <w:pPr>
        <w:numPr>
          <w:ilvl w:val="0"/>
          <w:numId w:val="4"/>
        </w:numPr>
      </w:pPr>
      <w:r w:rsidRPr="00C45AC1">
        <w:rPr>
          <w:b/>
          <w:bCs/>
        </w:rPr>
        <w:t>Key Idea:</w:t>
      </w:r>
      <w:r w:rsidRPr="00C45AC1">
        <w:t> Align academic goals with program milestones (passing exams, publishing papers, defending dissertation). Set professional goals to develop career, network, attend conferences, develop teaching skills and more.</w:t>
      </w:r>
    </w:p>
    <w:p w14:paraId="513B2C7A" w14:textId="77777777" w:rsidR="00C45AC1" w:rsidRPr="00C45AC1" w:rsidRDefault="00C45AC1" w:rsidP="00C45AC1">
      <w:pPr>
        <w:numPr>
          <w:ilvl w:val="0"/>
          <w:numId w:val="4"/>
        </w:numPr>
      </w:pPr>
      <w:r w:rsidRPr="00C45AC1">
        <w:rPr>
          <w:b/>
          <w:bCs/>
        </w:rPr>
        <w:t>Quote:</w:t>
      </w:r>
      <w:r w:rsidRPr="00C45AC1">
        <w:t> "By setting well-defined personal objectives, you can maintain focus, track your progress, and remain motivated throughout the duration of your studies."</w:t>
      </w:r>
    </w:p>
    <w:p w14:paraId="6626323D" w14:textId="77777777" w:rsidR="00C45AC1" w:rsidRPr="00C45AC1" w:rsidRDefault="00C45AC1" w:rsidP="00C45AC1">
      <w:pPr>
        <w:numPr>
          <w:ilvl w:val="0"/>
          <w:numId w:val="4"/>
        </w:numPr>
      </w:pPr>
      <w:r w:rsidRPr="00C45AC1">
        <w:rPr>
          <w:b/>
          <w:bCs/>
        </w:rPr>
        <w:t>Key Idea:</w:t>
      </w:r>
      <w:r w:rsidRPr="00C45AC1">
        <w:t> Break long-term goals into smaller, manageable, and SMART (Specific, Measurable, Achievable, Relevant, Time-bound) short-term objectives. This makes large tasks seem more approachable.</w:t>
      </w:r>
    </w:p>
    <w:p w14:paraId="626239E8" w14:textId="77777777" w:rsidR="00C45AC1" w:rsidRPr="00C45AC1" w:rsidRDefault="00C45AC1" w:rsidP="00C45AC1">
      <w:pPr>
        <w:numPr>
          <w:ilvl w:val="0"/>
          <w:numId w:val="4"/>
        </w:numPr>
      </w:pPr>
      <w:r w:rsidRPr="00C45AC1">
        <w:rPr>
          <w:b/>
          <w:bCs/>
        </w:rPr>
        <w:lastRenderedPageBreak/>
        <w:t>Quote:</w:t>
      </w:r>
      <w:r w:rsidRPr="00C45AC1">
        <w:t> "Long-term goals, such as publishing a dissertation or landing a faculty position, can seem daunting when viewed as a whole. However, by dividing them into short-term objectives, you can create a roadmap that makes the journey toward achieving them much more manageable."</w:t>
      </w:r>
    </w:p>
    <w:p w14:paraId="6D545AC3" w14:textId="77777777" w:rsidR="00C45AC1" w:rsidRPr="00C45AC1" w:rsidRDefault="00C45AC1" w:rsidP="00C45AC1">
      <w:pPr>
        <w:numPr>
          <w:ilvl w:val="0"/>
          <w:numId w:val="4"/>
        </w:numPr>
      </w:pPr>
      <w:r w:rsidRPr="00C45AC1">
        <w:rPr>
          <w:b/>
          <w:bCs/>
        </w:rPr>
        <w:t>Impact:</w:t>
      </w:r>
      <w:r w:rsidRPr="00C45AC1">
        <w:t> Goal setting provides direction, enables progress tracking, and enhances motivation.</w:t>
      </w:r>
    </w:p>
    <w:p w14:paraId="582AD0BE" w14:textId="77777777" w:rsidR="00C45AC1" w:rsidRPr="00C45AC1" w:rsidRDefault="00C45AC1" w:rsidP="00C45AC1">
      <w:pPr>
        <w:numPr>
          <w:ilvl w:val="0"/>
          <w:numId w:val="5"/>
        </w:numPr>
      </w:pPr>
      <w:r w:rsidRPr="00C45AC1">
        <w:rPr>
          <w:b/>
          <w:bCs/>
        </w:rPr>
        <w:t>Time Management and Organization:</w:t>
      </w:r>
      <w:r w:rsidRPr="00C45AC1">
        <w:t> Effective time management is crucial for handling the demanding workload of a doctoral program.</w:t>
      </w:r>
    </w:p>
    <w:p w14:paraId="7D96E40F" w14:textId="77777777" w:rsidR="00C45AC1" w:rsidRPr="00C45AC1" w:rsidRDefault="00C45AC1" w:rsidP="00C45AC1">
      <w:pPr>
        <w:numPr>
          <w:ilvl w:val="0"/>
          <w:numId w:val="6"/>
        </w:numPr>
      </w:pPr>
      <w:r w:rsidRPr="00C45AC1">
        <w:rPr>
          <w:b/>
          <w:bCs/>
        </w:rPr>
        <w:t>Key Idea:</w:t>
      </w:r>
      <w:r w:rsidRPr="00C45AC1">
        <w:t> Develop a structured daily and weekly schedule, allocating time for various tasks, including breaks and relaxation.</w:t>
      </w:r>
    </w:p>
    <w:p w14:paraId="20B807E4" w14:textId="77777777" w:rsidR="00C45AC1" w:rsidRPr="00C45AC1" w:rsidRDefault="00C45AC1" w:rsidP="00C45AC1">
      <w:pPr>
        <w:numPr>
          <w:ilvl w:val="0"/>
          <w:numId w:val="6"/>
        </w:numPr>
      </w:pPr>
      <w:r w:rsidRPr="00C45AC1">
        <w:rPr>
          <w:b/>
          <w:bCs/>
        </w:rPr>
        <w:t>Quote:</w:t>
      </w:r>
      <w:r w:rsidRPr="00C45AC1">
        <w:t> "A structured schedule is the backbone of successful time management."</w:t>
      </w:r>
    </w:p>
    <w:p w14:paraId="4F1373CB" w14:textId="77777777" w:rsidR="00C45AC1" w:rsidRPr="00C45AC1" w:rsidRDefault="00C45AC1" w:rsidP="00C45AC1">
      <w:pPr>
        <w:numPr>
          <w:ilvl w:val="0"/>
          <w:numId w:val="6"/>
        </w:numPr>
      </w:pPr>
      <w:r w:rsidRPr="00C45AC1">
        <w:rPr>
          <w:b/>
          <w:bCs/>
        </w:rPr>
        <w:t>Key Idea:</w:t>
      </w:r>
      <w:r w:rsidRPr="00C45AC1">
        <w:t> Prioritize tasks based on deadlines and importance, using frameworks like the Eisenhower Matrix (Urgent/Important).</w:t>
      </w:r>
    </w:p>
    <w:p w14:paraId="384E14E7" w14:textId="77777777" w:rsidR="00C45AC1" w:rsidRPr="00C45AC1" w:rsidRDefault="00C45AC1" w:rsidP="00C45AC1">
      <w:pPr>
        <w:numPr>
          <w:ilvl w:val="0"/>
          <w:numId w:val="6"/>
        </w:numPr>
      </w:pPr>
      <w:r w:rsidRPr="00C45AC1">
        <w:rPr>
          <w:b/>
          <w:bCs/>
        </w:rPr>
        <w:t>Key Idea:</w:t>
      </w:r>
      <w:r w:rsidRPr="00C45AC1">
        <w:t> Utilize tools like digital calendars (Google Calendar, Outlook), project management apps (Trello, Asana, Notion), or traditional planners to visualize and track schedules and projects.</w:t>
      </w:r>
    </w:p>
    <w:p w14:paraId="2684B9D0" w14:textId="77777777" w:rsidR="00C45AC1" w:rsidRPr="00C45AC1" w:rsidRDefault="00C45AC1" w:rsidP="00C45AC1">
      <w:pPr>
        <w:numPr>
          <w:ilvl w:val="0"/>
          <w:numId w:val="6"/>
        </w:numPr>
      </w:pPr>
      <w:r w:rsidRPr="00C45AC1">
        <w:rPr>
          <w:b/>
          <w:bCs/>
        </w:rPr>
        <w:t>Impact:</w:t>
      </w:r>
      <w:r w:rsidRPr="00C45AC1">
        <w:t> Improves productivity, reduces stress, and ensures deadlines are met.</w:t>
      </w:r>
    </w:p>
    <w:p w14:paraId="4CD91683" w14:textId="77777777" w:rsidR="00C45AC1" w:rsidRPr="00C45AC1" w:rsidRDefault="00C45AC1" w:rsidP="00C45AC1">
      <w:pPr>
        <w:numPr>
          <w:ilvl w:val="0"/>
          <w:numId w:val="7"/>
        </w:numPr>
      </w:pPr>
      <w:r w:rsidRPr="00C45AC1">
        <w:rPr>
          <w:b/>
          <w:bCs/>
        </w:rPr>
        <w:t>Having a Strong Advisor and Committee:</w:t>
      </w:r>
      <w:r w:rsidRPr="00C45AC1">
        <w:t> The right advisor and committee are critical for guidance, feedback, and professional support.</w:t>
      </w:r>
    </w:p>
    <w:p w14:paraId="3F41710A" w14:textId="77777777" w:rsidR="00C45AC1" w:rsidRPr="00C45AC1" w:rsidRDefault="00C45AC1" w:rsidP="00C45AC1">
      <w:pPr>
        <w:numPr>
          <w:ilvl w:val="0"/>
          <w:numId w:val="8"/>
        </w:numPr>
      </w:pPr>
      <w:r w:rsidRPr="00C45AC1">
        <w:rPr>
          <w:b/>
          <w:bCs/>
        </w:rPr>
        <w:t>Key Idea:</w:t>
      </w:r>
      <w:r w:rsidRPr="00C45AC1">
        <w:t> GL students will be assigned an advisor and Walsh will construct a committee for them. </w:t>
      </w:r>
    </w:p>
    <w:p w14:paraId="4C9A511E" w14:textId="77777777" w:rsidR="00C45AC1" w:rsidRPr="00C45AC1" w:rsidRDefault="00C45AC1" w:rsidP="00C45AC1">
      <w:pPr>
        <w:numPr>
          <w:ilvl w:val="0"/>
          <w:numId w:val="8"/>
        </w:numPr>
      </w:pPr>
      <w:r w:rsidRPr="00C45AC1">
        <w:rPr>
          <w:b/>
          <w:bCs/>
        </w:rPr>
        <w:t>Quote:</w:t>
      </w:r>
      <w:r w:rsidRPr="00C45AC1">
        <w:t> "Selecting an advisor who closely aligns with your research interests is crucial for your academic and professional development."</w:t>
      </w:r>
    </w:p>
    <w:p w14:paraId="5726C67C" w14:textId="77777777" w:rsidR="00C45AC1" w:rsidRPr="00C45AC1" w:rsidRDefault="00C45AC1" w:rsidP="00C45AC1">
      <w:pPr>
        <w:numPr>
          <w:ilvl w:val="0"/>
          <w:numId w:val="8"/>
        </w:numPr>
      </w:pPr>
      <w:r w:rsidRPr="00C45AC1">
        <w:rPr>
          <w:b/>
          <w:bCs/>
        </w:rPr>
        <w:t>Key Idea:</w:t>
      </w:r>
      <w:r w:rsidRPr="00C45AC1">
        <w:t> Build relationships with other faculty members to form a well-rounded committee with diverse expertise.</w:t>
      </w:r>
    </w:p>
    <w:p w14:paraId="0599740B" w14:textId="77777777" w:rsidR="00C45AC1" w:rsidRPr="00C45AC1" w:rsidRDefault="00C45AC1" w:rsidP="00C45AC1">
      <w:pPr>
        <w:numPr>
          <w:ilvl w:val="0"/>
          <w:numId w:val="8"/>
        </w:numPr>
      </w:pPr>
      <w:r w:rsidRPr="00C45AC1">
        <w:rPr>
          <w:b/>
          <w:bCs/>
        </w:rPr>
        <w:t>Quote:</w:t>
      </w:r>
      <w:r w:rsidRPr="00C45AC1">
        <w:t> "Building relationships with other faculty members who can support you both academically and professionally is crucial to forming a well-rounded committee."</w:t>
      </w:r>
    </w:p>
    <w:p w14:paraId="6B057A2C" w14:textId="77777777" w:rsidR="00C45AC1" w:rsidRPr="00C45AC1" w:rsidRDefault="00C45AC1" w:rsidP="00C45AC1">
      <w:pPr>
        <w:numPr>
          <w:ilvl w:val="0"/>
          <w:numId w:val="8"/>
        </w:numPr>
      </w:pPr>
      <w:r w:rsidRPr="00C45AC1">
        <w:rPr>
          <w:b/>
          <w:bCs/>
        </w:rPr>
        <w:t>Impact:</w:t>
      </w:r>
      <w:r w:rsidRPr="00C45AC1">
        <w:t> Provides targeted guidance, diverse perspectives, and enhances academic and professional growth.</w:t>
      </w:r>
    </w:p>
    <w:p w14:paraId="4C2CE252" w14:textId="77777777" w:rsidR="00C45AC1" w:rsidRPr="00C45AC1" w:rsidRDefault="00C45AC1" w:rsidP="00C45AC1">
      <w:r w:rsidRPr="00C45AC1">
        <w:rPr>
          <w:b/>
          <w:bCs/>
        </w:rPr>
        <w:t>Key Takeaways/Actionable Items:</w:t>
      </w:r>
    </w:p>
    <w:p w14:paraId="70F332D6" w14:textId="77777777" w:rsidR="00C45AC1" w:rsidRPr="00C45AC1" w:rsidRDefault="00C45AC1" w:rsidP="00C45AC1">
      <w:pPr>
        <w:numPr>
          <w:ilvl w:val="0"/>
          <w:numId w:val="9"/>
        </w:numPr>
      </w:pPr>
      <w:r w:rsidRPr="00C45AC1">
        <w:rPr>
          <w:b/>
          <w:bCs/>
        </w:rPr>
        <w:t>Review Program Materials:</w:t>
      </w:r>
      <w:r w:rsidRPr="00C45AC1">
        <w:t> Immediately and thoroughly review program handbooks and syllabi.</w:t>
      </w:r>
    </w:p>
    <w:p w14:paraId="3CF22DC9" w14:textId="77777777" w:rsidR="00C45AC1" w:rsidRPr="00C45AC1" w:rsidRDefault="00C45AC1" w:rsidP="00C45AC1">
      <w:pPr>
        <w:numPr>
          <w:ilvl w:val="0"/>
          <w:numId w:val="9"/>
        </w:numPr>
      </w:pPr>
      <w:r w:rsidRPr="00C45AC1">
        <w:rPr>
          <w:b/>
          <w:bCs/>
        </w:rPr>
        <w:t>Clarify Milestones:</w:t>
      </w:r>
      <w:r w:rsidRPr="00C45AC1">
        <w:t xml:space="preserve"> Clearly define expectations for comprehensive exams, proposal </w:t>
      </w:r>
      <w:proofErr w:type="spellStart"/>
      <w:r w:rsidRPr="00C45AC1">
        <w:t>defense</w:t>
      </w:r>
      <w:proofErr w:type="spellEnd"/>
      <w:r w:rsidRPr="00C45AC1">
        <w:t xml:space="preserve">, and dissertation </w:t>
      </w:r>
      <w:proofErr w:type="spellStart"/>
      <w:r w:rsidRPr="00C45AC1">
        <w:t>defense</w:t>
      </w:r>
      <w:proofErr w:type="spellEnd"/>
      <w:r w:rsidRPr="00C45AC1">
        <w:t>.</w:t>
      </w:r>
    </w:p>
    <w:p w14:paraId="31D33D2E" w14:textId="77777777" w:rsidR="00C45AC1" w:rsidRPr="00C45AC1" w:rsidRDefault="00C45AC1" w:rsidP="00C45AC1">
      <w:pPr>
        <w:numPr>
          <w:ilvl w:val="0"/>
          <w:numId w:val="9"/>
        </w:numPr>
      </w:pPr>
      <w:r w:rsidRPr="00C45AC1">
        <w:rPr>
          <w:b/>
          <w:bCs/>
        </w:rPr>
        <w:t>Set SMART Goals:</w:t>
      </w:r>
      <w:r w:rsidRPr="00C45AC1">
        <w:t> Define both academic and professional goals, breaking them down into SMART short-term objectives.</w:t>
      </w:r>
    </w:p>
    <w:p w14:paraId="0FDEDA4A" w14:textId="77777777" w:rsidR="00C45AC1" w:rsidRPr="00C45AC1" w:rsidRDefault="00C45AC1" w:rsidP="00C45AC1">
      <w:pPr>
        <w:numPr>
          <w:ilvl w:val="0"/>
          <w:numId w:val="9"/>
        </w:numPr>
      </w:pPr>
      <w:r w:rsidRPr="00C45AC1">
        <w:rPr>
          <w:b/>
          <w:bCs/>
        </w:rPr>
        <w:t>Schedule and Prioritize:</w:t>
      </w:r>
      <w:r w:rsidRPr="00C45AC1">
        <w:t> Develop a structured daily and weekly schedule and prioritize tasks using a framework like the Eisenhower Matrix.</w:t>
      </w:r>
    </w:p>
    <w:p w14:paraId="736914C8" w14:textId="77777777" w:rsidR="00C45AC1" w:rsidRPr="00C45AC1" w:rsidRDefault="00C45AC1" w:rsidP="00C45AC1">
      <w:pPr>
        <w:numPr>
          <w:ilvl w:val="0"/>
          <w:numId w:val="9"/>
        </w:numPr>
      </w:pPr>
      <w:r w:rsidRPr="00C45AC1">
        <w:rPr>
          <w:b/>
          <w:bCs/>
        </w:rPr>
        <w:lastRenderedPageBreak/>
        <w:t>Utilize Tools:</w:t>
      </w:r>
      <w:r w:rsidRPr="00C45AC1">
        <w:t> Implement digital calendars, project management apps, or traditional planners to manage tasks and deadlines.</w:t>
      </w:r>
    </w:p>
    <w:p w14:paraId="214F3CF0" w14:textId="77777777" w:rsidR="00C45AC1" w:rsidRPr="00C45AC1" w:rsidRDefault="00C45AC1" w:rsidP="00C45AC1">
      <w:pPr>
        <w:numPr>
          <w:ilvl w:val="0"/>
          <w:numId w:val="9"/>
        </w:numPr>
      </w:pPr>
      <w:r w:rsidRPr="00C45AC1">
        <w:rPr>
          <w:b/>
          <w:bCs/>
        </w:rPr>
        <w:t>Choose Wisely:</w:t>
      </w:r>
      <w:r w:rsidRPr="00C45AC1">
        <w:t> Carefully select an advisor who aligns with research interests and build relationships with other faculty to create a well-rounded committee.</w:t>
      </w:r>
    </w:p>
    <w:p w14:paraId="77E17576" w14:textId="77777777" w:rsidR="00C45AC1" w:rsidRPr="00C45AC1" w:rsidRDefault="00C45AC1" w:rsidP="00C45AC1">
      <w:pPr>
        <w:numPr>
          <w:ilvl w:val="0"/>
          <w:numId w:val="9"/>
        </w:numPr>
      </w:pPr>
      <w:r w:rsidRPr="00C45AC1">
        <w:rPr>
          <w:b/>
          <w:bCs/>
        </w:rPr>
        <w:t>Communicate:</w:t>
      </w:r>
      <w:r w:rsidRPr="00C45AC1">
        <w:t> Ensure you feel comfortable communicating openly and regularly with your advisor.</w:t>
      </w:r>
    </w:p>
    <w:p w14:paraId="1F642B80" w14:textId="77777777" w:rsidR="00C45AC1" w:rsidRPr="00C45AC1" w:rsidRDefault="00C45AC1" w:rsidP="00C45AC1">
      <w:r w:rsidRPr="00C45AC1">
        <w:rPr>
          <w:b/>
          <w:bCs/>
        </w:rPr>
        <w:t>Conclusion:</w:t>
      </w:r>
    </w:p>
    <w:p w14:paraId="60E59C3F" w14:textId="77777777" w:rsidR="00C45AC1" w:rsidRPr="00C45AC1" w:rsidRDefault="00C45AC1" w:rsidP="00C45AC1">
      <w:r w:rsidRPr="00C45AC1">
        <w:t>Preparation is key to succeeding in a doctoral program. By focusing on understanding program expectations, establishing clear goals, managing time effectively, and building strong relationships with advisors and committee members, doctoral students can enhance their academic experience and position themselves for long-term success.</w:t>
      </w:r>
    </w:p>
    <w:p w14:paraId="259A5CEA"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B35FD"/>
    <w:multiLevelType w:val="multilevel"/>
    <w:tmpl w:val="F4E0BE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A7C29"/>
    <w:multiLevelType w:val="multilevel"/>
    <w:tmpl w:val="2AEAC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D02050"/>
    <w:multiLevelType w:val="multilevel"/>
    <w:tmpl w:val="93E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8228EA"/>
    <w:multiLevelType w:val="multilevel"/>
    <w:tmpl w:val="BDE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9D5CD9"/>
    <w:multiLevelType w:val="multilevel"/>
    <w:tmpl w:val="99FE36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EF277C"/>
    <w:multiLevelType w:val="multilevel"/>
    <w:tmpl w:val="D9FC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192BC4"/>
    <w:multiLevelType w:val="multilevel"/>
    <w:tmpl w:val="6D74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B46B97"/>
    <w:multiLevelType w:val="multilevel"/>
    <w:tmpl w:val="BAF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C42C71"/>
    <w:multiLevelType w:val="multilevel"/>
    <w:tmpl w:val="42E6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952624">
    <w:abstractNumId w:val="8"/>
  </w:num>
  <w:num w:numId="2" w16cid:durableId="712656455">
    <w:abstractNumId w:val="6"/>
  </w:num>
  <w:num w:numId="3" w16cid:durableId="1189493112">
    <w:abstractNumId w:val="4"/>
  </w:num>
  <w:num w:numId="4" w16cid:durableId="407113669">
    <w:abstractNumId w:val="5"/>
  </w:num>
  <w:num w:numId="5" w16cid:durableId="1518496559">
    <w:abstractNumId w:val="1"/>
  </w:num>
  <w:num w:numId="6" w16cid:durableId="534543568">
    <w:abstractNumId w:val="3"/>
  </w:num>
  <w:num w:numId="7" w16cid:durableId="1838034454">
    <w:abstractNumId w:val="0"/>
  </w:num>
  <w:num w:numId="8" w16cid:durableId="176893313">
    <w:abstractNumId w:val="2"/>
  </w:num>
  <w:num w:numId="9" w16cid:durableId="11629636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C1"/>
    <w:rsid w:val="004277F1"/>
    <w:rsid w:val="00731989"/>
    <w:rsid w:val="00A4384B"/>
    <w:rsid w:val="00C45AC1"/>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6DB1"/>
  <w15:chartTrackingRefBased/>
  <w15:docId w15:val="{3C8FDA9B-F9C3-44F4-A438-77726446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5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5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AC1"/>
    <w:rPr>
      <w:rFonts w:eastAsiaTheme="majorEastAsia" w:cstheme="majorBidi"/>
      <w:color w:val="272727" w:themeColor="text1" w:themeTint="D8"/>
    </w:rPr>
  </w:style>
  <w:style w:type="paragraph" w:styleId="Title">
    <w:name w:val="Title"/>
    <w:basedOn w:val="Normal"/>
    <w:next w:val="Normal"/>
    <w:link w:val="TitleChar"/>
    <w:uiPriority w:val="10"/>
    <w:qFormat/>
    <w:rsid w:val="00C45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AC1"/>
    <w:pPr>
      <w:spacing w:before="160"/>
      <w:jc w:val="center"/>
    </w:pPr>
    <w:rPr>
      <w:i/>
      <w:iCs/>
      <w:color w:val="404040" w:themeColor="text1" w:themeTint="BF"/>
    </w:rPr>
  </w:style>
  <w:style w:type="character" w:customStyle="1" w:styleId="QuoteChar">
    <w:name w:val="Quote Char"/>
    <w:basedOn w:val="DefaultParagraphFont"/>
    <w:link w:val="Quote"/>
    <w:uiPriority w:val="29"/>
    <w:rsid w:val="00C45AC1"/>
    <w:rPr>
      <w:i/>
      <w:iCs/>
      <w:color w:val="404040" w:themeColor="text1" w:themeTint="BF"/>
    </w:rPr>
  </w:style>
  <w:style w:type="paragraph" w:styleId="ListParagraph">
    <w:name w:val="List Paragraph"/>
    <w:basedOn w:val="Normal"/>
    <w:uiPriority w:val="34"/>
    <w:qFormat/>
    <w:rsid w:val="00C45AC1"/>
    <w:pPr>
      <w:ind w:left="720"/>
      <w:contextualSpacing/>
    </w:pPr>
  </w:style>
  <w:style w:type="character" w:styleId="IntenseEmphasis">
    <w:name w:val="Intense Emphasis"/>
    <w:basedOn w:val="DefaultParagraphFont"/>
    <w:uiPriority w:val="21"/>
    <w:qFormat/>
    <w:rsid w:val="00C45AC1"/>
    <w:rPr>
      <w:i/>
      <w:iCs/>
      <w:color w:val="2F5496" w:themeColor="accent1" w:themeShade="BF"/>
    </w:rPr>
  </w:style>
  <w:style w:type="paragraph" w:styleId="IntenseQuote">
    <w:name w:val="Intense Quote"/>
    <w:basedOn w:val="Normal"/>
    <w:next w:val="Normal"/>
    <w:link w:val="IntenseQuoteChar"/>
    <w:uiPriority w:val="30"/>
    <w:qFormat/>
    <w:rsid w:val="00C45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AC1"/>
    <w:rPr>
      <w:i/>
      <w:iCs/>
      <w:color w:val="2F5496" w:themeColor="accent1" w:themeShade="BF"/>
    </w:rPr>
  </w:style>
  <w:style w:type="character" w:styleId="IntenseReference">
    <w:name w:val="Intense Reference"/>
    <w:basedOn w:val="DefaultParagraphFont"/>
    <w:uiPriority w:val="32"/>
    <w:qFormat/>
    <w:rsid w:val="00C45AC1"/>
    <w:rPr>
      <w:b/>
      <w:bCs/>
      <w:smallCaps/>
      <w:color w:val="2F5496" w:themeColor="accent1" w:themeShade="BF"/>
      <w:spacing w:val="5"/>
    </w:rPr>
  </w:style>
  <w:style w:type="character" w:styleId="Hyperlink">
    <w:name w:val="Hyperlink"/>
    <w:basedOn w:val="DefaultParagraphFont"/>
    <w:uiPriority w:val="99"/>
    <w:unhideWhenUsed/>
    <w:rsid w:val="00C45AC1"/>
    <w:rPr>
      <w:color w:val="0563C1" w:themeColor="hyperlink"/>
      <w:u w:val="single"/>
    </w:rPr>
  </w:style>
  <w:style w:type="character" w:styleId="UnresolvedMention">
    <w:name w:val="Unresolved Mention"/>
    <w:basedOn w:val="DefaultParagraphFont"/>
    <w:uiPriority w:val="99"/>
    <w:semiHidden/>
    <w:unhideWhenUsed/>
    <w:rsid w:val="00C45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709</Words>
  <Characters>4914</Characters>
  <Application>Microsoft Office Word</Application>
  <DocSecurity>0</DocSecurity>
  <Lines>100</Lines>
  <Paragraphs>30</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2026-06-11T02:38:00Z</dcterms:created>
  <dcterms:modified xsi:type="dcterms:W3CDTF">2026-06-11T02:39:00Z</dcterms:modified>
</cp:coreProperties>
</file>