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Plan</w:t>
      </w:r>
    </w:p>
    <w:p>
      <w:r>
        <w:t>The plan for the ingest sprint, with owners and dates.</w:t>
      </w:r>
    </w:p>
    <w:p>
      <w:pPr>
        <w:pStyle w:val="Heading2"/>
      </w:pPr>
      <w:r>
        <w:t>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Streaming ingest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Week 1</w:t>
            </w:r>
          </w:p>
        </w:tc>
      </w:tr>
      <w:tr>
        <w:tc>
          <w:tcPr>
            <w:tcW w:type="dxa" w:w="2880"/>
          </w:tcPr>
          <w:p>
            <w:r>
              <w:t>Wallet session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Week 2</w:t>
            </w:r>
          </w:p>
        </w:tc>
      </w:tr>
      <w:tr>
        <w:tc>
          <w:tcPr>
            <w:tcW w:type="dxa" w:w="2880"/>
          </w:tcPr>
          <w:p>
            <w:r>
              <w:t>Audit page</w:t>
            </w:r>
          </w:p>
        </w:tc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Week 3</w:t>
            </w:r>
          </w:p>
        </w:tc>
      </w:tr>
    </w:tbl>
    <w:p>
      <w:pPr>
        <w:pStyle w:val="Heading2"/>
      </w:pPr>
      <w:r>
        <w:t>Risks</w:t>
      </w:r>
    </w:p>
    <w:p>
      <w:r>
        <w:t>Tables with | pipes | in cells must be escaped.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