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EN: Melik Arıcı is an artist who has produced works in different genres in his electronic music career, which he started in 2016, and has risen to the top of the most listened to lists in the countries where they are released. In addition to standing out as a vocal, songwriter and producer, he also maintains his presence in the field of sound engineering, engineering and direction. Versatile artist Arıcı, who was introduced to the 3D world in 2021, is focused on improving his design skills in digital architecture. Aiming to design his own cinematic universe, Arıcı questions the existential problems of humans in the digital universe he creates and manages to make the audience question them, too.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TR: Melik Arıcı, 2016 yılında başladığı elektronik müzik kariyerinde farklı türlerde eserler üretmiş ve yayınlandığı ülkelerde en çok dinlenenler listesinde üst sıralara çıkmış bir sanatçı. Şarkıcı, söz yazarı ve prodüktör kimliğiyle öne çıkmasının yanı sıra, ses mühendisliği, mühendislik ve yönetmenlik alanında da varlığını sürdürüyor. 3D dünyasıyla 2021’de tanışan çok yönlü sanatçı Arıcı, dijital mimaride tasarım yeteneklerini geliştirmeye odaklanmış durumda. Kendi sinematik evrenini tasarlamayı hedefleyen Arıcı, yarattığı dijital evrende insanın varoluş problemlerine sorguluyor ve izleyiciye de sorgulatmayı başarıyor.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