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9F04F" w14:textId="184F2645" w:rsidR="004D6B86" w:rsidRDefault="00A661DB" w:rsidP="00A661DB">
      <w:pPr>
        <w:pStyle w:val="Title"/>
      </w:pPr>
      <w:r w:rsidRPr="00A661DB">
        <w:t>7-1 Final Project</w:t>
      </w:r>
    </w:p>
    <w:p w14:paraId="3A14B4B5" w14:textId="64053D50" w:rsidR="004D6B86" w:rsidRDefault="00A661DB">
      <w:pPr>
        <w:pStyle w:val="Title2"/>
      </w:pPr>
      <w:r>
        <w:t>Armon Wilson</w:t>
      </w:r>
      <w:r>
        <w:tab/>
      </w:r>
    </w:p>
    <w:p w14:paraId="55A7409C" w14:textId="77777777" w:rsidR="00A661DB" w:rsidRDefault="00A661DB">
      <w:pPr>
        <w:pStyle w:val="Title2"/>
      </w:pPr>
      <w:r>
        <w:t xml:space="preserve">SNHU </w:t>
      </w:r>
    </w:p>
    <w:p w14:paraId="47654B76" w14:textId="3F60AB15" w:rsidR="004D6B86" w:rsidRDefault="00A661DB">
      <w:pPr>
        <w:pStyle w:val="Title2"/>
      </w:pPr>
      <w:r>
        <w:t>CS-330 Comp Graphic and Visualization</w:t>
      </w:r>
    </w:p>
    <w:p w14:paraId="2DB2487F" w14:textId="63A2FFB6" w:rsidR="004D6B86" w:rsidRPr="004D4F8C" w:rsidRDefault="004D6B86">
      <w:pPr>
        <w:pStyle w:val="NoSpacing"/>
      </w:pPr>
    </w:p>
    <w:p w14:paraId="671F06B5" w14:textId="130A6CC8" w:rsidR="006D7EE9" w:rsidRDefault="00A661DB" w:rsidP="006D7EE9">
      <w:pPr>
        <w:pStyle w:val="SectionTitle"/>
      </w:pPr>
      <w:r>
        <w:lastRenderedPageBreak/>
        <w:t>Design Decisions</w:t>
      </w:r>
    </w:p>
    <w:p w14:paraId="378F7297" w14:textId="014D85C6" w:rsidR="00B6379E" w:rsidRPr="00B6379E" w:rsidRDefault="006D7EE9" w:rsidP="00B6379E">
      <w:r>
        <w:t xml:space="preserve"> </w:t>
      </w:r>
      <w:r w:rsidR="00B6379E" w:rsidRPr="00B6379E">
        <w:t>I chose to design my 3D scene around a photography theme, populating it with objects like a camera, lenses, a tripod, and film boxes. This aligns with the project's objective of creating low-polygon representations of real-world objects. The camera, constructed from cylinders for its lens and body and a box for its main compartment, exemplifies us</w:t>
      </w:r>
      <w:r w:rsidR="00B6379E">
        <w:t>ing</w:t>
      </w:r>
      <w:r w:rsidR="00B6379E" w:rsidRPr="00B6379E">
        <w:t xml:space="preserve"> basic shapes to form more complex objects.</w:t>
      </w:r>
    </w:p>
    <w:p w14:paraId="152BE24D" w14:textId="0AD708E7" w:rsidR="00B6379E" w:rsidRPr="00B6379E" w:rsidRDefault="00B6379E" w:rsidP="00B6379E">
      <w:r w:rsidRPr="00B6379E">
        <w:t xml:space="preserve">Incorporating textures was key to enhancing the realism of the scene. Materials like "plastic," "metal," and "glass" were defined in the </w:t>
      </w:r>
      <w:proofErr w:type="spellStart"/>
      <w:proofErr w:type="gramStart"/>
      <w:r w:rsidRPr="00B6379E">
        <w:t>DefineObjectMaterials</w:t>
      </w:r>
      <w:proofErr w:type="spellEnd"/>
      <w:r w:rsidRPr="00B6379E">
        <w:t>(</w:t>
      </w:r>
      <w:proofErr w:type="gramEnd"/>
      <w:r w:rsidRPr="00B6379E">
        <w:t xml:space="preserve">) function and applied to the objects in </w:t>
      </w:r>
      <w:proofErr w:type="spellStart"/>
      <w:r w:rsidRPr="00B6379E">
        <w:t>RenderScene</w:t>
      </w:r>
      <w:proofErr w:type="spellEnd"/>
      <w:r w:rsidRPr="00B6379E">
        <w:t xml:space="preserve">(). This adds visual appeal </w:t>
      </w:r>
      <w:r>
        <w:t>and</w:t>
      </w:r>
      <w:r w:rsidRPr="00B6379E">
        <w:t xml:space="preserve"> provides practical experience in using textures in 3D graphics.</w:t>
      </w:r>
    </w:p>
    <w:p w14:paraId="4F955679" w14:textId="767D374B" w:rsidR="00B6379E" w:rsidRPr="00B6379E" w:rsidRDefault="00B6379E" w:rsidP="00B6379E">
      <w:r w:rsidRPr="00B6379E">
        <w:t xml:space="preserve">The navigation scheme mirrors standard controls for first-person or free-roaming cameras in 3D environments. WASD keys control ground movement, QE keys manage vertical movement, and the mouse directs the camera's view. This control scheme is implemented in the </w:t>
      </w:r>
      <w:proofErr w:type="spellStart"/>
      <w:r w:rsidRPr="00B6379E">
        <w:t>ViewManager</w:t>
      </w:r>
      <w:proofErr w:type="spellEnd"/>
      <w:r w:rsidRPr="00B6379E">
        <w:t xml:space="preserve"> class, specifically within the </w:t>
      </w:r>
      <w:proofErr w:type="spellStart"/>
      <w:proofErr w:type="gramStart"/>
      <w:r w:rsidRPr="00B6379E">
        <w:t>ProcessKeyboardEvents</w:t>
      </w:r>
      <w:proofErr w:type="spellEnd"/>
      <w:r w:rsidRPr="00B6379E">
        <w:t>(</w:t>
      </w:r>
      <w:proofErr w:type="gramEnd"/>
      <w:r w:rsidRPr="00B6379E">
        <w:t xml:space="preserve">) function, which translates keyboard input into camera actions. Mouse control is handled by the </w:t>
      </w:r>
      <w:proofErr w:type="spellStart"/>
      <w:r w:rsidRPr="00B6379E">
        <w:t>Mouse_Position_</w:t>
      </w:r>
      <w:proofErr w:type="gramStart"/>
      <w:r w:rsidRPr="00B6379E">
        <w:t>Callback</w:t>
      </w:r>
      <w:proofErr w:type="spellEnd"/>
      <w:r w:rsidRPr="00B6379E">
        <w:t>(</w:t>
      </w:r>
      <w:proofErr w:type="gramEnd"/>
      <w:r w:rsidRPr="00B6379E">
        <w:t xml:space="preserve">) function, which calculates the camera's yaw and pitch based on mouse movement. Additionally, the scroll wheel adjusts the camera's speed, as managed by the </w:t>
      </w:r>
      <w:proofErr w:type="spellStart"/>
      <w:r w:rsidRPr="00B6379E">
        <w:t>scroll_</w:t>
      </w:r>
      <w:proofErr w:type="gramStart"/>
      <w:r w:rsidRPr="00B6379E">
        <w:t>callback</w:t>
      </w:r>
      <w:proofErr w:type="spellEnd"/>
      <w:r w:rsidRPr="00B6379E">
        <w:t>(</w:t>
      </w:r>
      <w:proofErr w:type="gramEnd"/>
      <w:r w:rsidRPr="00B6379E">
        <w:t>) function.</w:t>
      </w:r>
    </w:p>
    <w:p w14:paraId="2F234A22" w14:textId="05D1F051" w:rsidR="00B6379E" w:rsidRPr="00B6379E" w:rsidRDefault="00B6379E" w:rsidP="00B6379E">
      <w:r>
        <w:t>The f</w:t>
      </w:r>
      <w:r w:rsidRPr="00B6379E">
        <w:t xml:space="preserve">unctions </w:t>
      </w:r>
      <w:proofErr w:type="spellStart"/>
      <w:r w:rsidRPr="00B6379E">
        <w:t>CreateGLTexture</w:t>
      </w:r>
      <w:proofErr w:type="spellEnd"/>
      <w:r w:rsidRPr="00B6379E">
        <w:t xml:space="preserve"> and </w:t>
      </w:r>
      <w:proofErr w:type="spellStart"/>
      <w:r w:rsidRPr="00B6379E">
        <w:t>BindGLTextures</w:t>
      </w:r>
      <w:proofErr w:type="spellEnd"/>
      <w:r w:rsidRPr="00B6379E">
        <w:t xml:space="preserve"> play a crucial role in code organization and reusability. These functions simplify the process of loading, binding, and configuring textures, making the </w:t>
      </w:r>
      <w:proofErr w:type="spellStart"/>
      <w:proofErr w:type="gramStart"/>
      <w:r w:rsidRPr="00B6379E">
        <w:t>RenderScene</w:t>
      </w:r>
      <w:proofErr w:type="spellEnd"/>
      <w:r w:rsidRPr="00B6379E">
        <w:t>(</w:t>
      </w:r>
      <w:proofErr w:type="gramEnd"/>
      <w:r w:rsidRPr="00B6379E">
        <w:t>) function cleaner and easier to understand.</w:t>
      </w:r>
    </w:p>
    <w:p w14:paraId="77DFBC96" w14:textId="77777777" w:rsidR="00B6379E" w:rsidRPr="00B6379E" w:rsidRDefault="00B6379E" w:rsidP="00B6379E">
      <w:r w:rsidRPr="00B6379E">
        <w:t xml:space="preserve">The scene's lighting employs the Phong shading model, incorporating ambient, diffuse, and specular components. This is evident in the </w:t>
      </w:r>
      <w:proofErr w:type="spellStart"/>
      <w:proofErr w:type="gramStart"/>
      <w:r w:rsidRPr="00B6379E">
        <w:t>SetupSceneLights</w:t>
      </w:r>
      <w:proofErr w:type="spellEnd"/>
      <w:r w:rsidRPr="00B6379E">
        <w:t>(</w:t>
      </w:r>
      <w:proofErr w:type="gramEnd"/>
      <w:r w:rsidRPr="00B6379E">
        <w:t xml:space="preserve">) function, where two light </w:t>
      </w:r>
      <w:r w:rsidRPr="00B6379E">
        <w:lastRenderedPageBreak/>
        <w:t xml:space="preserve">sources with varying properties are defined. This setup ensures the objects are </w:t>
      </w:r>
      <w:proofErr w:type="gramStart"/>
      <w:r w:rsidRPr="00B6379E">
        <w:t>well-lit</w:t>
      </w:r>
      <w:proofErr w:type="gramEnd"/>
      <w:r w:rsidRPr="00B6379E">
        <w:t xml:space="preserve"> and have appropriate highlights, contributing to a polished appearance.</w:t>
      </w:r>
    </w:p>
    <w:p w14:paraId="2F26217D" w14:textId="77777777" w:rsidR="00B6379E" w:rsidRDefault="00B6379E" w:rsidP="00B6379E">
      <w:r w:rsidRPr="00B6379E">
        <w:t xml:space="preserve">The ability to switch between perspective and orthographic views, likely implemented by changing the projection matrix in </w:t>
      </w:r>
      <w:proofErr w:type="spellStart"/>
      <w:proofErr w:type="gramStart"/>
      <w:r w:rsidRPr="00B6379E">
        <w:t>PrepareSceneView</w:t>
      </w:r>
      <w:proofErr w:type="spellEnd"/>
      <w:r w:rsidRPr="00B6379E">
        <w:t>(</w:t>
      </w:r>
      <w:proofErr w:type="gramEnd"/>
      <w:r w:rsidRPr="00B6379E">
        <w:t>) based on keyboard input, adds another dimension to scene visualization.</w:t>
      </w:r>
    </w:p>
    <w:p w14:paraId="4BB75738" w14:textId="125CAA94" w:rsidR="004D6B86" w:rsidRPr="00B6379E" w:rsidRDefault="00A661DB" w:rsidP="00B6379E">
      <w:pPr>
        <w:rPr>
          <w:rFonts w:asciiTheme="majorHAnsi" w:eastAsiaTheme="majorEastAsia" w:hAnsiTheme="majorHAnsi" w:cstheme="majorBidi"/>
          <w:b/>
          <w:bCs/>
        </w:rPr>
      </w:pPr>
      <w:r w:rsidRPr="00A661DB">
        <w:rPr>
          <w:rFonts w:asciiTheme="majorHAnsi" w:eastAsiaTheme="majorEastAsia" w:hAnsiTheme="majorHAnsi" w:cstheme="majorBidi"/>
          <w:b/>
          <w:bCs/>
        </w:rPr>
        <w:drawing>
          <wp:inline distT="0" distB="0" distL="0" distR="0" wp14:anchorId="5A6EDEE3" wp14:editId="44A8AD59">
            <wp:extent cx="2381250" cy="3586163"/>
            <wp:effectExtent l="0" t="0" r="0" b="0"/>
            <wp:docPr id="1955247626" name="Picture 2" descr="A camera lens and a camera and a camera sti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47626" name="Picture 2" descr="A camera lens and a camera and a camera stic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410" cy="358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79E" w:rsidRPr="00A661DB">
        <w:drawing>
          <wp:inline distT="0" distB="0" distL="0" distR="0" wp14:anchorId="08C2215B" wp14:editId="75F6A674">
            <wp:extent cx="3225395" cy="2473837"/>
            <wp:effectExtent l="0" t="0" r="0" b="3175"/>
            <wp:docPr id="1195284230" name="Picture 1" descr="A camera and a camera lens on a b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84230" name="Picture 1" descr="A camera and a camera lens on a be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879" cy="24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B86" w:rsidRPr="00B6379E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143C8" w14:textId="77777777" w:rsidR="00172301" w:rsidRDefault="00172301">
      <w:pPr>
        <w:spacing w:line="240" w:lineRule="auto"/>
      </w:pPr>
      <w:r>
        <w:separator/>
      </w:r>
    </w:p>
    <w:p w14:paraId="6A724EA8" w14:textId="77777777" w:rsidR="00172301" w:rsidRDefault="00172301"/>
  </w:endnote>
  <w:endnote w:type="continuationSeparator" w:id="0">
    <w:p w14:paraId="4B4AEE3A" w14:textId="77777777" w:rsidR="00172301" w:rsidRDefault="00172301">
      <w:pPr>
        <w:spacing w:line="240" w:lineRule="auto"/>
      </w:pPr>
      <w:r>
        <w:continuationSeparator/>
      </w:r>
    </w:p>
    <w:p w14:paraId="14A2118C" w14:textId="77777777" w:rsidR="00172301" w:rsidRDefault="001723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CF493" w14:textId="77777777" w:rsidR="00172301" w:rsidRDefault="00172301">
      <w:pPr>
        <w:spacing w:line="240" w:lineRule="auto"/>
      </w:pPr>
      <w:r>
        <w:separator/>
      </w:r>
    </w:p>
    <w:p w14:paraId="00BF7F8D" w14:textId="77777777" w:rsidR="00172301" w:rsidRDefault="00172301"/>
  </w:footnote>
  <w:footnote w:type="continuationSeparator" w:id="0">
    <w:p w14:paraId="33ED80DE" w14:textId="77777777" w:rsidR="00172301" w:rsidRDefault="00172301">
      <w:pPr>
        <w:spacing w:line="240" w:lineRule="auto"/>
      </w:pPr>
      <w:r>
        <w:continuationSeparator/>
      </w:r>
    </w:p>
    <w:p w14:paraId="397581DE" w14:textId="77777777" w:rsidR="00172301" w:rsidRDefault="001723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6FA24AB7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0EDBE616" w14:textId="6DBC97D9" w:rsidR="004D6B86" w:rsidRPr="00170521" w:rsidRDefault="0000000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 w16sdtdh:storeItemChecksum="mrxulA=="/>
              <w15:appearance w15:val="hidden"/>
            </w:sdtPr>
            <w:sdtContent>
              <w:r w:rsidR="00A661DB">
                <w:t>7-1 Final Project</w:t>
              </w:r>
            </w:sdtContent>
          </w:sdt>
        </w:p>
      </w:tc>
      <w:tc>
        <w:tcPr>
          <w:tcW w:w="1080" w:type="dxa"/>
        </w:tcPr>
        <w:p w14:paraId="25169D6E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01952CE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C2CDA45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9820701" w14:textId="1C4D19E3" w:rsidR="004D6B86" w:rsidRPr="009F0414" w:rsidRDefault="00000000" w:rsidP="00504F88">
          <w:pPr>
            <w:pStyle w:val="Header"/>
          </w:pPr>
          <w:sdt>
            <w:sdtPr>
              <w:alias w:val="Enter shortened title:"/>
              <w:tag w:val="Enter shortened title:"/>
              <w:id w:val="-211583021"/>
              <w:placeholder/>
              <w15:dataBinding w:prefixMappings="xmlns:ns0='http://schemas.microsoft.com/temp/samples' " w:xpath="/ns0:employees[1]/ns0:employee[1]/ns0:CustomerName[1]" w:storeItemID="{B98E728A-96FF-4995-885C-5AF887AB0C35}" w16sdtdh:storeItemChecksum="mrxulA=="/>
              <w15:appearance w15:val="hidden"/>
            </w:sdtPr>
            <w:sdtContent>
              <w:r w:rsidR="00A661DB">
                <w:t>7-1 Final Project</w:t>
              </w:r>
            </w:sdtContent>
          </w:sdt>
        </w:p>
      </w:tc>
      <w:tc>
        <w:tcPr>
          <w:tcW w:w="1080" w:type="dxa"/>
        </w:tcPr>
        <w:p w14:paraId="7C538BF3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FBE5F9C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281570876">
    <w:abstractNumId w:val="9"/>
  </w:num>
  <w:num w:numId="2" w16cid:durableId="1015499525">
    <w:abstractNumId w:val="7"/>
  </w:num>
  <w:num w:numId="3" w16cid:durableId="1297490576">
    <w:abstractNumId w:val="6"/>
  </w:num>
  <w:num w:numId="4" w16cid:durableId="379742836">
    <w:abstractNumId w:val="5"/>
  </w:num>
  <w:num w:numId="5" w16cid:durableId="353727782">
    <w:abstractNumId w:val="4"/>
  </w:num>
  <w:num w:numId="6" w16cid:durableId="1232890046">
    <w:abstractNumId w:val="8"/>
  </w:num>
  <w:num w:numId="7" w16cid:durableId="1903564869">
    <w:abstractNumId w:val="3"/>
  </w:num>
  <w:num w:numId="8" w16cid:durableId="1931232718">
    <w:abstractNumId w:val="2"/>
  </w:num>
  <w:num w:numId="9" w16cid:durableId="1145780971">
    <w:abstractNumId w:val="1"/>
  </w:num>
  <w:num w:numId="10" w16cid:durableId="213740511">
    <w:abstractNumId w:val="0"/>
  </w:num>
  <w:num w:numId="11" w16cid:durableId="33588299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DB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72301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2154E"/>
    <w:rsid w:val="00336906"/>
    <w:rsid w:val="00345333"/>
    <w:rsid w:val="003A06C6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81390C"/>
    <w:rsid w:val="00816831"/>
    <w:rsid w:val="00837D67"/>
    <w:rsid w:val="008747E8"/>
    <w:rsid w:val="008A2A83"/>
    <w:rsid w:val="008A78F1"/>
    <w:rsid w:val="008E12C7"/>
    <w:rsid w:val="00910F0E"/>
    <w:rsid w:val="00961AE5"/>
    <w:rsid w:val="009A2C38"/>
    <w:rsid w:val="009F0414"/>
    <w:rsid w:val="00A4757D"/>
    <w:rsid w:val="00A661DB"/>
    <w:rsid w:val="00A77F6B"/>
    <w:rsid w:val="00A81BB2"/>
    <w:rsid w:val="00AA5C05"/>
    <w:rsid w:val="00B03BA4"/>
    <w:rsid w:val="00B6379E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824F1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E961DE"/>
  <w15:chartTrackingRefBased/>
  <w15:docId w15:val="{FBD84C2F-EF13-4799-BEC0-0A5B43A4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on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wp14"&gt;&lt;w:body&gt;&lt;w:p w14:paraId="5987178B" w14:textId="1C4D19E3" w:rsidR="0064436F" w:rsidRDefault="0064436F"&gt;&lt;w:r&gt;&lt;w:t&gt;7&lt;/w:t&gt;&lt;/w:r&gt;&lt;w:r&gt;&lt;w:t&gt;-1 Final Project&lt;/w:t&gt;&lt;/w:r&gt;&lt;/w:p&gt;&lt;w:sectPr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w:val="0064436F"/&gt;&lt;/w:style&gt;&lt;w:style w:type="character" w:default="1" w:styleId="DefaultParagraphFont"&gt;&lt;w:name w:val="Default Paragraph Font"/&gt;&lt;w:uiPriority w:val="1"/&gt;&lt;w:semiHidden/&gt;&lt;w:unhideWhenUsed/&gt;&lt;w:rsid w:val="0064436F"/&gt;&lt;/w:style&gt;&lt;w:style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w:val="0064436F"/&gt;&lt;/w:style&gt;&lt;/w:styles&gt;&lt;/pkg:xmlData&gt;&lt;/pkg:part&gt;&lt;/pkg:package&gt;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21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armon wilson</dc:creator>
  <cp:keywords/>
  <dc:description/>
  <cp:lastModifiedBy>Wilson, Armon</cp:lastModifiedBy>
  <cp:revision>2</cp:revision>
  <dcterms:created xsi:type="dcterms:W3CDTF">2024-10-19T15:49:00Z</dcterms:created>
  <dcterms:modified xsi:type="dcterms:W3CDTF">2024-10-19T16:10:00Z</dcterms:modified>
</cp:coreProperties>
</file>