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9D61" w14:textId="77777777" w:rsidR="00DB716F" w:rsidRDefault="00314B53" w:rsidP="000745A6">
      <w:pPr>
        <w:pStyle w:val="Heading1"/>
        <w:spacing w:before="3600"/>
      </w:pPr>
      <w:r w:rsidRPr="005A34D2">
        <w:t>MAT 243 Project One Summary Report</w:t>
      </w:r>
    </w:p>
    <w:p w14:paraId="4DFD5E11" w14:textId="77777777" w:rsidR="005A34D2" w:rsidRPr="005A34D2" w:rsidRDefault="005A34D2" w:rsidP="005A34D2"/>
    <w:p w14:paraId="0C0E8520" w14:textId="50A37A65" w:rsidR="00DB716F" w:rsidRPr="005A34D2" w:rsidRDefault="008766ED" w:rsidP="005A34D2">
      <w:pPr>
        <w:suppressAutoHyphens/>
        <w:spacing w:line="240" w:lineRule="auto"/>
        <w:contextualSpacing/>
        <w:jc w:val="center"/>
        <w:rPr>
          <w:rFonts w:ascii="Calibri" w:hAnsi="Calibri" w:cs="Calibri"/>
        </w:rPr>
      </w:pPr>
      <w:r>
        <w:rPr>
          <w:rFonts w:ascii="Calibri" w:hAnsi="Calibri" w:cs="Calibri"/>
        </w:rPr>
        <w:t>Armon Wilson</w:t>
      </w:r>
    </w:p>
    <w:p w14:paraId="2415D306" w14:textId="7411F4EB" w:rsidR="00DB716F" w:rsidRPr="005A34D2" w:rsidRDefault="008766ED" w:rsidP="005A34D2">
      <w:pPr>
        <w:suppressAutoHyphens/>
        <w:spacing w:line="240" w:lineRule="auto"/>
        <w:contextualSpacing/>
        <w:jc w:val="center"/>
        <w:rPr>
          <w:rFonts w:ascii="Calibri" w:hAnsi="Calibri" w:cs="Calibri"/>
        </w:rPr>
      </w:pPr>
      <w:r>
        <w:rPr>
          <w:rFonts w:ascii="Calibri" w:hAnsi="Calibri" w:cs="Calibri"/>
        </w:rPr>
        <w:t>Armon.wilson@snhu.edu</w:t>
      </w:r>
    </w:p>
    <w:p w14:paraId="744D6212"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57B845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br w:type="page"/>
      </w:r>
    </w:p>
    <w:p w14:paraId="5DA0E66D" w14:textId="77777777" w:rsidR="00DB716F" w:rsidRDefault="00314B53" w:rsidP="005A34D2">
      <w:pPr>
        <w:pStyle w:val="Heading2"/>
      </w:pPr>
      <w:r w:rsidRPr="005A34D2">
        <w:lastRenderedPageBreak/>
        <w:t>Introduction: Problem Statement</w:t>
      </w:r>
    </w:p>
    <w:p w14:paraId="72EC3085" w14:textId="77777777" w:rsidR="008766ED" w:rsidRPr="008766ED" w:rsidRDefault="008766ED" w:rsidP="008766ED">
      <w:pPr>
        <w:suppressAutoHyphens/>
        <w:spacing w:line="240" w:lineRule="auto"/>
        <w:contextualSpacing/>
        <w:rPr>
          <w:rFonts w:ascii="Calibri" w:hAnsi="Calibri" w:cs="Calibri"/>
          <w:iCs/>
        </w:rPr>
      </w:pPr>
    </w:p>
    <w:p w14:paraId="40BCEF1F" w14:textId="21237473" w:rsidR="00DB716F" w:rsidRPr="00E24FA8" w:rsidRDefault="00314B53" w:rsidP="00E24FA8">
      <w:pPr>
        <w:suppressAutoHyphens/>
        <w:spacing w:line="240" w:lineRule="auto"/>
        <w:contextualSpacing/>
        <w:jc w:val="center"/>
        <w:rPr>
          <w:b/>
          <w:bCs/>
        </w:rPr>
      </w:pPr>
      <w:r w:rsidRPr="00E24FA8">
        <w:rPr>
          <w:b/>
          <w:bCs/>
        </w:rPr>
        <w:t>Introduction: Your Team and the Assigned Team</w:t>
      </w:r>
    </w:p>
    <w:p w14:paraId="11AFE33D" w14:textId="77777777" w:rsidR="00DB716F" w:rsidRPr="005A34D2" w:rsidRDefault="00DB716F" w:rsidP="008766ED">
      <w:pPr>
        <w:suppressAutoHyphens/>
        <w:spacing w:line="240" w:lineRule="auto"/>
        <w:contextualSpacing/>
        <w:rPr>
          <w:rFonts w:ascii="Calibri" w:hAnsi="Calibri" w:cs="Calibri"/>
          <w:i/>
        </w:rPr>
      </w:pPr>
    </w:p>
    <w:p w14:paraId="23AD48F2"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Table 1. Information on the Teams</w:t>
      </w: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5A34D2" w:rsidRPr="005A34D2" w14:paraId="01FB9906" w14:textId="77777777" w:rsidTr="006A376F">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5A34D2" w:rsidRDefault="00DB716F" w:rsidP="005A34D2">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5A34D2" w:rsidRDefault="00EF7AD4" w:rsidP="005A34D2">
            <w:pPr>
              <w:suppressAutoHyphens/>
              <w:spacing w:line="240" w:lineRule="auto"/>
              <w:contextualSpacing/>
              <w:rPr>
                <w:rFonts w:ascii="Calibri" w:hAnsi="Calibri" w:cs="Calibri"/>
                <w:b/>
              </w:rPr>
            </w:pPr>
            <w:r>
              <w:rPr>
                <w:rFonts w:ascii="Calibri" w:hAnsi="Calibri" w:cs="Calibri"/>
                <w:b/>
              </w:rPr>
              <w:t>Assigned Years</w:t>
            </w:r>
          </w:p>
        </w:tc>
      </w:tr>
      <w:tr w:rsidR="009B6796" w:rsidRPr="005A34D2" w14:paraId="0B79E6D7" w14:textId="77777777" w:rsidTr="006A376F">
        <w:trPr>
          <w:tblHead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64A575D" w14:textId="5487B248"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Knicks</w:t>
            </w:r>
          </w:p>
        </w:tc>
        <w:tc>
          <w:tcPr>
            <w:tcW w:w="3675" w:type="dxa"/>
            <w:tcBorders>
              <w:right w:val="single" w:sz="8" w:space="0" w:color="000000"/>
            </w:tcBorders>
            <w:tcMar>
              <w:top w:w="0" w:type="dxa"/>
              <w:left w:w="115" w:type="dxa"/>
              <w:bottom w:w="0" w:type="dxa"/>
              <w:right w:w="115" w:type="dxa"/>
            </w:tcMar>
          </w:tcPr>
          <w:p w14:paraId="4D067316" w14:textId="72D1B3D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2013 - 2015</w:t>
            </w:r>
          </w:p>
        </w:tc>
      </w:tr>
      <w:tr w:rsidR="009B6796" w:rsidRPr="005A34D2" w14:paraId="78050E12" w14:textId="77777777" w:rsidTr="006A376F">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4252A9DC" w14:textId="5359D9FE"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406EF850" w:rsidR="009B6796" w:rsidRPr="005A34D2" w:rsidRDefault="008766ED" w:rsidP="005A34D2">
            <w:pPr>
              <w:suppressAutoHyphens/>
              <w:spacing w:line="240" w:lineRule="auto"/>
              <w:contextualSpacing/>
              <w:rPr>
                <w:rFonts w:ascii="Calibri" w:hAnsi="Calibri" w:cs="Calibri"/>
              </w:rPr>
            </w:pPr>
            <w:r>
              <w:rPr>
                <w:rFonts w:ascii="Calibri" w:hAnsi="Calibri" w:cs="Calibri"/>
              </w:rPr>
              <w:t>1996 - 1998</w:t>
            </w:r>
          </w:p>
        </w:tc>
      </w:tr>
    </w:tbl>
    <w:p w14:paraId="74F9B9C1" w14:textId="100C0AEF" w:rsidR="00E24FA8" w:rsidRDefault="00E24FA8" w:rsidP="005A34D2">
      <w:pPr>
        <w:suppressAutoHyphens/>
        <w:spacing w:line="240" w:lineRule="auto"/>
        <w:contextualSpacing/>
        <w:rPr>
          <w:rFonts w:ascii="Calibri" w:hAnsi="Calibri" w:cs="Calibri"/>
          <w:b/>
        </w:rPr>
      </w:pPr>
    </w:p>
    <w:p w14:paraId="5DE0963F" w14:textId="77777777" w:rsidR="00E24FA8" w:rsidRDefault="00E24FA8" w:rsidP="00E24FA8">
      <w:pPr>
        <w:suppressAutoHyphens/>
        <w:spacing w:line="240" w:lineRule="auto"/>
        <w:ind w:firstLine="360"/>
        <w:contextualSpacing/>
        <w:rPr>
          <w:rFonts w:ascii="Calibri" w:hAnsi="Calibri" w:cs="Calibri"/>
          <w:iCs/>
        </w:rPr>
      </w:pPr>
      <w:r w:rsidRPr="008766ED">
        <w:rPr>
          <w:rFonts w:ascii="Calibri" w:hAnsi="Calibri" w:cs="Calibri"/>
          <w:iCs/>
        </w:rPr>
        <w:t xml:space="preserve">The analysis is geared towards uncovering insights into the performance of two distinct basketball teams during specific periods: the Chicago Bulls for the years 1996-1998 and the New York Knicks for the years 2013-2015. Utilizing the datasets </w:t>
      </w:r>
      <w:r>
        <w:rPr>
          <w:rFonts w:ascii="Calibri" w:hAnsi="Calibri" w:cs="Calibri"/>
          <w:iCs/>
        </w:rPr>
        <w:t>“</w:t>
      </w:r>
      <w:proofErr w:type="spellStart"/>
      <w:r w:rsidRPr="008766ED">
        <w:rPr>
          <w:rFonts w:ascii="Calibri" w:hAnsi="Calibri" w:cs="Calibri"/>
          <w:iCs/>
        </w:rPr>
        <w:t>assigned_years_league_df</w:t>
      </w:r>
      <w:proofErr w:type="spellEnd"/>
      <w:r>
        <w:rPr>
          <w:rFonts w:ascii="Calibri" w:hAnsi="Calibri" w:cs="Calibri"/>
          <w:iCs/>
        </w:rPr>
        <w:t>”</w:t>
      </w:r>
      <w:r w:rsidRPr="008766ED">
        <w:rPr>
          <w:rFonts w:ascii="Calibri" w:hAnsi="Calibri" w:cs="Calibri"/>
          <w:iCs/>
        </w:rPr>
        <w:t xml:space="preserve"> for the Bulls and </w:t>
      </w:r>
      <w:r>
        <w:rPr>
          <w:rFonts w:ascii="Calibri" w:hAnsi="Calibri" w:cs="Calibri"/>
          <w:iCs/>
        </w:rPr>
        <w:t>“</w:t>
      </w:r>
      <w:proofErr w:type="spellStart"/>
      <w:r w:rsidRPr="008766ED">
        <w:rPr>
          <w:rFonts w:ascii="Calibri" w:hAnsi="Calibri" w:cs="Calibri"/>
          <w:iCs/>
        </w:rPr>
        <w:t>your_team_df</w:t>
      </w:r>
      <w:proofErr w:type="spellEnd"/>
      <w:r>
        <w:rPr>
          <w:rFonts w:ascii="Calibri" w:hAnsi="Calibri" w:cs="Calibri"/>
          <w:iCs/>
        </w:rPr>
        <w:t>”</w:t>
      </w:r>
      <w:r w:rsidRPr="008766ED">
        <w:rPr>
          <w:rFonts w:ascii="Calibri" w:hAnsi="Calibri" w:cs="Calibri"/>
          <w:iCs/>
        </w:rPr>
        <w:t xml:space="preserve"> for the Knicks, the study delves into nuanced aspects of each team's performance. Descriptive statistics, including measures like mean and standard deviation, are employed to quantify and compare the scoring patterns in home and away games for both teams. A histogram visually encapsulates the distribution of points scored by the Knicks in home games during 2013-2015. Confidence intervals are calculated to estimate the range within which the true average relative skill level of all teams lies, with a specific focus on each team's unique time frame. Additionally, probability calculations, using Normal distribution functions, provide insights into the likelihood of a team having a lower relative skill level than the chosen team. </w:t>
      </w:r>
    </w:p>
    <w:p w14:paraId="0BF0DE15" w14:textId="77777777" w:rsidR="00E24FA8" w:rsidRDefault="00E24FA8" w:rsidP="00E24FA8">
      <w:pPr>
        <w:suppressAutoHyphens/>
        <w:spacing w:line="240" w:lineRule="auto"/>
        <w:contextualSpacing/>
        <w:rPr>
          <w:rFonts w:ascii="Calibri" w:hAnsi="Calibri" w:cs="Calibri"/>
          <w:iCs/>
        </w:rPr>
      </w:pPr>
    </w:p>
    <w:p w14:paraId="2C3DE756" w14:textId="77777777" w:rsidR="00E24FA8" w:rsidRDefault="00E24FA8" w:rsidP="005A34D2">
      <w:pPr>
        <w:suppressAutoHyphens/>
        <w:spacing w:line="240" w:lineRule="auto"/>
        <w:contextualSpacing/>
        <w:rPr>
          <w:rFonts w:ascii="Calibri" w:hAnsi="Calibri" w:cs="Calibri"/>
          <w:b/>
        </w:rPr>
      </w:pPr>
    </w:p>
    <w:p w14:paraId="390C2A46" w14:textId="77777777" w:rsidR="00E24FA8" w:rsidRDefault="00E24FA8">
      <w:pPr>
        <w:rPr>
          <w:rFonts w:ascii="Calibri" w:hAnsi="Calibri" w:cs="Calibri"/>
          <w:b/>
        </w:rPr>
      </w:pPr>
      <w:r>
        <w:rPr>
          <w:rFonts w:ascii="Calibri" w:hAnsi="Calibri" w:cs="Calibri"/>
          <w:b/>
        </w:rPr>
        <w:br w:type="page"/>
      </w:r>
    </w:p>
    <w:p w14:paraId="205C4D3E" w14:textId="77777777" w:rsidR="00DB716F" w:rsidRPr="005A34D2" w:rsidRDefault="00DB716F" w:rsidP="005A34D2">
      <w:pPr>
        <w:suppressAutoHyphens/>
        <w:spacing w:line="240" w:lineRule="auto"/>
        <w:contextualSpacing/>
        <w:rPr>
          <w:rFonts w:ascii="Calibri" w:hAnsi="Calibri" w:cs="Calibri"/>
          <w:b/>
        </w:rPr>
      </w:pPr>
    </w:p>
    <w:p w14:paraId="7B273884" w14:textId="77777777" w:rsidR="00DB716F" w:rsidRDefault="00314B53" w:rsidP="005A34D2">
      <w:pPr>
        <w:pStyle w:val="Heading2"/>
      </w:pPr>
      <w:r w:rsidRPr="005A34D2">
        <w:t>Data Visualization: Points Scored by Your Team</w:t>
      </w:r>
    </w:p>
    <w:p w14:paraId="2AB01C43" w14:textId="77777777" w:rsidR="005A34D2" w:rsidRPr="005A34D2" w:rsidRDefault="005A34D2" w:rsidP="005A34D2">
      <w:pPr>
        <w:suppressAutoHyphens/>
        <w:spacing w:line="240" w:lineRule="auto"/>
        <w:ind w:left="360"/>
        <w:contextualSpacing/>
        <w:rPr>
          <w:rFonts w:ascii="Calibri" w:hAnsi="Calibri" w:cs="Calibri"/>
          <w:b/>
        </w:rPr>
      </w:pPr>
    </w:p>
    <w:p w14:paraId="6B8BF59D" w14:textId="77777777" w:rsidR="00C96F0E" w:rsidRDefault="00C96F0E" w:rsidP="00C96F0E">
      <w:pPr>
        <w:suppressAutoHyphens/>
        <w:spacing w:line="240" w:lineRule="auto"/>
        <w:ind w:firstLine="360"/>
        <w:contextualSpacing/>
        <w:rPr>
          <w:rFonts w:ascii="Calibri" w:hAnsi="Calibri" w:cs="Calibri"/>
          <w:iCs/>
        </w:rPr>
      </w:pPr>
      <w:r w:rsidRPr="00C96F0E">
        <w:rPr>
          <w:rFonts w:ascii="Calibri" w:hAnsi="Calibri" w:cs="Calibri"/>
          <w:iCs/>
        </w:rPr>
        <w:t>Data visualization plays a crucial role in studying data distributions and trends by providing a graphical representation of the data, making it easier to identify patterns, outliers, and overall trends. Visualizations enhance our ability to comprehend complex datasets, enabling data analysts to communicate findings more effectively. In this activity, a histogram was chosen as the preferred plot to describe the distribution of points scored by the New York Knicks in home games during the years 2013</w:t>
      </w:r>
      <w:r>
        <w:rPr>
          <w:rFonts w:ascii="Calibri" w:hAnsi="Calibri" w:cs="Calibri"/>
          <w:iCs/>
        </w:rPr>
        <w:t xml:space="preserve"> -2</w:t>
      </w:r>
      <w:r w:rsidRPr="00C96F0E">
        <w:rPr>
          <w:rFonts w:ascii="Calibri" w:hAnsi="Calibri" w:cs="Calibri"/>
          <w:iCs/>
        </w:rPr>
        <w:t>015.</w:t>
      </w:r>
    </w:p>
    <w:p w14:paraId="1B578B50" w14:textId="77777777" w:rsidR="00C96F0E" w:rsidRDefault="00C96F0E" w:rsidP="00C96F0E">
      <w:pPr>
        <w:suppressAutoHyphens/>
        <w:spacing w:line="240" w:lineRule="auto"/>
        <w:ind w:firstLine="360"/>
        <w:contextualSpacing/>
        <w:rPr>
          <w:rFonts w:ascii="Calibri" w:hAnsi="Calibri" w:cs="Calibri"/>
          <w:i/>
        </w:rPr>
      </w:pPr>
    </w:p>
    <w:p w14:paraId="50A52548" w14:textId="70B99A0B" w:rsidR="00DB716F" w:rsidRDefault="00C96F0E" w:rsidP="00C96F0E">
      <w:pPr>
        <w:suppressAutoHyphens/>
        <w:spacing w:line="240" w:lineRule="auto"/>
        <w:ind w:firstLine="360"/>
        <w:contextualSpacing/>
        <w:jc w:val="center"/>
        <w:rPr>
          <w:rFonts w:ascii="Calibri" w:hAnsi="Calibri" w:cs="Calibri"/>
          <w:i/>
        </w:rPr>
      </w:pPr>
      <w:r>
        <w:rPr>
          <w:rFonts w:ascii="Calibri" w:hAnsi="Calibri" w:cs="Calibri"/>
          <w:i/>
          <w:noProof/>
        </w:rPr>
        <w:drawing>
          <wp:inline distT="0" distB="0" distL="0" distR="0" wp14:anchorId="1CBBFD7C" wp14:editId="3656DACA">
            <wp:extent cx="5114925" cy="2686050"/>
            <wp:effectExtent l="0" t="0" r="0" b="0"/>
            <wp:docPr id="41653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2686050"/>
                    </a:xfrm>
                    <a:prstGeom prst="rect">
                      <a:avLst/>
                    </a:prstGeom>
                    <a:noFill/>
                  </pic:spPr>
                </pic:pic>
              </a:graphicData>
            </a:graphic>
          </wp:inline>
        </w:drawing>
      </w:r>
    </w:p>
    <w:p w14:paraId="6EB96E97" w14:textId="77777777" w:rsidR="00C96F0E" w:rsidRDefault="00C96F0E" w:rsidP="00C96F0E">
      <w:pPr>
        <w:suppressAutoHyphens/>
        <w:spacing w:line="240" w:lineRule="auto"/>
        <w:ind w:firstLine="360"/>
        <w:contextualSpacing/>
        <w:rPr>
          <w:rFonts w:ascii="Calibri" w:hAnsi="Calibri" w:cs="Calibri"/>
          <w:i/>
        </w:rPr>
      </w:pPr>
    </w:p>
    <w:p w14:paraId="282FB226" w14:textId="7991D406" w:rsidR="00C96F0E" w:rsidRPr="00C96F0E" w:rsidRDefault="00C96F0E" w:rsidP="00C96F0E">
      <w:pPr>
        <w:suppressAutoHyphens/>
        <w:spacing w:line="240" w:lineRule="auto"/>
        <w:ind w:firstLine="360"/>
        <w:contextualSpacing/>
        <w:rPr>
          <w:rFonts w:ascii="Calibri" w:hAnsi="Calibri" w:cs="Calibri"/>
          <w:iCs/>
        </w:rPr>
      </w:pPr>
      <w:r w:rsidRPr="00C96F0E">
        <w:rPr>
          <w:rFonts w:ascii="Calibri" w:hAnsi="Calibri" w:cs="Calibri"/>
          <w:iCs/>
        </w:rPr>
        <w:t xml:space="preserve">The histogram was selected because it effectively illustrates the frequency distribution of points scored, allowing for a clear depiction of the team's performance distribution. This plot provides a visual summary of how often specific point ranges occur, aiding in the identification of scoring tendencies. By visually inspecting the histogram, we can infer valuable information about the distribution of points. For instance, if the histogram is skewed to the right, it may suggest that the team frequently achieves higher scores. Conversely, a symmetric distribution may indicate a balanced performance across various score ranges. </w:t>
      </w:r>
    </w:p>
    <w:p w14:paraId="6A942B66" w14:textId="4216E108" w:rsidR="00E24FA8" w:rsidRDefault="00E24FA8">
      <w:pPr>
        <w:rPr>
          <w:rFonts w:ascii="Calibri" w:hAnsi="Calibri" w:cs="Calibri"/>
          <w:i/>
        </w:rPr>
      </w:pPr>
      <w:r>
        <w:rPr>
          <w:rFonts w:ascii="Calibri" w:hAnsi="Calibri" w:cs="Calibri"/>
          <w:i/>
        </w:rPr>
        <w:br w:type="page"/>
      </w:r>
    </w:p>
    <w:p w14:paraId="5151C5A4" w14:textId="77777777" w:rsidR="00DB716F" w:rsidRDefault="00314B53" w:rsidP="002D755F">
      <w:pPr>
        <w:pStyle w:val="Heading2"/>
      </w:pPr>
      <w:r w:rsidRPr="005A34D2">
        <w:lastRenderedPageBreak/>
        <w:t>Data Visualization: Points Scored by the Assigned Team</w:t>
      </w:r>
    </w:p>
    <w:p w14:paraId="3DC2463D" w14:textId="77777777" w:rsidR="005708B9" w:rsidRDefault="005708B9" w:rsidP="005708B9"/>
    <w:p w14:paraId="5D0E957D" w14:textId="4250C17E" w:rsidR="005708B9" w:rsidRPr="005708B9" w:rsidRDefault="005708B9" w:rsidP="005708B9">
      <w:r w:rsidRPr="005708B9">
        <w:t>a histogram was chosen to visualize the distribution of points scored by the assigned team, the Chicago Bulls from 1996 to 1998. The histogram effectively displays the frequency distribution of points, revealing a bell-shaped curve with a slight positive skewness. This suggests that most games fall within a specific point range, indicating a typical scoring pattern. The symmetric nature of the distribution implies balanced performance, while the positive skewness suggests occasional higher point scores, potentially due to outstanding game performances.</w:t>
      </w:r>
    </w:p>
    <w:p w14:paraId="79AF54E9" w14:textId="77777777" w:rsidR="005708B9" w:rsidRPr="005708B9" w:rsidRDefault="005708B9" w:rsidP="005708B9"/>
    <w:p w14:paraId="334FC0C8" w14:textId="67355F0C" w:rsidR="005708B9" w:rsidRDefault="00C96F0E" w:rsidP="005708B9">
      <w:pPr>
        <w:suppressAutoHyphens/>
        <w:spacing w:line="240" w:lineRule="auto"/>
        <w:ind w:left="360"/>
        <w:contextualSpacing/>
        <w:jc w:val="center"/>
        <w:rPr>
          <w:rFonts w:ascii="Calibri" w:hAnsi="Calibri" w:cs="Calibri"/>
          <w:b/>
        </w:rPr>
      </w:pPr>
      <w:r>
        <w:rPr>
          <w:noProof/>
        </w:rPr>
        <w:drawing>
          <wp:inline distT="0" distB="0" distL="0" distR="0" wp14:anchorId="712D9B7A" wp14:editId="5435CEB2">
            <wp:extent cx="4855618" cy="2638425"/>
            <wp:effectExtent l="0" t="0" r="0" b="0"/>
            <wp:docPr id="1227085134" name="Picture 2"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85134" name="Picture 2" descr="A blue and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605" cy="2655262"/>
                    </a:xfrm>
                    <a:prstGeom prst="rect">
                      <a:avLst/>
                    </a:prstGeom>
                    <a:noFill/>
                    <a:ln>
                      <a:noFill/>
                    </a:ln>
                  </pic:spPr>
                </pic:pic>
              </a:graphicData>
            </a:graphic>
          </wp:inline>
        </w:drawing>
      </w:r>
    </w:p>
    <w:p w14:paraId="058C4A2C" w14:textId="77777777" w:rsidR="005708B9" w:rsidRDefault="005708B9">
      <w:pPr>
        <w:rPr>
          <w:rFonts w:ascii="Calibri" w:hAnsi="Calibri" w:cs="Calibri"/>
          <w:b/>
        </w:rPr>
      </w:pPr>
      <w:r>
        <w:rPr>
          <w:rFonts w:ascii="Calibri" w:hAnsi="Calibri" w:cs="Calibri"/>
          <w:b/>
        </w:rPr>
        <w:br w:type="page"/>
      </w:r>
    </w:p>
    <w:p w14:paraId="524588C7" w14:textId="77777777" w:rsidR="00DB716F" w:rsidRDefault="00314B53" w:rsidP="002D755F">
      <w:pPr>
        <w:pStyle w:val="Heading2"/>
      </w:pPr>
      <w:r w:rsidRPr="005A34D2">
        <w:lastRenderedPageBreak/>
        <w:t>Data Visualization: Comparing the Two Teams</w:t>
      </w:r>
    </w:p>
    <w:p w14:paraId="509D1900" w14:textId="77777777" w:rsidR="002D755F" w:rsidRPr="005A34D2" w:rsidRDefault="002D755F" w:rsidP="002D755F">
      <w:pPr>
        <w:suppressAutoHyphens/>
        <w:spacing w:line="240" w:lineRule="auto"/>
        <w:ind w:left="360"/>
        <w:contextualSpacing/>
        <w:rPr>
          <w:rFonts w:ascii="Calibri" w:hAnsi="Calibri" w:cs="Calibri"/>
          <w:b/>
        </w:rPr>
      </w:pPr>
    </w:p>
    <w:p w14:paraId="3B092677" w14:textId="3019CC54" w:rsidR="005708B9" w:rsidRPr="005708B9" w:rsidRDefault="005708B9" w:rsidP="005708B9">
      <w:pPr>
        <w:suppressAutoHyphens/>
        <w:spacing w:line="240" w:lineRule="auto"/>
        <w:contextualSpacing/>
        <w:rPr>
          <w:rFonts w:ascii="Calibri" w:hAnsi="Calibri" w:cs="Calibri"/>
          <w:iCs/>
        </w:rPr>
      </w:pPr>
      <w:r w:rsidRPr="005708B9">
        <w:rPr>
          <w:rFonts w:ascii="Calibri" w:hAnsi="Calibri" w:cs="Calibri"/>
          <w:iCs/>
        </w:rPr>
        <w:t>A</w:t>
      </w:r>
      <w:r w:rsidRPr="005708B9">
        <w:rPr>
          <w:rFonts w:ascii="Calibri" w:hAnsi="Calibri" w:cs="Calibri"/>
          <w:iCs/>
        </w:rPr>
        <w:t xml:space="preserve"> boxplot was used to compare the points scored by your team and the Chicago Bulls. This type of data visualization is effective for quickly understanding key features like median, spread, and outliers in different distributions. I chose the boxplot because it provides a clear and concise way to see how the scoring patterns of your team compare to the Chicago Bulls.</w:t>
      </w:r>
    </w:p>
    <w:p w14:paraId="69156996" w14:textId="77777777" w:rsidR="005708B9" w:rsidRPr="005708B9" w:rsidRDefault="005708B9" w:rsidP="005708B9">
      <w:pPr>
        <w:suppressAutoHyphens/>
        <w:spacing w:line="240" w:lineRule="auto"/>
        <w:contextualSpacing/>
        <w:rPr>
          <w:rFonts w:ascii="Calibri" w:hAnsi="Calibri" w:cs="Calibri"/>
          <w:iCs/>
        </w:rPr>
      </w:pPr>
    </w:p>
    <w:p w14:paraId="2412B056" w14:textId="75808ED5" w:rsidR="00DB716F" w:rsidRDefault="005708B9" w:rsidP="005708B9">
      <w:pPr>
        <w:suppressAutoHyphens/>
        <w:spacing w:line="240" w:lineRule="auto"/>
        <w:contextualSpacing/>
        <w:rPr>
          <w:rFonts w:ascii="Calibri" w:hAnsi="Calibri" w:cs="Calibri"/>
          <w:iCs/>
        </w:rPr>
      </w:pPr>
      <w:r w:rsidRPr="005708B9">
        <w:rPr>
          <w:rFonts w:ascii="Calibri" w:hAnsi="Calibri" w:cs="Calibri"/>
          <w:iCs/>
        </w:rPr>
        <w:t>In the boxplot, the line in the middle of each box represents the median, and the boxes show the interquartile range. Points beyond the whiskers could be outliers. By looking at this plot, you can easily spot differences in scoring patterns between your team and the Chicago Bulls. This visual representation makes it straightforward to grasp and compare the performance of the two teams.</w:t>
      </w:r>
    </w:p>
    <w:p w14:paraId="391E070C" w14:textId="77777777" w:rsidR="005708B9" w:rsidRDefault="005708B9" w:rsidP="005708B9">
      <w:pPr>
        <w:suppressAutoHyphens/>
        <w:spacing w:line="240" w:lineRule="auto"/>
        <w:contextualSpacing/>
        <w:rPr>
          <w:rFonts w:ascii="Calibri" w:hAnsi="Calibri" w:cs="Calibri"/>
          <w:iCs/>
        </w:rPr>
      </w:pPr>
    </w:p>
    <w:p w14:paraId="77C4F48B" w14:textId="764CBAE3" w:rsidR="005708B9" w:rsidRDefault="005708B9" w:rsidP="005708B9">
      <w:pPr>
        <w:suppressAutoHyphens/>
        <w:spacing w:line="240" w:lineRule="auto"/>
        <w:contextualSpacing/>
        <w:jc w:val="center"/>
        <w:rPr>
          <w:rFonts w:ascii="Calibri" w:hAnsi="Calibri" w:cs="Calibri"/>
          <w:iCs/>
        </w:rPr>
      </w:pPr>
      <w:r>
        <w:rPr>
          <w:noProof/>
        </w:rPr>
        <w:drawing>
          <wp:inline distT="0" distB="0" distL="0" distR="0" wp14:anchorId="725F7598" wp14:editId="3989A68A">
            <wp:extent cx="3780837" cy="2755029"/>
            <wp:effectExtent l="0" t="0" r="0" b="0"/>
            <wp:docPr id="464128367"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28367" name="Picture 3" descr="A graph of a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194" cy="2761847"/>
                    </a:xfrm>
                    <a:prstGeom prst="rect">
                      <a:avLst/>
                    </a:prstGeom>
                    <a:noFill/>
                    <a:ln>
                      <a:noFill/>
                    </a:ln>
                  </pic:spPr>
                </pic:pic>
              </a:graphicData>
            </a:graphic>
          </wp:inline>
        </w:drawing>
      </w:r>
    </w:p>
    <w:p w14:paraId="78AA80A3" w14:textId="77777777" w:rsidR="005708B9" w:rsidRDefault="005708B9">
      <w:pPr>
        <w:rPr>
          <w:rFonts w:ascii="Calibri" w:hAnsi="Calibri" w:cs="Calibri"/>
          <w:iCs/>
        </w:rPr>
      </w:pPr>
      <w:r>
        <w:rPr>
          <w:rFonts w:ascii="Calibri" w:hAnsi="Calibri" w:cs="Calibri"/>
          <w:iCs/>
        </w:rPr>
        <w:br w:type="page"/>
      </w:r>
    </w:p>
    <w:p w14:paraId="7C038B6F" w14:textId="77777777" w:rsidR="00DB716F" w:rsidRDefault="00314B53" w:rsidP="002D755F">
      <w:pPr>
        <w:pStyle w:val="Heading2"/>
      </w:pPr>
      <w:r w:rsidRPr="005A34D2">
        <w:lastRenderedPageBreak/>
        <w:t xml:space="preserve">Descriptive Statistics: </w:t>
      </w:r>
      <w:r w:rsidR="009C2363">
        <w:t xml:space="preserve">Points Scored </w:t>
      </w:r>
      <w:proofErr w:type="gramStart"/>
      <w:r w:rsidR="009C2363">
        <w:t>By</w:t>
      </w:r>
      <w:proofErr w:type="gramEnd"/>
      <w:r w:rsidR="009C2363">
        <w:t xml:space="preserve"> Your Team in Home Games</w:t>
      </w:r>
    </w:p>
    <w:p w14:paraId="2F092A5F" w14:textId="77777777" w:rsidR="002D755F" w:rsidRPr="005A34D2" w:rsidRDefault="002D755F" w:rsidP="002D755F">
      <w:pPr>
        <w:suppressAutoHyphens/>
        <w:spacing w:line="240" w:lineRule="auto"/>
        <w:ind w:left="360"/>
        <w:contextualSpacing/>
        <w:rPr>
          <w:rFonts w:ascii="Calibri" w:hAnsi="Calibri" w:cs="Calibri"/>
          <w:b/>
        </w:rPr>
      </w:pPr>
    </w:p>
    <w:p w14:paraId="20553D74"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2. Descriptive Statistics for </w:t>
      </w:r>
      <w:r w:rsidR="009C2363">
        <w:rPr>
          <w:rFonts w:ascii="Calibri" w:hAnsi="Calibri" w:cs="Calibri"/>
        </w:rPr>
        <w:t>Points Scored by</w:t>
      </w:r>
      <w:r w:rsidRPr="005A34D2">
        <w:rPr>
          <w:rFonts w:ascii="Calibri" w:hAnsi="Calibri" w:cs="Calibri"/>
        </w:rPr>
        <w:t xml:space="preserve"> Your Team</w:t>
      </w:r>
      <w:r w:rsidR="009C2363">
        <w:rPr>
          <w:rFonts w:ascii="Calibri" w:hAnsi="Calibri" w:cs="Calibri"/>
        </w:rPr>
        <w:t xml:space="preserve"> in Home Games</w:t>
      </w:r>
    </w:p>
    <w:p w14:paraId="01235BC5"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0"/>
        <w:tblW w:w="421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013"/>
        <w:gridCol w:w="2205"/>
      </w:tblGrid>
      <w:tr w:rsidR="005A34D2" w:rsidRPr="005A34D2" w14:paraId="6BF8CF06" w14:textId="77777777" w:rsidTr="005708B9">
        <w:trPr>
          <w:tblHeader/>
          <w:jc w:val="center"/>
        </w:trPr>
        <w:tc>
          <w:tcPr>
            <w:tcW w:w="2013" w:type="dxa"/>
            <w:tcMar>
              <w:top w:w="0" w:type="dxa"/>
              <w:left w:w="115" w:type="dxa"/>
              <w:bottom w:w="0" w:type="dxa"/>
              <w:right w:w="115" w:type="dxa"/>
            </w:tcMar>
            <w:vAlign w:val="center"/>
          </w:tcPr>
          <w:p w14:paraId="448432C3" w14:textId="30BC0C14" w:rsidR="00DB716F" w:rsidRPr="005A34D2" w:rsidRDefault="005708B9" w:rsidP="005708B9">
            <w:pPr>
              <w:suppressAutoHyphens/>
              <w:spacing w:line="240" w:lineRule="auto"/>
              <w:contextualSpacing/>
              <w:jc w:val="center"/>
              <w:rPr>
                <w:rFonts w:ascii="Calibri" w:hAnsi="Calibri" w:cs="Calibri"/>
                <w:b/>
              </w:rPr>
            </w:pPr>
            <w:r>
              <w:rPr>
                <w:rFonts w:ascii="Calibri" w:hAnsi="Calibri" w:cs="Calibri"/>
                <w:b/>
              </w:rPr>
              <w:t>Statistic</w:t>
            </w:r>
          </w:p>
        </w:tc>
        <w:tc>
          <w:tcPr>
            <w:tcW w:w="2205" w:type="dxa"/>
            <w:tcMar>
              <w:top w:w="0" w:type="dxa"/>
              <w:left w:w="115" w:type="dxa"/>
              <w:bottom w:w="0" w:type="dxa"/>
              <w:right w:w="115" w:type="dxa"/>
            </w:tcMar>
            <w:vAlign w:val="center"/>
          </w:tcPr>
          <w:p w14:paraId="6FBEBDD8" w14:textId="77777777" w:rsidR="005708B9" w:rsidRDefault="00314B53" w:rsidP="005708B9">
            <w:pPr>
              <w:suppressAutoHyphens/>
              <w:spacing w:line="240" w:lineRule="auto"/>
              <w:contextualSpacing/>
              <w:jc w:val="center"/>
              <w:rPr>
                <w:rFonts w:ascii="Calibri" w:hAnsi="Calibri" w:cs="Calibri"/>
                <w:b/>
              </w:rPr>
            </w:pPr>
            <w:r w:rsidRPr="005A34D2">
              <w:rPr>
                <w:rFonts w:ascii="Calibri" w:hAnsi="Calibri" w:cs="Calibri"/>
                <w:b/>
              </w:rPr>
              <w:t>Value</w:t>
            </w:r>
            <w:r w:rsidR="005708B9">
              <w:rPr>
                <w:rFonts w:ascii="Calibri" w:hAnsi="Calibri" w:cs="Calibri"/>
                <w:b/>
              </w:rPr>
              <w:t xml:space="preserve"> </w:t>
            </w:r>
          </w:p>
          <w:p w14:paraId="1E9C4466" w14:textId="466A1BF1" w:rsidR="00DB716F" w:rsidRPr="005A34D2" w:rsidRDefault="005708B9" w:rsidP="005708B9">
            <w:pPr>
              <w:suppressAutoHyphens/>
              <w:spacing w:line="240" w:lineRule="auto"/>
              <w:contextualSpacing/>
              <w:jc w:val="center"/>
              <w:rPr>
                <w:rFonts w:ascii="Calibri" w:hAnsi="Calibri" w:cs="Calibri"/>
                <w:b/>
              </w:rPr>
            </w:pPr>
            <w:r w:rsidRPr="005A34D2">
              <w:rPr>
                <w:rFonts w:ascii="Calibri" w:hAnsi="Calibri" w:cs="Calibri"/>
                <w:i/>
              </w:rPr>
              <w:t>*Round off to 2 decimal places</w:t>
            </w:r>
          </w:p>
        </w:tc>
      </w:tr>
      <w:tr w:rsidR="009B6796" w:rsidRPr="005A34D2" w14:paraId="625FF6CD" w14:textId="77777777" w:rsidTr="005708B9">
        <w:trPr>
          <w:tblHeader/>
          <w:jc w:val="center"/>
        </w:trPr>
        <w:tc>
          <w:tcPr>
            <w:tcW w:w="2013" w:type="dxa"/>
            <w:tcMar>
              <w:top w:w="0" w:type="dxa"/>
              <w:left w:w="115" w:type="dxa"/>
              <w:bottom w:w="0" w:type="dxa"/>
              <w:right w:w="115" w:type="dxa"/>
            </w:tcMar>
          </w:tcPr>
          <w:p w14:paraId="432B0E71" w14:textId="7AF35C37" w:rsidR="00DB716F" w:rsidRPr="005A34D2" w:rsidRDefault="005708B9" w:rsidP="005A34D2">
            <w:pPr>
              <w:suppressAutoHyphens/>
              <w:spacing w:line="240" w:lineRule="auto"/>
              <w:contextualSpacing/>
              <w:rPr>
                <w:rFonts w:ascii="Calibri" w:hAnsi="Calibri" w:cs="Calibri"/>
                <w:i/>
              </w:rPr>
            </w:pPr>
            <w:r>
              <w:rPr>
                <w:rFonts w:ascii="Calibri" w:hAnsi="Calibri" w:cs="Calibri"/>
                <w:i/>
              </w:rPr>
              <w:t>Mean</w:t>
            </w:r>
          </w:p>
        </w:tc>
        <w:tc>
          <w:tcPr>
            <w:tcW w:w="2205" w:type="dxa"/>
            <w:tcMar>
              <w:top w:w="0" w:type="dxa"/>
              <w:left w:w="115" w:type="dxa"/>
              <w:bottom w:w="0" w:type="dxa"/>
              <w:right w:w="115" w:type="dxa"/>
            </w:tcMar>
          </w:tcPr>
          <w:p w14:paraId="5A6150A7" w14:textId="6640D86C" w:rsidR="00DB716F" w:rsidRPr="005708B9" w:rsidRDefault="005708B9" w:rsidP="005A34D2">
            <w:pPr>
              <w:suppressAutoHyphens/>
              <w:spacing w:line="240" w:lineRule="auto"/>
              <w:contextualSpacing/>
              <w:rPr>
                <w:rFonts w:ascii="Calibri" w:hAnsi="Calibri" w:cs="Calibri"/>
              </w:rPr>
            </w:pPr>
            <w:r>
              <w:rPr>
                <w:rFonts w:ascii="Calibri" w:hAnsi="Calibri" w:cs="Calibri"/>
              </w:rPr>
              <w:t>98.03</w:t>
            </w:r>
          </w:p>
        </w:tc>
      </w:tr>
      <w:tr w:rsidR="005708B9" w:rsidRPr="005A34D2" w14:paraId="5D83EAC4" w14:textId="77777777" w:rsidTr="005708B9">
        <w:trPr>
          <w:tblHeader/>
          <w:jc w:val="center"/>
        </w:trPr>
        <w:tc>
          <w:tcPr>
            <w:tcW w:w="2013" w:type="dxa"/>
            <w:tcMar>
              <w:top w:w="0" w:type="dxa"/>
              <w:left w:w="115" w:type="dxa"/>
              <w:bottom w:w="0" w:type="dxa"/>
              <w:right w:w="115" w:type="dxa"/>
            </w:tcMar>
          </w:tcPr>
          <w:p w14:paraId="3818D7FF" w14:textId="76876D3F" w:rsidR="005708B9" w:rsidRDefault="005708B9" w:rsidP="005A34D2">
            <w:pPr>
              <w:suppressAutoHyphens/>
              <w:spacing w:line="240" w:lineRule="auto"/>
              <w:contextualSpacing/>
              <w:rPr>
                <w:rFonts w:ascii="Calibri" w:hAnsi="Calibri" w:cs="Calibri"/>
                <w:i/>
              </w:rPr>
            </w:pPr>
            <w:r>
              <w:rPr>
                <w:rFonts w:ascii="Calibri" w:hAnsi="Calibri" w:cs="Calibri"/>
                <w:i/>
              </w:rPr>
              <w:t>Median</w:t>
            </w:r>
          </w:p>
        </w:tc>
        <w:tc>
          <w:tcPr>
            <w:tcW w:w="2205" w:type="dxa"/>
            <w:tcMar>
              <w:top w:w="0" w:type="dxa"/>
              <w:left w:w="115" w:type="dxa"/>
              <w:bottom w:w="0" w:type="dxa"/>
              <w:right w:w="115" w:type="dxa"/>
            </w:tcMar>
          </w:tcPr>
          <w:p w14:paraId="2C2333B8" w14:textId="2737F5C1" w:rsidR="005708B9" w:rsidRDefault="005708B9" w:rsidP="005A34D2">
            <w:pPr>
              <w:suppressAutoHyphens/>
              <w:spacing w:line="240" w:lineRule="auto"/>
              <w:contextualSpacing/>
              <w:rPr>
                <w:rFonts w:ascii="Calibri" w:hAnsi="Calibri" w:cs="Calibri"/>
              </w:rPr>
            </w:pPr>
            <w:r>
              <w:rPr>
                <w:rFonts w:ascii="Calibri" w:hAnsi="Calibri" w:cs="Calibri"/>
              </w:rPr>
              <w:t>98</w:t>
            </w:r>
          </w:p>
        </w:tc>
      </w:tr>
      <w:tr w:rsidR="005708B9" w:rsidRPr="005A34D2" w14:paraId="081AFAE3" w14:textId="77777777" w:rsidTr="005708B9">
        <w:trPr>
          <w:tblHeader/>
          <w:jc w:val="center"/>
        </w:trPr>
        <w:tc>
          <w:tcPr>
            <w:tcW w:w="2013" w:type="dxa"/>
            <w:tcMar>
              <w:top w:w="0" w:type="dxa"/>
              <w:left w:w="115" w:type="dxa"/>
              <w:bottom w:w="0" w:type="dxa"/>
              <w:right w:w="115" w:type="dxa"/>
            </w:tcMar>
          </w:tcPr>
          <w:p w14:paraId="294ADB8B" w14:textId="643D25E1" w:rsidR="005708B9" w:rsidRDefault="005708B9" w:rsidP="005A34D2">
            <w:pPr>
              <w:suppressAutoHyphens/>
              <w:spacing w:line="240" w:lineRule="auto"/>
              <w:contextualSpacing/>
              <w:rPr>
                <w:rFonts w:ascii="Calibri" w:hAnsi="Calibri" w:cs="Calibri"/>
                <w:i/>
              </w:rPr>
            </w:pPr>
            <w:r>
              <w:rPr>
                <w:rFonts w:ascii="Calibri" w:hAnsi="Calibri" w:cs="Calibri"/>
                <w:i/>
              </w:rPr>
              <w:t>Variance</w:t>
            </w:r>
          </w:p>
        </w:tc>
        <w:tc>
          <w:tcPr>
            <w:tcW w:w="2205" w:type="dxa"/>
            <w:tcMar>
              <w:top w:w="0" w:type="dxa"/>
              <w:left w:w="115" w:type="dxa"/>
              <w:bottom w:w="0" w:type="dxa"/>
              <w:right w:w="115" w:type="dxa"/>
            </w:tcMar>
          </w:tcPr>
          <w:p w14:paraId="37D52C8D" w14:textId="519BDF30" w:rsidR="005708B9" w:rsidRDefault="005708B9" w:rsidP="005A34D2">
            <w:pPr>
              <w:suppressAutoHyphens/>
              <w:spacing w:line="240" w:lineRule="auto"/>
              <w:contextualSpacing/>
              <w:rPr>
                <w:rFonts w:ascii="Calibri" w:hAnsi="Calibri" w:cs="Calibri"/>
              </w:rPr>
            </w:pPr>
            <w:r>
              <w:rPr>
                <w:rFonts w:ascii="Calibri" w:hAnsi="Calibri" w:cs="Calibri"/>
              </w:rPr>
              <w:t>120.61</w:t>
            </w:r>
          </w:p>
        </w:tc>
      </w:tr>
      <w:tr w:rsidR="005708B9" w:rsidRPr="005A34D2" w14:paraId="3FE1F826" w14:textId="77777777" w:rsidTr="005708B9">
        <w:trPr>
          <w:tblHeader/>
          <w:jc w:val="center"/>
        </w:trPr>
        <w:tc>
          <w:tcPr>
            <w:tcW w:w="2013" w:type="dxa"/>
            <w:tcMar>
              <w:top w:w="0" w:type="dxa"/>
              <w:left w:w="115" w:type="dxa"/>
              <w:bottom w:w="0" w:type="dxa"/>
              <w:right w:w="115" w:type="dxa"/>
            </w:tcMar>
          </w:tcPr>
          <w:p w14:paraId="44E56DE4" w14:textId="386C33B8" w:rsidR="005708B9" w:rsidRDefault="005708B9" w:rsidP="005A34D2">
            <w:pPr>
              <w:suppressAutoHyphens/>
              <w:spacing w:line="240" w:lineRule="auto"/>
              <w:contextualSpacing/>
              <w:rPr>
                <w:rFonts w:ascii="Calibri" w:hAnsi="Calibri" w:cs="Calibri"/>
                <w:i/>
              </w:rPr>
            </w:pPr>
            <w:r>
              <w:rPr>
                <w:rFonts w:ascii="Calibri" w:hAnsi="Calibri" w:cs="Calibri"/>
                <w:i/>
              </w:rPr>
              <w:t>Standard Deviation</w:t>
            </w:r>
          </w:p>
        </w:tc>
        <w:tc>
          <w:tcPr>
            <w:tcW w:w="2205" w:type="dxa"/>
            <w:tcMar>
              <w:top w:w="0" w:type="dxa"/>
              <w:left w:w="115" w:type="dxa"/>
              <w:bottom w:w="0" w:type="dxa"/>
              <w:right w:w="115" w:type="dxa"/>
            </w:tcMar>
          </w:tcPr>
          <w:p w14:paraId="30B58CA9" w14:textId="6046039E" w:rsidR="005708B9" w:rsidRDefault="005708B9" w:rsidP="005A34D2">
            <w:pPr>
              <w:suppressAutoHyphens/>
              <w:spacing w:line="240" w:lineRule="auto"/>
              <w:contextualSpacing/>
              <w:rPr>
                <w:rFonts w:ascii="Calibri" w:hAnsi="Calibri" w:cs="Calibri"/>
              </w:rPr>
            </w:pPr>
            <w:r>
              <w:rPr>
                <w:rFonts w:ascii="Calibri" w:hAnsi="Calibri" w:cs="Calibri"/>
              </w:rPr>
              <w:t>10.98</w:t>
            </w:r>
          </w:p>
        </w:tc>
      </w:tr>
    </w:tbl>
    <w:p w14:paraId="168BF20A" w14:textId="77777777" w:rsidR="00DB716F" w:rsidRPr="005A34D2" w:rsidRDefault="00DB716F" w:rsidP="005A34D2">
      <w:pPr>
        <w:suppressAutoHyphens/>
        <w:spacing w:line="240" w:lineRule="auto"/>
        <w:ind w:left="720"/>
        <w:contextualSpacing/>
        <w:rPr>
          <w:rFonts w:ascii="Calibri" w:hAnsi="Calibri" w:cs="Calibri"/>
          <w:i/>
        </w:rPr>
      </w:pPr>
    </w:p>
    <w:p w14:paraId="3B2BC39C" w14:textId="74D4A784" w:rsidR="00DB716F" w:rsidRDefault="00E24FA8" w:rsidP="005708B9">
      <w:pPr>
        <w:suppressAutoHyphens/>
        <w:spacing w:line="240" w:lineRule="auto"/>
        <w:ind w:firstLine="720"/>
        <w:contextualSpacing/>
        <w:rPr>
          <w:rFonts w:ascii="Calibri" w:hAnsi="Calibri" w:cs="Calibri"/>
          <w:iCs/>
        </w:rPr>
      </w:pPr>
      <w:r w:rsidRPr="00E24FA8">
        <w:rPr>
          <w:rFonts w:ascii="Calibri" w:hAnsi="Calibri" w:cs="Calibri"/>
          <w:iCs/>
        </w:rPr>
        <w:t xml:space="preserve">The statistics for points scored by my team at home during 2013-2015 highlight key points. The average (mean) is 98.03, and the middle value (median) is 98.00. These numbers suggest </w:t>
      </w:r>
      <w:proofErr w:type="gramStart"/>
      <w:r w:rsidRPr="00E24FA8">
        <w:rPr>
          <w:rFonts w:ascii="Calibri" w:hAnsi="Calibri" w:cs="Calibri"/>
          <w:iCs/>
        </w:rPr>
        <w:t>a fairly even</w:t>
      </w:r>
      <w:proofErr w:type="gramEnd"/>
      <w:r w:rsidRPr="00E24FA8">
        <w:rPr>
          <w:rFonts w:ascii="Calibri" w:hAnsi="Calibri" w:cs="Calibri"/>
          <w:iCs/>
        </w:rPr>
        <w:t xml:space="preserve"> distribution, slightly leaning to the right. The variance is 120.61, showing how scores spread, and the standard deviation is 10.98, indicating the average distance from the mean. The distribution looks like a bell curve, reflecting consistent home performance. Using the mean as a central measure makes sense, summarizing the team's typical performance at home.</w:t>
      </w:r>
    </w:p>
    <w:p w14:paraId="4ECC680F" w14:textId="28F7BA67" w:rsidR="00E24FA8" w:rsidRDefault="00E24FA8">
      <w:pPr>
        <w:rPr>
          <w:rFonts w:ascii="Calibri" w:hAnsi="Calibri" w:cs="Calibri"/>
          <w:iCs/>
        </w:rPr>
      </w:pPr>
      <w:r>
        <w:rPr>
          <w:rFonts w:ascii="Calibri" w:hAnsi="Calibri" w:cs="Calibri"/>
          <w:iCs/>
        </w:rPr>
        <w:br w:type="page"/>
      </w:r>
    </w:p>
    <w:p w14:paraId="5F518AAC" w14:textId="77777777" w:rsidR="00DB716F" w:rsidRDefault="00314B53" w:rsidP="002D755F">
      <w:pPr>
        <w:pStyle w:val="Heading2"/>
      </w:pPr>
      <w:r w:rsidRPr="005A34D2">
        <w:lastRenderedPageBreak/>
        <w:t xml:space="preserve">Descriptive Statistics: </w:t>
      </w:r>
      <w:r w:rsidR="009C2363">
        <w:t xml:space="preserve">Points Scored </w:t>
      </w:r>
      <w:proofErr w:type="gramStart"/>
      <w:r w:rsidR="009C2363">
        <w:t>By</w:t>
      </w:r>
      <w:proofErr w:type="gramEnd"/>
      <w:r w:rsidR="009C2363">
        <w:t xml:space="preserve"> Your Team in Away Games</w:t>
      </w:r>
    </w:p>
    <w:p w14:paraId="5641CACA" w14:textId="77777777" w:rsidR="002D755F" w:rsidRPr="005A34D2" w:rsidRDefault="002D755F" w:rsidP="002D755F">
      <w:pPr>
        <w:suppressAutoHyphens/>
        <w:spacing w:line="240" w:lineRule="auto"/>
        <w:ind w:left="360"/>
        <w:contextualSpacing/>
        <w:rPr>
          <w:rFonts w:ascii="Calibri" w:hAnsi="Calibri" w:cs="Calibri"/>
          <w:b/>
        </w:rPr>
      </w:pPr>
    </w:p>
    <w:p w14:paraId="736A43CD"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3. </w:t>
      </w:r>
      <w:r w:rsidR="009C2363" w:rsidRPr="005A34D2">
        <w:rPr>
          <w:rFonts w:ascii="Calibri" w:hAnsi="Calibri" w:cs="Calibri"/>
        </w:rPr>
        <w:t xml:space="preserve">Descriptive Statistics for </w:t>
      </w:r>
      <w:r w:rsidR="009C2363">
        <w:rPr>
          <w:rFonts w:ascii="Calibri" w:hAnsi="Calibri" w:cs="Calibri"/>
        </w:rPr>
        <w:t>Points Scored by</w:t>
      </w:r>
      <w:r w:rsidR="009C2363" w:rsidRPr="005A34D2">
        <w:rPr>
          <w:rFonts w:ascii="Calibri" w:hAnsi="Calibri" w:cs="Calibri"/>
        </w:rPr>
        <w:t xml:space="preserve"> Your Team</w:t>
      </w:r>
      <w:r w:rsidR="009C2363">
        <w:rPr>
          <w:rFonts w:ascii="Calibri" w:hAnsi="Calibri" w:cs="Calibri"/>
        </w:rPr>
        <w:t xml:space="preserve"> in Away Games</w:t>
      </w:r>
    </w:p>
    <w:p w14:paraId="4EB80F86" w14:textId="77777777" w:rsidR="002D755F" w:rsidRPr="005A34D2" w:rsidRDefault="002D755F" w:rsidP="005A34D2">
      <w:pPr>
        <w:suppressAutoHyphens/>
        <w:spacing w:line="240" w:lineRule="auto"/>
        <w:ind w:left="720"/>
        <w:contextualSpacing/>
        <w:jc w:val="center"/>
        <w:rPr>
          <w:rFonts w:ascii="Calibri" w:hAnsi="Calibri" w:cs="Calibri"/>
        </w:rPr>
      </w:pPr>
    </w:p>
    <w:tbl>
      <w:tblPr>
        <w:tblW w:w="421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13"/>
        <w:gridCol w:w="2205"/>
      </w:tblGrid>
      <w:tr w:rsidR="00E24FA8" w:rsidRPr="005A34D2" w14:paraId="7613728B" w14:textId="77777777" w:rsidTr="00EC0FF6">
        <w:trPr>
          <w:tblHeader/>
          <w:jc w:val="center"/>
        </w:trPr>
        <w:tc>
          <w:tcPr>
            <w:tcW w:w="2013" w:type="dxa"/>
            <w:tcMar>
              <w:top w:w="0" w:type="dxa"/>
              <w:left w:w="115" w:type="dxa"/>
              <w:bottom w:w="0" w:type="dxa"/>
              <w:right w:w="115" w:type="dxa"/>
            </w:tcMar>
            <w:vAlign w:val="center"/>
          </w:tcPr>
          <w:p w14:paraId="74415BD5" w14:textId="77777777" w:rsidR="00E24FA8" w:rsidRPr="005A34D2" w:rsidRDefault="00E24FA8" w:rsidP="00EC0FF6">
            <w:pPr>
              <w:suppressAutoHyphens/>
              <w:spacing w:line="240" w:lineRule="auto"/>
              <w:contextualSpacing/>
              <w:jc w:val="center"/>
              <w:rPr>
                <w:rFonts w:ascii="Calibri" w:hAnsi="Calibri" w:cs="Calibri"/>
                <w:b/>
              </w:rPr>
            </w:pPr>
            <w:r>
              <w:rPr>
                <w:rFonts w:ascii="Calibri" w:hAnsi="Calibri" w:cs="Calibri"/>
                <w:b/>
              </w:rPr>
              <w:t>Statistic</w:t>
            </w:r>
          </w:p>
        </w:tc>
        <w:tc>
          <w:tcPr>
            <w:tcW w:w="2205" w:type="dxa"/>
            <w:tcMar>
              <w:top w:w="0" w:type="dxa"/>
              <w:left w:w="115" w:type="dxa"/>
              <w:bottom w:w="0" w:type="dxa"/>
              <w:right w:w="115" w:type="dxa"/>
            </w:tcMar>
            <w:vAlign w:val="center"/>
          </w:tcPr>
          <w:p w14:paraId="0A6CFC15" w14:textId="77777777" w:rsidR="00E24FA8" w:rsidRDefault="00E24FA8" w:rsidP="00EC0FF6">
            <w:pPr>
              <w:suppressAutoHyphens/>
              <w:spacing w:line="240" w:lineRule="auto"/>
              <w:contextualSpacing/>
              <w:jc w:val="center"/>
              <w:rPr>
                <w:rFonts w:ascii="Calibri" w:hAnsi="Calibri" w:cs="Calibri"/>
                <w:b/>
              </w:rPr>
            </w:pPr>
            <w:r w:rsidRPr="005A34D2">
              <w:rPr>
                <w:rFonts w:ascii="Calibri" w:hAnsi="Calibri" w:cs="Calibri"/>
                <w:b/>
              </w:rPr>
              <w:t>Value</w:t>
            </w:r>
            <w:r>
              <w:rPr>
                <w:rFonts w:ascii="Calibri" w:hAnsi="Calibri" w:cs="Calibri"/>
                <w:b/>
              </w:rPr>
              <w:t xml:space="preserve"> </w:t>
            </w:r>
          </w:p>
          <w:p w14:paraId="120F754B" w14:textId="77777777" w:rsidR="00E24FA8" w:rsidRPr="005A34D2" w:rsidRDefault="00E24FA8" w:rsidP="00EC0FF6">
            <w:pPr>
              <w:suppressAutoHyphens/>
              <w:spacing w:line="240" w:lineRule="auto"/>
              <w:contextualSpacing/>
              <w:jc w:val="center"/>
              <w:rPr>
                <w:rFonts w:ascii="Calibri" w:hAnsi="Calibri" w:cs="Calibri"/>
                <w:b/>
              </w:rPr>
            </w:pPr>
            <w:r w:rsidRPr="005A34D2">
              <w:rPr>
                <w:rFonts w:ascii="Calibri" w:hAnsi="Calibri" w:cs="Calibri"/>
                <w:i/>
              </w:rPr>
              <w:t>*Round off to 2 decimal places</w:t>
            </w:r>
          </w:p>
        </w:tc>
      </w:tr>
      <w:tr w:rsidR="00E24FA8" w:rsidRPr="005708B9" w14:paraId="612C4E50" w14:textId="77777777" w:rsidTr="00EC0FF6">
        <w:trPr>
          <w:tblHeader/>
          <w:jc w:val="center"/>
        </w:trPr>
        <w:tc>
          <w:tcPr>
            <w:tcW w:w="2013" w:type="dxa"/>
            <w:tcMar>
              <w:top w:w="0" w:type="dxa"/>
              <w:left w:w="115" w:type="dxa"/>
              <w:bottom w:w="0" w:type="dxa"/>
              <w:right w:w="115" w:type="dxa"/>
            </w:tcMar>
          </w:tcPr>
          <w:p w14:paraId="631E3674" w14:textId="77777777" w:rsidR="00E24FA8" w:rsidRPr="005A34D2" w:rsidRDefault="00E24FA8" w:rsidP="00EC0FF6">
            <w:pPr>
              <w:suppressAutoHyphens/>
              <w:spacing w:line="240" w:lineRule="auto"/>
              <w:contextualSpacing/>
              <w:rPr>
                <w:rFonts w:ascii="Calibri" w:hAnsi="Calibri" w:cs="Calibri"/>
                <w:i/>
              </w:rPr>
            </w:pPr>
            <w:r>
              <w:rPr>
                <w:rFonts w:ascii="Calibri" w:hAnsi="Calibri" w:cs="Calibri"/>
                <w:i/>
              </w:rPr>
              <w:t>Mean</w:t>
            </w:r>
          </w:p>
        </w:tc>
        <w:tc>
          <w:tcPr>
            <w:tcW w:w="2205" w:type="dxa"/>
            <w:tcMar>
              <w:top w:w="0" w:type="dxa"/>
              <w:left w:w="115" w:type="dxa"/>
              <w:bottom w:w="0" w:type="dxa"/>
              <w:right w:w="115" w:type="dxa"/>
            </w:tcMar>
          </w:tcPr>
          <w:p w14:paraId="191BF901" w14:textId="4956BCAD" w:rsidR="00E24FA8" w:rsidRPr="005708B9" w:rsidRDefault="00E24FA8" w:rsidP="00EC0FF6">
            <w:pPr>
              <w:suppressAutoHyphens/>
              <w:spacing w:line="240" w:lineRule="auto"/>
              <w:contextualSpacing/>
              <w:rPr>
                <w:rFonts w:ascii="Calibri" w:hAnsi="Calibri" w:cs="Calibri"/>
              </w:rPr>
            </w:pPr>
            <w:r>
              <w:rPr>
                <w:rFonts w:ascii="Calibri" w:hAnsi="Calibri" w:cs="Calibri"/>
              </w:rPr>
              <w:t>95.67</w:t>
            </w:r>
          </w:p>
        </w:tc>
      </w:tr>
      <w:tr w:rsidR="00E24FA8" w14:paraId="51C18C87" w14:textId="77777777" w:rsidTr="00EC0FF6">
        <w:trPr>
          <w:tblHeader/>
          <w:jc w:val="center"/>
        </w:trPr>
        <w:tc>
          <w:tcPr>
            <w:tcW w:w="2013" w:type="dxa"/>
            <w:tcMar>
              <w:top w:w="0" w:type="dxa"/>
              <w:left w:w="115" w:type="dxa"/>
              <w:bottom w:w="0" w:type="dxa"/>
              <w:right w:w="115" w:type="dxa"/>
            </w:tcMar>
          </w:tcPr>
          <w:p w14:paraId="7BC540AE" w14:textId="77777777" w:rsidR="00E24FA8" w:rsidRDefault="00E24FA8" w:rsidP="00EC0FF6">
            <w:pPr>
              <w:suppressAutoHyphens/>
              <w:spacing w:line="240" w:lineRule="auto"/>
              <w:contextualSpacing/>
              <w:rPr>
                <w:rFonts w:ascii="Calibri" w:hAnsi="Calibri" w:cs="Calibri"/>
                <w:i/>
              </w:rPr>
            </w:pPr>
            <w:r>
              <w:rPr>
                <w:rFonts w:ascii="Calibri" w:hAnsi="Calibri" w:cs="Calibri"/>
                <w:i/>
              </w:rPr>
              <w:t>Median</w:t>
            </w:r>
          </w:p>
        </w:tc>
        <w:tc>
          <w:tcPr>
            <w:tcW w:w="2205" w:type="dxa"/>
            <w:tcMar>
              <w:top w:w="0" w:type="dxa"/>
              <w:left w:w="115" w:type="dxa"/>
              <w:bottom w:w="0" w:type="dxa"/>
              <w:right w:w="115" w:type="dxa"/>
            </w:tcMar>
          </w:tcPr>
          <w:p w14:paraId="594F4972" w14:textId="1ADA435F" w:rsidR="00E24FA8" w:rsidRDefault="00E24FA8" w:rsidP="00EC0FF6">
            <w:pPr>
              <w:suppressAutoHyphens/>
              <w:spacing w:line="240" w:lineRule="auto"/>
              <w:contextualSpacing/>
              <w:rPr>
                <w:rFonts w:ascii="Calibri" w:hAnsi="Calibri" w:cs="Calibri"/>
              </w:rPr>
            </w:pPr>
            <w:r>
              <w:rPr>
                <w:rFonts w:ascii="Calibri" w:hAnsi="Calibri" w:cs="Calibri"/>
              </w:rPr>
              <w:t>95</w:t>
            </w:r>
          </w:p>
        </w:tc>
      </w:tr>
      <w:tr w:rsidR="00E24FA8" w14:paraId="1BEFCA92" w14:textId="77777777" w:rsidTr="00EC0FF6">
        <w:trPr>
          <w:tblHeader/>
          <w:jc w:val="center"/>
        </w:trPr>
        <w:tc>
          <w:tcPr>
            <w:tcW w:w="2013" w:type="dxa"/>
            <w:tcMar>
              <w:top w:w="0" w:type="dxa"/>
              <w:left w:w="115" w:type="dxa"/>
              <w:bottom w:w="0" w:type="dxa"/>
              <w:right w:w="115" w:type="dxa"/>
            </w:tcMar>
          </w:tcPr>
          <w:p w14:paraId="09390963" w14:textId="77777777" w:rsidR="00E24FA8" w:rsidRDefault="00E24FA8" w:rsidP="00EC0FF6">
            <w:pPr>
              <w:suppressAutoHyphens/>
              <w:spacing w:line="240" w:lineRule="auto"/>
              <w:contextualSpacing/>
              <w:rPr>
                <w:rFonts w:ascii="Calibri" w:hAnsi="Calibri" w:cs="Calibri"/>
                <w:i/>
              </w:rPr>
            </w:pPr>
            <w:r>
              <w:rPr>
                <w:rFonts w:ascii="Calibri" w:hAnsi="Calibri" w:cs="Calibri"/>
                <w:i/>
              </w:rPr>
              <w:t>Variance</w:t>
            </w:r>
          </w:p>
        </w:tc>
        <w:tc>
          <w:tcPr>
            <w:tcW w:w="2205" w:type="dxa"/>
            <w:tcMar>
              <w:top w:w="0" w:type="dxa"/>
              <w:left w:w="115" w:type="dxa"/>
              <w:bottom w:w="0" w:type="dxa"/>
              <w:right w:w="115" w:type="dxa"/>
            </w:tcMar>
          </w:tcPr>
          <w:p w14:paraId="6C29D57B" w14:textId="1D1C87C1" w:rsidR="00E24FA8" w:rsidRDefault="00E24FA8" w:rsidP="00EC0FF6">
            <w:pPr>
              <w:suppressAutoHyphens/>
              <w:spacing w:line="240" w:lineRule="auto"/>
              <w:contextualSpacing/>
              <w:rPr>
                <w:rFonts w:ascii="Calibri" w:hAnsi="Calibri" w:cs="Calibri"/>
              </w:rPr>
            </w:pPr>
            <w:r>
              <w:rPr>
                <w:rFonts w:ascii="Calibri" w:hAnsi="Calibri" w:cs="Calibri"/>
              </w:rPr>
              <w:t>129.06</w:t>
            </w:r>
          </w:p>
        </w:tc>
      </w:tr>
      <w:tr w:rsidR="00E24FA8" w14:paraId="4E3464A3" w14:textId="77777777" w:rsidTr="00EC0FF6">
        <w:trPr>
          <w:tblHeader/>
          <w:jc w:val="center"/>
        </w:trPr>
        <w:tc>
          <w:tcPr>
            <w:tcW w:w="2013" w:type="dxa"/>
            <w:tcMar>
              <w:top w:w="0" w:type="dxa"/>
              <w:left w:w="115" w:type="dxa"/>
              <w:bottom w:w="0" w:type="dxa"/>
              <w:right w:w="115" w:type="dxa"/>
            </w:tcMar>
          </w:tcPr>
          <w:p w14:paraId="593AF251" w14:textId="77777777" w:rsidR="00E24FA8" w:rsidRDefault="00E24FA8" w:rsidP="00EC0FF6">
            <w:pPr>
              <w:suppressAutoHyphens/>
              <w:spacing w:line="240" w:lineRule="auto"/>
              <w:contextualSpacing/>
              <w:rPr>
                <w:rFonts w:ascii="Calibri" w:hAnsi="Calibri" w:cs="Calibri"/>
                <w:i/>
              </w:rPr>
            </w:pPr>
            <w:r>
              <w:rPr>
                <w:rFonts w:ascii="Calibri" w:hAnsi="Calibri" w:cs="Calibri"/>
                <w:i/>
              </w:rPr>
              <w:t>Standard Deviation</w:t>
            </w:r>
          </w:p>
        </w:tc>
        <w:tc>
          <w:tcPr>
            <w:tcW w:w="2205" w:type="dxa"/>
            <w:tcMar>
              <w:top w:w="0" w:type="dxa"/>
              <w:left w:w="115" w:type="dxa"/>
              <w:bottom w:w="0" w:type="dxa"/>
              <w:right w:w="115" w:type="dxa"/>
            </w:tcMar>
          </w:tcPr>
          <w:p w14:paraId="456EFEDE" w14:textId="26572958" w:rsidR="00E24FA8" w:rsidRDefault="00E24FA8" w:rsidP="00EC0FF6">
            <w:pPr>
              <w:suppressAutoHyphens/>
              <w:spacing w:line="240" w:lineRule="auto"/>
              <w:contextualSpacing/>
              <w:rPr>
                <w:rFonts w:ascii="Calibri" w:hAnsi="Calibri" w:cs="Calibri"/>
              </w:rPr>
            </w:pPr>
            <w:r>
              <w:rPr>
                <w:rFonts w:ascii="Calibri" w:hAnsi="Calibri" w:cs="Calibri"/>
              </w:rPr>
              <w:t>11.36</w:t>
            </w:r>
          </w:p>
        </w:tc>
      </w:tr>
    </w:tbl>
    <w:p w14:paraId="39638612" w14:textId="23ECC3FB" w:rsidR="00E24FA8" w:rsidRDefault="00E24FA8" w:rsidP="00E24FA8">
      <w:pPr>
        <w:pStyle w:val="ListBullet"/>
        <w:numPr>
          <w:ilvl w:val="0"/>
          <w:numId w:val="0"/>
        </w:numPr>
        <w:ind w:left="720"/>
      </w:pPr>
    </w:p>
    <w:p w14:paraId="72267031" w14:textId="77777777" w:rsidR="00E24FA8" w:rsidRDefault="00E24FA8" w:rsidP="00E24FA8">
      <w:pPr>
        <w:pStyle w:val="ListBullet"/>
        <w:numPr>
          <w:ilvl w:val="0"/>
          <w:numId w:val="0"/>
        </w:numPr>
        <w:ind w:left="720"/>
      </w:pPr>
    </w:p>
    <w:p w14:paraId="03B99766" w14:textId="71D11419" w:rsidR="00DB716F" w:rsidRPr="00E24FA8" w:rsidRDefault="00E24FA8" w:rsidP="00E24FA8">
      <w:pPr>
        <w:suppressAutoHyphens/>
        <w:spacing w:line="240" w:lineRule="auto"/>
        <w:ind w:firstLine="720"/>
        <w:contextualSpacing/>
        <w:rPr>
          <w:rFonts w:ascii="Calibri" w:hAnsi="Calibri" w:cs="Calibri"/>
          <w:iCs/>
        </w:rPr>
      </w:pPr>
      <w:r w:rsidRPr="00E24FA8">
        <w:rPr>
          <w:rFonts w:ascii="Calibri" w:hAnsi="Calibri" w:cs="Calibri"/>
          <w:iCs/>
        </w:rPr>
        <w:t>The descriptive statistics for points scored by my team in away games during 2013-2015 provide valuable insights. The mean score is 95.67, and the median is 95. These values indicate a slightly left-skewed distribution, suggesting a tendency for lower scores in away games. In this scenario, the median is more appropriate to represent the center of the distribution due to its robustness against skewness. Comparing the mean and standard deviation of points scored in home and away games, it's evident that the team performs better at home. The higher mean in home games suggests better performance, and the lower standard deviation indicates less variability, emphasizing more consistent results in home games.</w:t>
      </w:r>
    </w:p>
    <w:p w14:paraId="349E9CD2" w14:textId="7746725A" w:rsidR="00E24FA8" w:rsidRDefault="00E24FA8">
      <w:pPr>
        <w:rPr>
          <w:rFonts w:ascii="Calibri" w:hAnsi="Calibri" w:cs="Calibri"/>
          <w:i/>
        </w:rPr>
      </w:pPr>
      <w:r>
        <w:rPr>
          <w:rFonts w:ascii="Calibri" w:hAnsi="Calibri" w:cs="Calibri"/>
          <w:i/>
        </w:rPr>
        <w:br w:type="page"/>
      </w:r>
    </w:p>
    <w:p w14:paraId="649DEE3D" w14:textId="77777777" w:rsidR="00DB716F" w:rsidRPr="005A34D2" w:rsidRDefault="00DB716F" w:rsidP="002D755F">
      <w:pPr>
        <w:suppressAutoHyphens/>
        <w:spacing w:line="240" w:lineRule="auto"/>
        <w:contextualSpacing/>
        <w:rPr>
          <w:rFonts w:ascii="Calibri" w:hAnsi="Calibri" w:cs="Calibri"/>
          <w:i/>
        </w:rPr>
      </w:pPr>
    </w:p>
    <w:p w14:paraId="43F3071F" w14:textId="77777777" w:rsidR="00DB716F" w:rsidRDefault="00314B53" w:rsidP="002D755F">
      <w:pPr>
        <w:pStyle w:val="Heading2"/>
      </w:pPr>
      <w:r w:rsidRPr="005A34D2">
        <w:t xml:space="preserve">Confidence Intervals for the Average Relative Skill of All Teams in </w:t>
      </w:r>
      <w:r w:rsidR="00287E22">
        <w:t>Your Team’s Years</w:t>
      </w:r>
    </w:p>
    <w:p w14:paraId="5D651124" w14:textId="77777777" w:rsidR="002D755F" w:rsidRPr="005A34D2" w:rsidRDefault="002D755F" w:rsidP="002D755F">
      <w:pPr>
        <w:suppressAutoHyphens/>
        <w:spacing w:line="240" w:lineRule="auto"/>
        <w:ind w:left="360"/>
        <w:contextualSpacing/>
        <w:rPr>
          <w:rFonts w:ascii="Calibri" w:hAnsi="Calibri" w:cs="Calibri"/>
          <w:b/>
        </w:rPr>
      </w:pPr>
    </w:p>
    <w:p w14:paraId="7819864F"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4. Confidence Interval for </w:t>
      </w:r>
      <w:r w:rsidR="00ED491F">
        <w:rPr>
          <w:rFonts w:ascii="Calibri" w:hAnsi="Calibri" w:cs="Calibri"/>
        </w:rPr>
        <w:t>A</w:t>
      </w:r>
      <w:r w:rsidRPr="005A34D2">
        <w:rPr>
          <w:rFonts w:ascii="Calibri" w:hAnsi="Calibri" w:cs="Calibri"/>
        </w:rPr>
        <w:t xml:space="preserve">verage Relative Skill of Teams in </w:t>
      </w:r>
      <w:r w:rsidR="00551F53">
        <w:rPr>
          <w:rFonts w:ascii="Calibri" w:hAnsi="Calibri" w:cs="Calibri"/>
        </w:rPr>
        <w:t>Your Team’s Years</w:t>
      </w:r>
    </w:p>
    <w:p w14:paraId="06426FC7"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7E95CD3" w14:textId="77777777" w:rsidTr="006A376F">
        <w:trPr>
          <w:tblHeader/>
        </w:trPr>
        <w:tc>
          <w:tcPr>
            <w:tcW w:w="2640" w:type="dxa"/>
            <w:tcMar>
              <w:top w:w="0" w:type="dxa"/>
              <w:left w:w="115" w:type="dxa"/>
              <w:bottom w:w="0" w:type="dxa"/>
              <w:right w:w="115" w:type="dxa"/>
            </w:tcMar>
          </w:tcPr>
          <w:p w14:paraId="3DC6C823" w14:textId="77777777" w:rsidR="00DB716F" w:rsidRPr="005A34D2" w:rsidRDefault="00314B53" w:rsidP="00E24FA8">
            <w:pPr>
              <w:suppressAutoHyphens/>
              <w:spacing w:line="240" w:lineRule="auto"/>
              <w:contextualSpacing/>
              <w:jc w:val="center"/>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0DF8ABF4" w14:textId="5E838249" w:rsidR="00DB716F" w:rsidRPr="005A34D2" w:rsidRDefault="00314B53" w:rsidP="00E24FA8">
            <w:pPr>
              <w:suppressAutoHyphens/>
              <w:spacing w:line="240" w:lineRule="auto"/>
              <w:contextualSpacing/>
              <w:jc w:val="center"/>
              <w:rPr>
                <w:rFonts w:ascii="Calibri" w:hAnsi="Calibri" w:cs="Calibri"/>
                <w:b/>
              </w:rPr>
            </w:pPr>
            <w:r w:rsidRPr="005A34D2">
              <w:rPr>
                <w:rFonts w:ascii="Calibri" w:hAnsi="Calibri" w:cs="Calibri"/>
                <w:b/>
              </w:rPr>
              <w:t>Confidence Interval</w:t>
            </w:r>
            <w:r w:rsidR="00E24FA8">
              <w:rPr>
                <w:rFonts w:ascii="Calibri" w:hAnsi="Calibri" w:cs="Calibri"/>
                <w:b/>
              </w:rPr>
              <w:t xml:space="preserve"> </w:t>
            </w:r>
            <w:r w:rsidR="00E24FA8" w:rsidRPr="005A34D2">
              <w:rPr>
                <w:rFonts w:ascii="Calibri" w:hAnsi="Calibri" w:cs="Calibri"/>
                <w:i/>
              </w:rPr>
              <w:t>*Round off to 2 decimal places</w:t>
            </w:r>
            <w:r w:rsidR="00E24FA8">
              <w:rPr>
                <w:rFonts w:ascii="Calibri" w:hAnsi="Calibri" w:cs="Calibri"/>
                <w:i/>
              </w:rPr>
              <w:t>.</w:t>
            </w:r>
          </w:p>
        </w:tc>
      </w:tr>
      <w:tr w:rsidR="009B6796" w:rsidRPr="005A34D2" w14:paraId="22BB8111" w14:textId="77777777" w:rsidTr="006A376F">
        <w:trPr>
          <w:tblHeader/>
        </w:trPr>
        <w:tc>
          <w:tcPr>
            <w:tcW w:w="2640" w:type="dxa"/>
            <w:tcMar>
              <w:top w:w="0" w:type="dxa"/>
              <w:left w:w="115" w:type="dxa"/>
              <w:bottom w:w="0" w:type="dxa"/>
              <w:right w:w="115" w:type="dxa"/>
            </w:tcMar>
          </w:tcPr>
          <w:p w14:paraId="6E9AD26E" w14:textId="146F6583"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95%</w:t>
            </w:r>
          </w:p>
        </w:tc>
        <w:tc>
          <w:tcPr>
            <w:tcW w:w="6000" w:type="dxa"/>
            <w:tcMar>
              <w:top w:w="0" w:type="dxa"/>
              <w:left w:w="115" w:type="dxa"/>
              <w:bottom w:w="0" w:type="dxa"/>
              <w:right w:w="115" w:type="dxa"/>
            </w:tcMar>
          </w:tcPr>
          <w:p w14:paraId="27DB4A3B" w14:textId="2D765D29" w:rsidR="00DB716F" w:rsidRPr="005A34D2" w:rsidRDefault="00E24FA8" w:rsidP="00E24FA8">
            <w:pPr>
              <w:suppressAutoHyphens/>
              <w:spacing w:line="240" w:lineRule="auto"/>
              <w:contextualSpacing/>
              <w:rPr>
                <w:rFonts w:ascii="Calibri" w:hAnsi="Calibri" w:cs="Calibri"/>
                <w:i/>
              </w:rPr>
            </w:pPr>
            <w:r>
              <w:rPr>
                <w:rFonts w:ascii="Calibri" w:hAnsi="Calibri" w:cs="Calibri"/>
              </w:rPr>
              <w:t>(1502.02, 1507.18)</w:t>
            </w:r>
          </w:p>
        </w:tc>
      </w:tr>
    </w:tbl>
    <w:p w14:paraId="0E533588" w14:textId="77777777" w:rsidR="00DB716F" w:rsidRPr="005A34D2" w:rsidRDefault="00DB716F" w:rsidP="005A34D2">
      <w:pPr>
        <w:suppressAutoHyphens/>
        <w:spacing w:line="240" w:lineRule="auto"/>
        <w:contextualSpacing/>
        <w:rPr>
          <w:rFonts w:ascii="Calibri" w:hAnsi="Calibri" w:cs="Calibri"/>
        </w:rPr>
      </w:pPr>
    </w:p>
    <w:p w14:paraId="1CC8982C" w14:textId="5B63F422" w:rsidR="00DC444A" w:rsidRDefault="00DC444A" w:rsidP="00DC444A">
      <w:pPr>
        <w:suppressAutoHyphens/>
        <w:spacing w:line="240" w:lineRule="auto"/>
        <w:ind w:firstLine="720"/>
        <w:contextualSpacing/>
        <w:rPr>
          <w:rFonts w:ascii="Calibri" w:hAnsi="Calibri" w:cs="Calibri"/>
          <w:iCs/>
        </w:rPr>
      </w:pPr>
      <w:r w:rsidRPr="00DC444A">
        <w:rPr>
          <w:rFonts w:ascii="Calibri" w:hAnsi="Calibri" w:cs="Calibri"/>
          <w:iCs/>
        </w:rPr>
        <w:t>Confidence intervals help estimate where a population parameter, like the mean, is likely to be. For the average relative skill of teams in my team's years (2013-2015), the 95% confidence interval is between 1502.02 and 1507.18, giving us a strong confidence in this range.</w:t>
      </w:r>
    </w:p>
    <w:p w14:paraId="01D58DED" w14:textId="77777777" w:rsidR="00DC444A" w:rsidRPr="00DC444A" w:rsidRDefault="00DC444A" w:rsidP="00DC444A">
      <w:pPr>
        <w:suppressAutoHyphens/>
        <w:spacing w:line="240" w:lineRule="auto"/>
        <w:ind w:firstLine="720"/>
        <w:contextualSpacing/>
        <w:rPr>
          <w:rFonts w:ascii="Calibri" w:hAnsi="Calibri" w:cs="Calibri"/>
          <w:iCs/>
        </w:rPr>
      </w:pPr>
    </w:p>
    <w:p w14:paraId="6C52857D" w14:textId="2499925F" w:rsidR="00DC444A" w:rsidRDefault="00DC444A" w:rsidP="00DC444A">
      <w:pPr>
        <w:suppressAutoHyphens/>
        <w:spacing w:line="240" w:lineRule="auto"/>
        <w:ind w:firstLine="720"/>
        <w:contextualSpacing/>
        <w:rPr>
          <w:rFonts w:ascii="Calibri" w:hAnsi="Calibri" w:cs="Calibri"/>
          <w:iCs/>
        </w:rPr>
      </w:pPr>
      <w:r w:rsidRPr="00DC444A">
        <w:rPr>
          <w:rFonts w:ascii="Calibri" w:hAnsi="Calibri" w:cs="Calibri"/>
          <w:iCs/>
        </w:rPr>
        <w:t>This interval suggests that, on average, team relative skill falls within this range. Choosing a different confidence level would alter the interval's width — higher confidence widens it, sacrificing precision.</w:t>
      </w:r>
    </w:p>
    <w:p w14:paraId="71BABBE2" w14:textId="77777777" w:rsidR="00DC444A" w:rsidRPr="00DC444A" w:rsidRDefault="00DC444A" w:rsidP="00DC444A">
      <w:pPr>
        <w:suppressAutoHyphens/>
        <w:spacing w:line="240" w:lineRule="auto"/>
        <w:ind w:firstLine="720"/>
        <w:contextualSpacing/>
        <w:rPr>
          <w:rFonts w:ascii="Calibri" w:hAnsi="Calibri" w:cs="Calibri"/>
          <w:iCs/>
        </w:rPr>
      </w:pPr>
    </w:p>
    <w:p w14:paraId="2EE4B7FC" w14:textId="34D7F636" w:rsidR="00DB716F" w:rsidRPr="00DC444A" w:rsidRDefault="00DC444A" w:rsidP="00DC444A">
      <w:pPr>
        <w:suppressAutoHyphens/>
        <w:spacing w:line="240" w:lineRule="auto"/>
        <w:ind w:firstLine="360"/>
        <w:contextualSpacing/>
        <w:rPr>
          <w:rFonts w:ascii="Calibri" w:hAnsi="Calibri" w:cs="Calibri"/>
          <w:iCs/>
        </w:rPr>
      </w:pPr>
      <w:r w:rsidRPr="00DC444A">
        <w:rPr>
          <w:rFonts w:ascii="Calibri" w:hAnsi="Calibri" w:cs="Calibri"/>
          <w:iCs/>
        </w:rPr>
        <w:t>The probability that a team in the league has a lower skill level than mine is calculated using the survival function. It's not uncommon for teams to vary in skill levels within the league.</w:t>
      </w:r>
    </w:p>
    <w:p w14:paraId="17731265" w14:textId="19C98AA1" w:rsidR="00E24FA8" w:rsidRDefault="00E24FA8">
      <w:pPr>
        <w:rPr>
          <w:rFonts w:ascii="Calibri" w:hAnsi="Calibri" w:cs="Calibri"/>
          <w:i/>
        </w:rPr>
      </w:pPr>
      <w:r>
        <w:rPr>
          <w:rFonts w:ascii="Calibri" w:hAnsi="Calibri" w:cs="Calibri"/>
          <w:i/>
        </w:rPr>
        <w:br w:type="page"/>
      </w:r>
    </w:p>
    <w:p w14:paraId="63D80E9D" w14:textId="77777777" w:rsidR="002D755F" w:rsidRPr="005A34D2" w:rsidRDefault="002D755F" w:rsidP="005A34D2">
      <w:pPr>
        <w:suppressAutoHyphens/>
        <w:spacing w:line="240" w:lineRule="auto"/>
        <w:contextualSpacing/>
        <w:rPr>
          <w:rFonts w:ascii="Calibri" w:hAnsi="Calibri" w:cs="Calibri"/>
          <w:i/>
        </w:rPr>
      </w:pPr>
    </w:p>
    <w:p w14:paraId="349569FC" w14:textId="77777777" w:rsidR="00DB716F" w:rsidRDefault="00314B53" w:rsidP="002D755F">
      <w:pPr>
        <w:pStyle w:val="Heading2"/>
      </w:pPr>
      <w:r w:rsidRPr="005A34D2">
        <w:t>Confidence Intervals for the Average Relative Skill of All Teams in the Assigned Team’s Years</w:t>
      </w:r>
    </w:p>
    <w:p w14:paraId="630FB259" w14:textId="77777777" w:rsidR="002D755F" w:rsidRPr="005A34D2" w:rsidRDefault="002D755F" w:rsidP="005A34D2">
      <w:pPr>
        <w:suppressAutoHyphens/>
        <w:spacing w:line="240" w:lineRule="auto"/>
        <w:contextualSpacing/>
        <w:rPr>
          <w:rFonts w:ascii="Calibri" w:hAnsi="Calibri" w:cs="Calibri"/>
          <w:b/>
        </w:rPr>
      </w:pPr>
    </w:p>
    <w:p w14:paraId="2B3DF65A"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5. Confidence Interval for </w:t>
      </w:r>
      <w:r w:rsidR="001D3FD5">
        <w:rPr>
          <w:rFonts w:ascii="Calibri" w:hAnsi="Calibri" w:cs="Calibri"/>
        </w:rPr>
        <w:t>A</w:t>
      </w:r>
      <w:r w:rsidRPr="005A34D2">
        <w:rPr>
          <w:rFonts w:ascii="Calibri" w:hAnsi="Calibri" w:cs="Calibri"/>
        </w:rPr>
        <w:t>verage Relative Skill of Teams in Assigned Team’s Years</w:t>
      </w:r>
    </w:p>
    <w:p w14:paraId="0320B6DC"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2049791" w14:textId="77777777" w:rsidTr="006A376F">
        <w:trPr>
          <w:tblHeader/>
        </w:trPr>
        <w:tc>
          <w:tcPr>
            <w:tcW w:w="2640" w:type="dxa"/>
            <w:tcMar>
              <w:top w:w="0" w:type="dxa"/>
              <w:left w:w="115" w:type="dxa"/>
              <w:bottom w:w="0" w:type="dxa"/>
              <w:right w:w="115" w:type="dxa"/>
            </w:tcMar>
          </w:tcPr>
          <w:p w14:paraId="1913D96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2989440E"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729D7A8A" w14:textId="77777777" w:rsidTr="006A376F">
        <w:trPr>
          <w:tblHeader/>
        </w:trPr>
        <w:tc>
          <w:tcPr>
            <w:tcW w:w="2640" w:type="dxa"/>
            <w:tcMar>
              <w:top w:w="0" w:type="dxa"/>
              <w:left w:w="115" w:type="dxa"/>
              <w:bottom w:w="0" w:type="dxa"/>
              <w:right w:w="115" w:type="dxa"/>
            </w:tcMar>
          </w:tcPr>
          <w:p w14:paraId="55375E48" w14:textId="02ABAFD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95%</w:t>
            </w:r>
          </w:p>
        </w:tc>
        <w:tc>
          <w:tcPr>
            <w:tcW w:w="6000" w:type="dxa"/>
            <w:tcMar>
              <w:top w:w="0" w:type="dxa"/>
              <w:left w:w="115" w:type="dxa"/>
              <w:bottom w:w="0" w:type="dxa"/>
              <w:right w:w="115" w:type="dxa"/>
            </w:tcMar>
          </w:tcPr>
          <w:p w14:paraId="5FE86CA9" w14:textId="00974314" w:rsidR="00DB716F" w:rsidRPr="00DC444A" w:rsidRDefault="00DC444A" w:rsidP="00DC444A">
            <w:pPr>
              <w:pStyle w:val="ListParagraph"/>
              <w:numPr>
                <w:ilvl w:val="1"/>
                <w:numId w:val="25"/>
              </w:numPr>
              <w:suppressAutoHyphens/>
              <w:spacing w:line="240" w:lineRule="auto"/>
              <w:rPr>
                <w:rFonts w:ascii="Calibri" w:hAnsi="Calibri" w:cs="Calibri"/>
                <w:i/>
              </w:rPr>
            </w:pPr>
            <w:r w:rsidRPr="00DC444A">
              <w:rPr>
                <w:rFonts w:ascii="Calibri" w:hAnsi="Calibri" w:cs="Calibri"/>
              </w:rPr>
              <w:t>– 1493.65)</w:t>
            </w:r>
          </w:p>
        </w:tc>
      </w:tr>
    </w:tbl>
    <w:p w14:paraId="1E72F699" w14:textId="77777777" w:rsidR="00DB716F" w:rsidRPr="005A34D2" w:rsidRDefault="00DB716F" w:rsidP="005A34D2">
      <w:pPr>
        <w:suppressAutoHyphens/>
        <w:spacing w:line="240" w:lineRule="auto"/>
        <w:contextualSpacing/>
        <w:rPr>
          <w:rFonts w:ascii="Calibri" w:hAnsi="Calibri" w:cs="Calibri"/>
        </w:rPr>
      </w:pPr>
    </w:p>
    <w:p w14:paraId="4E7974BC" w14:textId="4833118E" w:rsidR="00DC444A" w:rsidRDefault="00DC444A" w:rsidP="00DC444A">
      <w:pPr>
        <w:pStyle w:val="ListBullet"/>
        <w:numPr>
          <w:ilvl w:val="0"/>
          <w:numId w:val="0"/>
        </w:numPr>
        <w:ind w:left="720" w:firstLine="720"/>
        <w:rPr>
          <w:i w:val="0"/>
          <w:iCs/>
        </w:rPr>
      </w:pPr>
      <w:r w:rsidRPr="00DC444A">
        <w:rPr>
          <w:i w:val="0"/>
          <w:iCs/>
        </w:rPr>
        <w:t>Interpreting the confidence interval for the assigned team's years (1996-1998), we are 95% confident that the average relative skill of teams falls within the range of 1487.66 to 1493.65. This implies that, on average, teams in this period had a relative skill within this interval.</w:t>
      </w:r>
    </w:p>
    <w:p w14:paraId="1AA29366" w14:textId="77777777" w:rsidR="00DC444A" w:rsidRPr="00DC444A" w:rsidRDefault="00DC444A" w:rsidP="00DC444A">
      <w:pPr>
        <w:pStyle w:val="ListBullet"/>
        <w:numPr>
          <w:ilvl w:val="0"/>
          <w:numId w:val="0"/>
        </w:numPr>
        <w:ind w:left="720" w:firstLine="720"/>
        <w:rPr>
          <w:i w:val="0"/>
          <w:iCs/>
        </w:rPr>
      </w:pPr>
    </w:p>
    <w:p w14:paraId="57171CCF" w14:textId="2480402B" w:rsidR="00DB716F" w:rsidRPr="00DC444A" w:rsidRDefault="00DC444A" w:rsidP="00DC444A">
      <w:pPr>
        <w:pStyle w:val="ListBullet"/>
        <w:numPr>
          <w:ilvl w:val="0"/>
          <w:numId w:val="0"/>
        </w:numPr>
        <w:ind w:left="720" w:firstLine="720"/>
        <w:rPr>
          <w:i w:val="0"/>
          <w:iCs/>
        </w:rPr>
      </w:pPr>
      <w:r w:rsidRPr="00DC444A">
        <w:rPr>
          <w:i w:val="0"/>
          <w:iCs/>
        </w:rPr>
        <w:t>Choosing a different confidence level would affect the interval's width, adjusting the balance between precision and confidence. Comparing this interval with the previous one, it appears that teams in the assigned team's years had a slightly lower average relative skill compared to teams in my team's years. This signifies a difference in skill levels between the two periods.</w:t>
      </w:r>
      <w:r w:rsidR="001D3FD5" w:rsidRPr="00DC444A">
        <w:rPr>
          <w:i w:val="0"/>
          <w:iCs/>
        </w:rPr>
        <w:t xml:space="preserve"> </w:t>
      </w:r>
    </w:p>
    <w:p w14:paraId="2CB92125" w14:textId="77777777" w:rsidR="00DB716F" w:rsidRPr="005A34D2" w:rsidRDefault="00DB716F" w:rsidP="005A34D2">
      <w:pPr>
        <w:suppressAutoHyphens/>
        <w:spacing w:line="240" w:lineRule="auto"/>
        <w:contextualSpacing/>
        <w:rPr>
          <w:rFonts w:ascii="Calibri" w:hAnsi="Calibri" w:cs="Calibri"/>
          <w:i/>
          <w:highlight w:val="cyan"/>
        </w:rPr>
      </w:pPr>
    </w:p>
    <w:p w14:paraId="11DE9F79" w14:textId="6A354163" w:rsidR="00E24FA8" w:rsidRDefault="00E24FA8" w:rsidP="002D755F">
      <w:pPr>
        <w:suppressAutoHyphens/>
        <w:spacing w:line="240" w:lineRule="auto"/>
        <w:contextualSpacing/>
        <w:rPr>
          <w:rFonts w:ascii="Calibri" w:hAnsi="Calibri" w:cs="Calibri"/>
          <w:i/>
        </w:rPr>
      </w:pPr>
    </w:p>
    <w:p w14:paraId="6EB5067D" w14:textId="77777777" w:rsidR="00E24FA8" w:rsidRDefault="00E24FA8">
      <w:pPr>
        <w:rPr>
          <w:rFonts w:ascii="Calibri" w:hAnsi="Calibri" w:cs="Calibri"/>
          <w:i/>
        </w:rPr>
      </w:pPr>
      <w:r>
        <w:rPr>
          <w:rFonts w:ascii="Calibri" w:hAnsi="Calibri" w:cs="Calibri"/>
          <w:i/>
        </w:rPr>
        <w:br w:type="page"/>
      </w:r>
    </w:p>
    <w:p w14:paraId="39C31CD6" w14:textId="77777777" w:rsidR="00DB716F" w:rsidRPr="005A34D2" w:rsidRDefault="00DB716F" w:rsidP="002D755F">
      <w:pPr>
        <w:suppressAutoHyphens/>
        <w:spacing w:line="240" w:lineRule="auto"/>
        <w:contextualSpacing/>
        <w:rPr>
          <w:rFonts w:ascii="Calibri" w:hAnsi="Calibri" w:cs="Calibri"/>
          <w:i/>
        </w:rPr>
      </w:pPr>
    </w:p>
    <w:p w14:paraId="2498AE9D" w14:textId="77777777" w:rsidR="00DB716F" w:rsidRDefault="00314B53" w:rsidP="002D755F">
      <w:pPr>
        <w:pStyle w:val="Heading2"/>
      </w:pPr>
      <w:r w:rsidRPr="005A34D2">
        <w:t>Conclusion</w:t>
      </w:r>
    </w:p>
    <w:p w14:paraId="106F85B8" w14:textId="77777777" w:rsidR="002D755F" w:rsidRPr="005A34D2" w:rsidRDefault="002D755F" w:rsidP="002D755F">
      <w:pPr>
        <w:suppressAutoHyphens/>
        <w:spacing w:line="240" w:lineRule="auto"/>
        <w:ind w:left="360"/>
        <w:contextualSpacing/>
        <w:rPr>
          <w:rFonts w:ascii="Calibri" w:hAnsi="Calibri" w:cs="Calibri"/>
          <w:b/>
        </w:rPr>
      </w:pPr>
    </w:p>
    <w:p w14:paraId="1DFA30FC" w14:textId="77777777" w:rsidR="00DC444A" w:rsidRPr="00DC444A" w:rsidRDefault="00DC444A" w:rsidP="00DC444A">
      <w:pPr>
        <w:suppressAutoHyphens/>
        <w:spacing w:line="240" w:lineRule="auto"/>
        <w:ind w:firstLine="360"/>
        <w:contextualSpacing/>
        <w:rPr>
          <w:rFonts w:ascii="Calibri" w:hAnsi="Calibri" w:cs="Calibri"/>
          <w:iCs/>
        </w:rPr>
      </w:pPr>
      <w:r w:rsidRPr="00DC444A">
        <w:rPr>
          <w:rFonts w:ascii="Calibri" w:hAnsi="Calibri" w:cs="Calibri"/>
          <w:iCs/>
        </w:rPr>
        <w:t>We examined the performance of two basketball teams, the Chicago Bulls (1996-1998) and the New York Knicks (2013-2015), using descriptive statistics, data visualizations, and confidence intervals. The New York Knicks displayed consistent scoring patterns, performing better at home than away. The confidence interval for their average relative skill (1502.02 to 1507.18) was relatively narrow, providing a precise estimate with 95% confidence.</w:t>
      </w:r>
    </w:p>
    <w:p w14:paraId="2235FE8D" w14:textId="77777777" w:rsidR="00DC444A" w:rsidRPr="00DC444A" w:rsidRDefault="00DC444A" w:rsidP="00DC444A">
      <w:pPr>
        <w:suppressAutoHyphens/>
        <w:spacing w:line="240" w:lineRule="auto"/>
        <w:contextualSpacing/>
        <w:rPr>
          <w:rFonts w:ascii="Calibri" w:hAnsi="Calibri" w:cs="Calibri"/>
          <w:iCs/>
        </w:rPr>
      </w:pPr>
    </w:p>
    <w:p w14:paraId="50ED4E98" w14:textId="0C733A3F" w:rsidR="00DB716F" w:rsidRPr="00DC444A" w:rsidRDefault="00DC444A" w:rsidP="00DC444A">
      <w:pPr>
        <w:suppressAutoHyphens/>
        <w:spacing w:line="240" w:lineRule="auto"/>
        <w:ind w:firstLine="360"/>
        <w:contextualSpacing/>
        <w:rPr>
          <w:rFonts w:ascii="Calibri" w:hAnsi="Calibri" w:cs="Calibri"/>
          <w:iCs/>
        </w:rPr>
      </w:pPr>
      <w:r w:rsidRPr="00DC444A">
        <w:rPr>
          <w:rFonts w:ascii="Calibri" w:hAnsi="Calibri" w:cs="Calibri"/>
          <w:iCs/>
        </w:rPr>
        <w:t>In contrast, the Chicago Bulls' confidence interval (1487.66 to 1493.65) suggested a slightly lower average relative skill compared to the Knicks' years. These insights are valuable for team management, aiding in strategic planning and decision-making. Understanding scoring patterns and skill levels during specific periods offers nuanced information for targeted improvement strategies.</w:t>
      </w:r>
      <w:r w:rsidR="00314B53" w:rsidRPr="00DC444A">
        <w:rPr>
          <w:rFonts w:ascii="Calibri" w:hAnsi="Calibri" w:cs="Calibri"/>
          <w:iCs/>
        </w:rPr>
        <w:t xml:space="preserve"> </w:t>
      </w:r>
    </w:p>
    <w:p w14:paraId="57BD4807" w14:textId="31C6DEAD" w:rsidR="00DB716F" w:rsidRPr="00DC444A" w:rsidRDefault="00DB716F" w:rsidP="002D755F">
      <w:pPr>
        <w:suppressAutoHyphens/>
        <w:spacing w:line="480" w:lineRule="auto"/>
        <w:ind w:left="720" w:hanging="720"/>
        <w:contextualSpacing/>
        <w:rPr>
          <w:rFonts w:ascii="Calibri" w:hAnsi="Calibri" w:cs="Calibri"/>
          <w:iCs/>
        </w:rPr>
      </w:pPr>
    </w:p>
    <w:sectPr w:rsidR="00DB716F" w:rsidRPr="00DC444A" w:rsidSect="00C96F0E">
      <w:pgSz w:w="12240" w:h="15840"/>
      <w:pgMar w:top="1440" w:right="1440" w:bottom="99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39978" w14:textId="77777777" w:rsidR="001508F1" w:rsidRDefault="001508F1">
      <w:pPr>
        <w:spacing w:line="240" w:lineRule="auto"/>
      </w:pPr>
      <w:r>
        <w:separator/>
      </w:r>
    </w:p>
  </w:endnote>
  <w:endnote w:type="continuationSeparator" w:id="0">
    <w:p w14:paraId="6F100355" w14:textId="77777777" w:rsidR="001508F1" w:rsidRDefault="00150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C5CCA" w14:textId="77777777" w:rsidR="001508F1" w:rsidRDefault="001508F1">
      <w:pPr>
        <w:spacing w:line="240" w:lineRule="auto"/>
      </w:pPr>
      <w:r>
        <w:separator/>
      </w:r>
    </w:p>
  </w:footnote>
  <w:footnote w:type="continuationSeparator" w:id="0">
    <w:p w14:paraId="4913483D" w14:textId="77777777" w:rsidR="001508F1" w:rsidRDefault="001508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315pt;height:279.75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7E673B5"/>
    <w:multiLevelType w:val="multilevel"/>
    <w:tmpl w:val="938616F6"/>
    <w:lvl w:ilvl="0">
      <w:start w:val="1487"/>
      <w:numFmt w:val="decimal"/>
      <w:lvlText w:val="(%1"/>
      <w:lvlJc w:val="left"/>
      <w:pPr>
        <w:ind w:left="765" w:hanging="765"/>
      </w:pPr>
      <w:rPr>
        <w:rFonts w:hint="default"/>
        <w:i w:val="0"/>
      </w:rPr>
    </w:lvl>
    <w:lvl w:ilvl="1">
      <w:start w:val="66"/>
      <w:numFmt w:val="decimal"/>
      <w:lvlText w:val="(%1.%2"/>
      <w:lvlJc w:val="left"/>
      <w:pPr>
        <w:ind w:left="765" w:hanging="765"/>
      </w:pPr>
      <w:rPr>
        <w:rFonts w:hint="default"/>
        <w:i w:val="0"/>
      </w:rPr>
    </w:lvl>
    <w:lvl w:ilvl="2">
      <w:start w:val="1"/>
      <w:numFmt w:val="decimal"/>
      <w:lvlText w:val="(%1.%2.%3"/>
      <w:lvlJc w:val="left"/>
      <w:pPr>
        <w:ind w:left="765" w:hanging="765"/>
      </w:pPr>
      <w:rPr>
        <w:rFonts w:hint="default"/>
        <w:i w:val="0"/>
      </w:rPr>
    </w:lvl>
    <w:lvl w:ilvl="3">
      <w:start w:val="1"/>
      <w:numFmt w:val="decimal"/>
      <w:lvlText w:val="(%1.%2.%3.%4"/>
      <w:lvlJc w:val="left"/>
      <w:pPr>
        <w:ind w:left="765" w:hanging="765"/>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2"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9937353">
    <w:abstractNumId w:val="11"/>
  </w:num>
  <w:num w:numId="2" w16cid:durableId="1619483757">
    <w:abstractNumId w:val="17"/>
  </w:num>
  <w:num w:numId="3" w16cid:durableId="1020426193">
    <w:abstractNumId w:val="16"/>
  </w:num>
  <w:num w:numId="4" w16cid:durableId="1071346580">
    <w:abstractNumId w:val="22"/>
  </w:num>
  <w:num w:numId="5" w16cid:durableId="636766694">
    <w:abstractNumId w:val="10"/>
  </w:num>
  <w:num w:numId="6" w16cid:durableId="734011659">
    <w:abstractNumId w:val="18"/>
  </w:num>
  <w:num w:numId="7" w16cid:durableId="229734534">
    <w:abstractNumId w:val="14"/>
  </w:num>
  <w:num w:numId="8" w16cid:durableId="294682049">
    <w:abstractNumId w:val="13"/>
  </w:num>
  <w:num w:numId="9" w16cid:durableId="1346514922">
    <w:abstractNumId w:val="19"/>
  </w:num>
  <w:num w:numId="10" w16cid:durableId="745373121">
    <w:abstractNumId w:val="24"/>
  </w:num>
  <w:num w:numId="11" w16cid:durableId="1938171527">
    <w:abstractNumId w:val="20"/>
  </w:num>
  <w:num w:numId="12" w16cid:durableId="1113937403">
    <w:abstractNumId w:val="12"/>
  </w:num>
  <w:num w:numId="13" w16cid:durableId="1267687339">
    <w:abstractNumId w:val="15"/>
  </w:num>
  <w:num w:numId="14" w16cid:durableId="529614606">
    <w:abstractNumId w:val="9"/>
  </w:num>
  <w:num w:numId="15" w16cid:durableId="116993289">
    <w:abstractNumId w:val="7"/>
  </w:num>
  <w:num w:numId="16" w16cid:durableId="1291978396">
    <w:abstractNumId w:val="6"/>
  </w:num>
  <w:num w:numId="17" w16cid:durableId="1879052774">
    <w:abstractNumId w:val="5"/>
  </w:num>
  <w:num w:numId="18" w16cid:durableId="672805747">
    <w:abstractNumId w:val="4"/>
  </w:num>
  <w:num w:numId="19" w16cid:durableId="528763240">
    <w:abstractNumId w:val="8"/>
  </w:num>
  <w:num w:numId="20" w16cid:durableId="2031177240">
    <w:abstractNumId w:val="3"/>
  </w:num>
  <w:num w:numId="21" w16cid:durableId="698314742">
    <w:abstractNumId w:val="2"/>
  </w:num>
  <w:num w:numId="22" w16cid:durableId="232014500">
    <w:abstractNumId w:val="1"/>
  </w:num>
  <w:num w:numId="23" w16cid:durableId="1702508132">
    <w:abstractNumId w:val="0"/>
  </w:num>
  <w:num w:numId="24" w16cid:durableId="92215340">
    <w:abstractNumId w:val="23"/>
  </w:num>
  <w:num w:numId="25" w16cid:durableId="4858989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6F"/>
    <w:rsid w:val="000745A6"/>
    <w:rsid w:val="000E6BCF"/>
    <w:rsid w:val="001508F1"/>
    <w:rsid w:val="001629ED"/>
    <w:rsid w:val="001D3FD5"/>
    <w:rsid w:val="00257BFB"/>
    <w:rsid w:val="00287E22"/>
    <w:rsid w:val="002C2DA9"/>
    <w:rsid w:val="002D755F"/>
    <w:rsid w:val="00307785"/>
    <w:rsid w:val="00314B53"/>
    <w:rsid w:val="003779A5"/>
    <w:rsid w:val="003A53D3"/>
    <w:rsid w:val="003B1812"/>
    <w:rsid w:val="003C0763"/>
    <w:rsid w:val="00465F32"/>
    <w:rsid w:val="004B094F"/>
    <w:rsid w:val="00551F53"/>
    <w:rsid w:val="005708B9"/>
    <w:rsid w:val="005A34D2"/>
    <w:rsid w:val="005B3662"/>
    <w:rsid w:val="005B36F6"/>
    <w:rsid w:val="005E6156"/>
    <w:rsid w:val="00663865"/>
    <w:rsid w:val="006714A0"/>
    <w:rsid w:val="006A376F"/>
    <w:rsid w:val="00714EE9"/>
    <w:rsid w:val="00794FA0"/>
    <w:rsid w:val="007F6CE2"/>
    <w:rsid w:val="008468F1"/>
    <w:rsid w:val="008766ED"/>
    <w:rsid w:val="00886D10"/>
    <w:rsid w:val="009479A4"/>
    <w:rsid w:val="009B6796"/>
    <w:rsid w:val="009C2363"/>
    <w:rsid w:val="009C6649"/>
    <w:rsid w:val="00A544B1"/>
    <w:rsid w:val="00A974DC"/>
    <w:rsid w:val="00B1171B"/>
    <w:rsid w:val="00B374A0"/>
    <w:rsid w:val="00B425F9"/>
    <w:rsid w:val="00C21B05"/>
    <w:rsid w:val="00C843EB"/>
    <w:rsid w:val="00C96F0E"/>
    <w:rsid w:val="00DB3E24"/>
    <w:rsid w:val="00DB716F"/>
    <w:rsid w:val="00DC444A"/>
    <w:rsid w:val="00E01A61"/>
    <w:rsid w:val="00E1151B"/>
    <w:rsid w:val="00E24FA8"/>
    <w:rsid w:val="00ED491F"/>
    <w:rsid w:val="00EE067E"/>
    <w:rsid w:val="00EF7AD4"/>
    <w:rsid w:val="00F3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FA8"/>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1552">
      <w:bodyDiv w:val="1"/>
      <w:marLeft w:val="0"/>
      <w:marRight w:val="0"/>
      <w:marTop w:val="0"/>
      <w:marBottom w:val="0"/>
      <w:divBdr>
        <w:top w:val="none" w:sz="0" w:space="0" w:color="auto"/>
        <w:left w:val="none" w:sz="0" w:space="0" w:color="auto"/>
        <w:bottom w:val="none" w:sz="0" w:space="0" w:color="auto"/>
        <w:right w:val="none" w:sz="0" w:space="0" w:color="auto"/>
      </w:divBdr>
    </w:div>
    <w:div w:id="783354333">
      <w:bodyDiv w:val="1"/>
      <w:marLeft w:val="0"/>
      <w:marRight w:val="0"/>
      <w:marTop w:val="0"/>
      <w:marBottom w:val="0"/>
      <w:divBdr>
        <w:top w:val="none" w:sz="0" w:space="0" w:color="auto"/>
        <w:left w:val="none" w:sz="0" w:space="0" w:color="auto"/>
        <w:bottom w:val="none" w:sz="0" w:space="0" w:color="auto"/>
        <w:right w:val="none" w:sz="0" w:space="0" w:color="auto"/>
      </w:divBdr>
    </w:div>
    <w:div w:id="910509101">
      <w:bodyDiv w:val="1"/>
      <w:marLeft w:val="0"/>
      <w:marRight w:val="0"/>
      <w:marTop w:val="0"/>
      <w:marBottom w:val="0"/>
      <w:divBdr>
        <w:top w:val="none" w:sz="0" w:space="0" w:color="auto"/>
        <w:left w:val="none" w:sz="0" w:space="0" w:color="auto"/>
        <w:bottom w:val="none" w:sz="0" w:space="0" w:color="auto"/>
        <w:right w:val="none" w:sz="0" w:space="0" w:color="auto"/>
      </w:divBdr>
    </w:div>
    <w:div w:id="1084569482">
      <w:bodyDiv w:val="1"/>
      <w:marLeft w:val="0"/>
      <w:marRight w:val="0"/>
      <w:marTop w:val="0"/>
      <w:marBottom w:val="0"/>
      <w:divBdr>
        <w:top w:val="none" w:sz="0" w:space="0" w:color="auto"/>
        <w:left w:val="none" w:sz="0" w:space="0" w:color="auto"/>
        <w:bottom w:val="none" w:sz="0" w:space="0" w:color="auto"/>
        <w:right w:val="none" w:sz="0" w:space="0" w:color="auto"/>
      </w:divBdr>
    </w:div>
    <w:div w:id="1157569491">
      <w:bodyDiv w:val="1"/>
      <w:marLeft w:val="0"/>
      <w:marRight w:val="0"/>
      <w:marTop w:val="0"/>
      <w:marBottom w:val="0"/>
      <w:divBdr>
        <w:top w:val="none" w:sz="0" w:space="0" w:color="auto"/>
        <w:left w:val="none" w:sz="0" w:space="0" w:color="auto"/>
        <w:bottom w:val="none" w:sz="0" w:space="0" w:color="auto"/>
        <w:right w:val="none" w:sz="0" w:space="0" w:color="auto"/>
      </w:divBdr>
    </w:div>
    <w:div w:id="1331984328">
      <w:bodyDiv w:val="1"/>
      <w:marLeft w:val="0"/>
      <w:marRight w:val="0"/>
      <w:marTop w:val="0"/>
      <w:marBottom w:val="0"/>
      <w:divBdr>
        <w:top w:val="none" w:sz="0" w:space="0" w:color="auto"/>
        <w:left w:val="none" w:sz="0" w:space="0" w:color="auto"/>
        <w:bottom w:val="none" w:sz="0" w:space="0" w:color="auto"/>
        <w:right w:val="none" w:sz="0" w:space="0" w:color="auto"/>
      </w:divBdr>
    </w:div>
    <w:div w:id="2004821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Wilson, Armon</cp:lastModifiedBy>
  <cp:revision>2</cp:revision>
  <dcterms:created xsi:type="dcterms:W3CDTF">2023-11-12T23:41:00Z</dcterms:created>
  <dcterms:modified xsi:type="dcterms:W3CDTF">2023-11-12T23:41:00Z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