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8CD" w:rsidRDefault="00DF5C9A" w:rsidP="005838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9B0698">
            <wp:simplePos x="0" y="0"/>
            <wp:positionH relativeFrom="column">
              <wp:posOffset>5522</wp:posOffset>
            </wp:positionH>
            <wp:positionV relativeFrom="paragraph">
              <wp:posOffset>-675861</wp:posOffset>
            </wp:positionV>
            <wp:extent cx="922655" cy="572770"/>
            <wp:effectExtent l="0" t="0" r="0" b="0"/>
            <wp:wrapNone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8CD" w:rsidRPr="00892B19">
        <w:rPr>
          <w:rFonts w:ascii="Times New Roman" w:eastAsia="Times New Roman" w:hAnsi="Times New Roman" w:cs="Times New Roman"/>
          <w:b/>
          <w:sz w:val="24"/>
          <w:szCs w:val="24"/>
        </w:rPr>
        <w:t>ПРАВО РАБОТНИКОВ НА ОХРАНУ ТРУДА</w:t>
      </w:r>
    </w:p>
    <w:p w:rsidR="005838CD" w:rsidRDefault="005838CD" w:rsidP="005838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38CD" w:rsidRPr="00892B19" w:rsidRDefault="005838CD" w:rsidP="005838CD">
      <w:pPr>
        <w:pStyle w:val="1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19">
        <w:rPr>
          <w:rFonts w:ascii="Times New Roman" w:eastAsia="Times New Roman" w:hAnsi="Times New Roman" w:cs="Times New Roman"/>
          <w:sz w:val="24"/>
          <w:szCs w:val="24"/>
        </w:rPr>
        <w:t>Каждый работник имеет право:</w:t>
      </w:r>
    </w:p>
    <w:p w:rsidR="005838CD" w:rsidRPr="00892B19" w:rsidRDefault="005838CD" w:rsidP="005838C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19">
        <w:rPr>
          <w:rFonts w:ascii="Times New Roman" w:eastAsia="Times New Roman" w:hAnsi="Times New Roman" w:cs="Times New Roman"/>
          <w:sz w:val="24"/>
          <w:szCs w:val="24"/>
        </w:rPr>
        <w:t>на рабочее место, соответствующее требованиям охраны труда;</w:t>
      </w:r>
    </w:p>
    <w:p w:rsidR="005838CD" w:rsidRPr="00892B19" w:rsidRDefault="005838CD" w:rsidP="005838C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19">
        <w:rPr>
          <w:rFonts w:ascii="Times New Roman" w:eastAsia="Times New Roman" w:hAnsi="Times New Roman" w:cs="Times New Roman"/>
          <w:sz w:val="24"/>
          <w:szCs w:val="24"/>
        </w:rPr>
        <w:t>на обязательное социальное страхование от несчастных случаев па производстве и профессиональных заболеваний в соответствии с федеральным законом;</w:t>
      </w:r>
    </w:p>
    <w:p w:rsidR="005838CD" w:rsidRPr="00892B19" w:rsidRDefault="005838CD" w:rsidP="005838C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19">
        <w:rPr>
          <w:rFonts w:ascii="Times New Roman" w:eastAsia="Times New Roman" w:hAnsi="Times New Roman" w:cs="Times New Roman"/>
          <w:sz w:val="24"/>
          <w:szCs w:val="24"/>
        </w:rPr>
        <w:t>на получение достоверной информации от работодателя, соответствующих государственных органов и общественных организаций об условиях и охране труда на рабочем месте, о существующем риске повреждения здоровья, а также о мерах по защите от воздействия вредных и (или) опасных производственных факторов;</w:t>
      </w:r>
    </w:p>
    <w:p w:rsidR="005838CD" w:rsidRPr="00892B19" w:rsidRDefault="005838CD" w:rsidP="005838C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19">
        <w:rPr>
          <w:rFonts w:ascii="Times New Roman" w:eastAsia="Times New Roman" w:hAnsi="Times New Roman" w:cs="Times New Roman"/>
          <w:sz w:val="24"/>
          <w:szCs w:val="24"/>
        </w:rPr>
        <w:t>на отказ от выполнения работ в случае возникновения опасности для его жизни и здоровья вследствие нарушения требований охраны труда, за исключением случаев, предусмотренных федеральными законами, до устранения такой опасности;</w:t>
      </w:r>
    </w:p>
    <w:p w:rsidR="005838CD" w:rsidRPr="00892B19" w:rsidRDefault="005838CD" w:rsidP="005838C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19">
        <w:rPr>
          <w:rFonts w:ascii="Times New Roman" w:eastAsia="Times New Roman" w:hAnsi="Times New Roman" w:cs="Times New Roman"/>
          <w:sz w:val="24"/>
          <w:szCs w:val="24"/>
        </w:rPr>
        <w:t>на обеспечение средствами индивидуальной и коллективной защиты в соответствии с требованиями охраны труда за счет средств работодателя;</w:t>
      </w:r>
    </w:p>
    <w:p w:rsidR="005838CD" w:rsidRPr="00892B19" w:rsidRDefault="005838CD" w:rsidP="005838C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19">
        <w:rPr>
          <w:rFonts w:ascii="Times New Roman" w:eastAsia="Times New Roman" w:hAnsi="Times New Roman" w:cs="Times New Roman"/>
          <w:sz w:val="24"/>
          <w:szCs w:val="24"/>
        </w:rPr>
        <w:t xml:space="preserve"> на обучение безопасным методам и приемам труда за счет средств работодателя;</w:t>
      </w:r>
    </w:p>
    <w:p w:rsidR="005838CD" w:rsidRPr="00892B19" w:rsidRDefault="005838CD" w:rsidP="005838C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19">
        <w:rPr>
          <w:rFonts w:ascii="Times New Roman" w:eastAsia="Times New Roman" w:hAnsi="Times New Roman" w:cs="Times New Roman"/>
          <w:sz w:val="24"/>
          <w:szCs w:val="24"/>
        </w:rPr>
        <w:t>профессиональную переподготовку за счет средств работодателя в случае ликвидации рабочего места вследствие нарушения требований охраны труда;</w:t>
      </w:r>
    </w:p>
    <w:p w:rsidR="005838CD" w:rsidRPr="00892B19" w:rsidRDefault="005838CD" w:rsidP="005838C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19">
        <w:rPr>
          <w:rFonts w:ascii="Times New Roman" w:eastAsia="Times New Roman" w:hAnsi="Times New Roman" w:cs="Times New Roman"/>
          <w:sz w:val="24"/>
          <w:szCs w:val="24"/>
        </w:rPr>
        <w:t>на запрос о проведении проверки условий труда на его рабочем месте федеральным органом исполнительной власти, уполномоченным на осуществление федерального государственного надзора за соблюдением трудового законодательства и иных нормативных правовых актов, содержащих нормы трудовою права, другими федеральными органами исполнительной власти, осуществляющими государственный контроль   (надзор)   в   установленной    сфере    деятельности,    органами исполнительной власти, осуществляющими государственную экспертизу условий труда, а также органами профсоюзного контроля за соблюдением трудового законодательства и иных актов, содержащих нормы трудового права;</w:t>
      </w:r>
    </w:p>
    <w:p w:rsidR="005838CD" w:rsidRPr="00892B19" w:rsidRDefault="005838CD" w:rsidP="005838C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19">
        <w:rPr>
          <w:rFonts w:ascii="Times New Roman" w:eastAsia="Times New Roman" w:hAnsi="Times New Roman" w:cs="Times New Roman"/>
          <w:sz w:val="24"/>
          <w:szCs w:val="24"/>
        </w:rPr>
        <w:t>на обращение в органы государственной власти Российской Федерации, органы государственной власти субъектов Российской Федерации и органы местного самоуправления, к работодателю, в объединения работодателей, а также в профессиональные союзы, их объединения и иные уполномоченные работниками представительные органы по вопросам охраны труда;</w:t>
      </w:r>
    </w:p>
    <w:p w:rsidR="005838CD" w:rsidRPr="00892B19" w:rsidRDefault="005838CD" w:rsidP="005838C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19">
        <w:rPr>
          <w:rFonts w:ascii="Times New Roman" w:eastAsia="Times New Roman" w:hAnsi="Times New Roman" w:cs="Times New Roman"/>
          <w:sz w:val="24"/>
          <w:szCs w:val="24"/>
        </w:rPr>
        <w:t>на личное участие или участие через своих представителей в рассмотрении вопросов, связанных с обеспечением безопасных условий труда на его рабочем месте, и в расследовании происшедшего с ним несчастного случая на производстве или профессионального заболевания;</w:t>
      </w:r>
    </w:p>
    <w:p w:rsidR="005838CD" w:rsidRPr="00892B19" w:rsidRDefault="005838CD" w:rsidP="005838C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19">
        <w:rPr>
          <w:rFonts w:ascii="Times New Roman" w:eastAsia="Times New Roman" w:hAnsi="Times New Roman" w:cs="Times New Roman"/>
          <w:sz w:val="24"/>
          <w:szCs w:val="24"/>
        </w:rPr>
        <w:t>на внеочередной медицинский осмотр (обследование) в соответствии с медицинскими рекомендациями с сохранением за ним места работы (должности) и среднего заработка во время прохождения указанного медицинского осмотра (обследования);</w:t>
      </w:r>
    </w:p>
    <w:p w:rsidR="005838CD" w:rsidRPr="00892B19" w:rsidRDefault="005838CD" w:rsidP="005838C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19">
        <w:rPr>
          <w:rFonts w:ascii="Times New Roman" w:eastAsia="Times New Roman" w:hAnsi="Times New Roman" w:cs="Times New Roman"/>
          <w:sz w:val="24"/>
          <w:szCs w:val="24"/>
        </w:rPr>
        <w:t>на компенсации, установленные в соответствии с Трудовым кодексом РФ, коллективным договором, соглашением, локальным нормативным актом, трудовым договором, если он занят на тяжелых работах, работах с вредными и (или) опасными условиями труда.</w:t>
      </w:r>
    </w:p>
    <w:p w:rsidR="005838CD" w:rsidRPr="00892B19" w:rsidRDefault="005838CD" w:rsidP="005838CD">
      <w:pPr>
        <w:spacing w:after="0" w:line="240" w:lineRule="auto"/>
        <w:ind w:left="7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38CD" w:rsidRPr="00892B19" w:rsidRDefault="005838CD" w:rsidP="005838CD">
      <w:pPr>
        <w:spacing w:after="0" w:line="240" w:lineRule="auto"/>
        <w:ind w:left="7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2B19">
        <w:rPr>
          <w:rFonts w:ascii="Times New Roman" w:eastAsia="Times New Roman" w:hAnsi="Times New Roman" w:cs="Times New Roman"/>
          <w:b/>
          <w:sz w:val="24"/>
          <w:szCs w:val="24"/>
        </w:rPr>
        <w:t>Гарантии права работника на охрану труда</w:t>
      </w:r>
    </w:p>
    <w:p w:rsidR="005838CD" w:rsidRPr="00892B19" w:rsidRDefault="005838CD" w:rsidP="005838CD">
      <w:pPr>
        <w:pStyle w:val="1"/>
        <w:keepNext w:val="0"/>
        <w:keepLines w:val="0"/>
        <w:spacing w:before="0" w:after="0" w:line="240" w:lineRule="auto"/>
        <w:ind w:right="1680" w:firstLine="680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0" w:name="_heading=h.32z4fxi1v00z" w:colFirst="0" w:colLast="0"/>
      <w:bookmarkEnd w:id="0"/>
      <w:r w:rsidRPr="00892B19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Гарантии права работников на труд </w:t>
      </w:r>
      <w:proofErr w:type="gramStart"/>
      <w:r w:rsidRPr="00892B19">
        <w:rPr>
          <w:rFonts w:ascii="Times New Roman" w:eastAsia="Times New Roman" w:hAnsi="Times New Roman" w:cs="Times New Roman"/>
          <w:b w:val="0"/>
          <w:sz w:val="24"/>
          <w:szCs w:val="24"/>
        </w:rPr>
        <w:t>в условиях</w:t>
      </w:r>
      <w:proofErr w:type="gramEnd"/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r w:rsidRPr="00892B19">
        <w:rPr>
          <w:rFonts w:ascii="Times New Roman" w:eastAsia="Times New Roman" w:hAnsi="Times New Roman" w:cs="Times New Roman"/>
          <w:b w:val="0"/>
          <w:sz w:val="24"/>
          <w:szCs w:val="24"/>
        </w:rPr>
        <w:t>соответствующих требованиям охраны труда, заключаются в следующем:</w:t>
      </w:r>
    </w:p>
    <w:p w:rsidR="005838CD" w:rsidRPr="005838CD" w:rsidRDefault="005838CD" w:rsidP="005838CD">
      <w:pPr>
        <w:pStyle w:val="a3"/>
        <w:numPr>
          <w:ilvl w:val="0"/>
          <w:numId w:val="2"/>
        </w:numPr>
        <w:spacing w:after="0" w:line="24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 w:rsidRPr="005838CD">
        <w:rPr>
          <w:rFonts w:ascii="Times New Roman" w:eastAsia="Times New Roman" w:hAnsi="Times New Roman" w:cs="Times New Roman"/>
          <w:sz w:val="24"/>
          <w:szCs w:val="24"/>
        </w:rPr>
        <w:t>Государство гарантирует работникам защиту их права на труд в условиях, соответствующих требованиям охраны труда.</w:t>
      </w:r>
    </w:p>
    <w:p w:rsidR="005838CD" w:rsidRPr="005838CD" w:rsidRDefault="005838CD" w:rsidP="005838CD">
      <w:pPr>
        <w:pStyle w:val="a3"/>
        <w:numPr>
          <w:ilvl w:val="0"/>
          <w:numId w:val="2"/>
        </w:numPr>
        <w:spacing w:after="0" w:line="24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 w:rsidRPr="005838CD">
        <w:rPr>
          <w:rFonts w:ascii="Times New Roman" w:eastAsia="Times New Roman" w:hAnsi="Times New Roman" w:cs="Times New Roman"/>
          <w:sz w:val="24"/>
          <w:szCs w:val="24"/>
        </w:rPr>
        <w:lastRenderedPageBreak/>
        <w:t>Условия труда, предусмотренные трудовым договором (контрактом), должны соответствовать требованиям охраны труда.</w:t>
      </w:r>
    </w:p>
    <w:p w:rsidR="005838CD" w:rsidRPr="005838CD" w:rsidRDefault="005838CD" w:rsidP="005838CD">
      <w:pPr>
        <w:pStyle w:val="a3"/>
        <w:numPr>
          <w:ilvl w:val="0"/>
          <w:numId w:val="2"/>
        </w:numPr>
        <w:spacing w:after="0" w:line="24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 w:rsidRPr="005838CD">
        <w:rPr>
          <w:rFonts w:ascii="Times New Roman" w:eastAsia="Times New Roman" w:hAnsi="Times New Roman" w:cs="Times New Roman"/>
          <w:sz w:val="24"/>
          <w:szCs w:val="24"/>
        </w:rPr>
        <w:t xml:space="preserve">На время приостановления работ федеральными органами исполнительной власти в области государственного надзора и контроля за соблюдением трудового законодательства и иных нормативных правовых актов, содержащих нормы трудового права, вследствие нарушения требований охраны труда не по вине работника за ним сохраняются место работы (должность) и средний заработок. На этот период работник с его согласия может быть переведен работодателем на другую работу с оплатой труда по выполняемой работе, но не ниже </w:t>
      </w:r>
      <w:bookmarkStart w:id="1" w:name="_GoBack"/>
      <w:bookmarkEnd w:id="1"/>
      <w:r w:rsidRPr="005838CD">
        <w:rPr>
          <w:rFonts w:ascii="Times New Roman" w:eastAsia="Times New Roman" w:hAnsi="Times New Roman" w:cs="Times New Roman"/>
          <w:sz w:val="24"/>
          <w:szCs w:val="24"/>
        </w:rPr>
        <w:t>среднего заработка по прежней работе.</w:t>
      </w:r>
    </w:p>
    <w:p w:rsidR="005838CD" w:rsidRPr="005838CD" w:rsidRDefault="005838CD" w:rsidP="005838CD">
      <w:pPr>
        <w:pStyle w:val="a3"/>
        <w:numPr>
          <w:ilvl w:val="0"/>
          <w:numId w:val="2"/>
        </w:numPr>
        <w:spacing w:after="0" w:line="24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 w:rsidRPr="005838CD">
        <w:rPr>
          <w:rFonts w:ascii="Times New Roman" w:eastAsia="Times New Roman" w:hAnsi="Times New Roman" w:cs="Times New Roman"/>
          <w:sz w:val="24"/>
          <w:szCs w:val="24"/>
        </w:rPr>
        <w:t>При отказе работника от выполнения работ в случае возникновения опасности для его жизни и здоровья, за исключением случаев, предусмотренных федеральными законами, работодатель обязан предоставить работнику другую работу на время устранения такой опасности. В случае если предоставление другой работы по объективным причинам невозможно, время простоя работника до устранения опасности для его жизни и здоровья оплачивается работодателем в соответствии с законодательством Российской Федерации.</w:t>
      </w:r>
    </w:p>
    <w:p w:rsidR="005838CD" w:rsidRPr="005838CD" w:rsidRDefault="005838CD" w:rsidP="005838CD">
      <w:pPr>
        <w:pStyle w:val="a3"/>
        <w:numPr>
          <w:ilvl w:val="0"/>
          <w:numId w:val="2"/>
        </w:numPr>
        <w:spacing w:after="0" w:line="24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 w:rsidRPr="005838CD">
        <w:rPr>
          <w:rFonts w:ascii="Times New Roman" w:eastAsia="Times New Roman" w:hAnsi="Times New Roman" w:cs="Times New Roman"/>
          <w:sz w:val="24"/>
          <w:szCs w:val="24"/>
        </w:rPr>
        <w:t>В случае необеспечения работника средствами индивидуальной и коллективной защиты (в соответствии с нормами) работодатель не вправе требовать от работника выполнения трудовых обязанностей и должен оплатить возникший по этой причине простой в соответствии с законодательством Российской Федерации.</w:t>
      </w:r>
    </w:p>
    <w:p w:rsidR="005838CD" w:rsidRPr="005838CD" w:rsidRDefault="005838CD" w:rsidP="005838CD">
      <w:pPr>
        <w:pStyle w:val="a3"/>
        <w:numPr>
          <w:ilvl w:val="0"/>
          <w:numId w:val="2"/>
        </w:numPr>
        <w:spacing w:after="0" w:line="24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 w:rsidRPr="005838CD">
        <w:rPr>
          <w:rFonts w:ascii="Times New Roman" w:eastAsia="Times New Roman" w:hAnsi="Times New Roman" w:cs="Times New Roman"/>
          <w:sz w:val="24"/>
          <w:szCs w:val="24"/>
        </w:rPr>
        <w:t>Отказ работника от выполнения работ в случае возникновения опасности для его жизни и здоровья вследствие нарушения требований охраны труда либо от выполнения тяжелых работ и работ с вредными или опасными условиями труда, не предусмотренных трудовым договором (контрактом), не влечет за собой его привлечения к дисциплинарной ответственности.</w:t>
      </w:r>
    </w:p>
    <w:p w:rsidR="005838CD" w:rsidRPr="005838CD" w:rsidRDefault="005838CD" w:rsidP="005838CD">
      <w:pPr>
        <w:pStyle w:val="a3"/>
        <w:numPr>
          <w:ilvl w:val="0"/>
          <w:numId w:val="2"/>
        </w:numPr>
        <w:spacing w:after="0" w:line="24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 w:rsidRPr="005838CD">
        <w:rPr>
          <w:rFonts w:ascii="Times New Roman" w:eastAsia="Times New Roman" w:hAnsi="Times New Roman" w:cs="Times New Roman"/>
          <w:sz w:val="24"/>
          <w:szCs w:val="24"/>
        </w:rPr>
        <w:t>В случае причинения вреда жизни и здоровью работника при исполнении им трудовых обязанностей возмещение указанного вреда осуществляется в соответствии с законодательством Российской Федерации.</w:t>
      </w:r>
    </w:p>
    <w:p w:rsidR="005838CD" w:rsidRPr="005838CD" w:rsidRDefault="005838CD" w:rsidP="005838C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838CD">
        <w:rPr>
          <w:rFonts w:ascii="Times New Roman" w:eastAsia="Times New Roman" w:hAnsi="Times New Roman" w:cs="Times New Roman"/>
          <w:sz w:val="24"/>
          <w:szCs w:val="24"/>
        </w:rPr>
        <w:t>В целях предупреждения и устранения нарушений законодательства об охране труда государство обеспечивает организацию и осуществление государственного надзора и контроля за соблюдением требований охраны труда и устанавливает ответственность работодателя и должностных лиц за нарушение указанных требований.</w:t>
      </w:r>
    </w:p>
    <w:p w:rsidR="005838C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38CD" w:rsidRDefault="005838CD" w:rsidP="005838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b/>
          <w:sz w:val="24"/>
          <w:szCs w:val="24"/>
        </w:rPr>
        <w:t>Дополнительные гарантии охраны труда женщин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Особенности регулирования труда женщин и лиц с семейными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обязанностями сформулированы законодателем в Главе 41 Трудового кодекса РФ.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Так, ограничивается применение труда женщин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тяжелых работах и работах с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вредными и (или) опасными условиями труда, 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также на подземных работах, за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исключением нефизических работ или работ по санитарному и бытовому обслуживанию.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Постановлением Правительства РФ от 25.1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2.2000 № 162 утвержден Перечень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тяжелых работ и работ во вредных или опасных условиях труда, при выполнении которых запрещается применение труда женщин.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Запрещается применение труда женщин на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работах, связанных с подъемом и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перемещением вручную тяжестей, превышающих предельно допустимые для них нормы.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Постановлением Правительства РФ от 86.02.1993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№ 105 «О новых нормах предельно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допустимых нагрузок для женщин при подъеме и перемещении тяжестей вручную»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установлены следующие нормы: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Подъем и перемещение тяжестей при чередовании с другой работой (до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двух раз в час) – 10 кг;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Подъем и перемещение тяжестей постоянно в течение рабочей смены – 7кг;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Величина динамической работы, совершаемой в течение каждого часа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рабочей смены, не должна превышать с рабочей поверхности – 1750 кг, а с пола – 875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кг.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При перемещении грузов на тележках или в контейнерах прилагаемое усилие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не должно превышать – 10 кг.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*В массу поднимаемого и перемещаемого груза включается масса тары и упаковки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Беременным женщинам в соответствии с медицинским заключением и по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их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заявлению снижаются нормы выработки, норм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ы обслуживания либо эти женщины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переводятся на другую работу, исключаю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щую воздействие неблагоприятных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производственных факторов с сохранением среднего заработка по прежней работе. 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До предоставления беременной женщине другой работы, исключающей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воздействие неблагоприятных производственных факторов, она подлежит осво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бождению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от работы с сохранением среднего заработка за все пропущенные вследствие этого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рабочие дни за счет средств работодателя.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При прохождении обязательного диспанс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ерного наблюдения в медицинских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учреждениях за беременными женщинами сохраняется средний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заработок по месту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работы.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Женщины, имеющие детей в возрасте до полут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ора лет, в случае невозможности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выполнения прежней работы переводятся по их заявлению на другую работу с оплатой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труда по выполняемой работе, но не ниж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 среднего заработка по прежней работе до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достижения ребенком возраста полутора лет.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Женщинам по их заявлению и на основании вы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данного в установленном порядке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листка нетрудоспособности предоставляются отпуска по беременности и родам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продолжительностью 70 (в случае многоплодной берем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енности 84) календарных дней до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родов и 70 (в случае осложненных родов – 86, при рождении двух или более детей – 110)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календарных дней после родов с выплатой пособия по государственному соци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альному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страхованию в установленном федеральными законами размере.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Отпуск по беременности и родам исчисля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ется суммарно и предоставляется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женщине полностью независимо от числа дней, фактически использованных ею до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родов.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По заявлению женщины, во время нахождения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отпуске по уходу за ребенком,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она может работать на условиях неполного рабочего времени или на дому с сохранением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права на получение пособия по государственному социальному страхованию.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Отпуска по уходу за ребенком засчитываются в общий и непрер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ывный трудовой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стаж, а также в стаж работы по специальности (за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исключением случаен назначения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трудовой пенсии по старости).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Работающим женщинам, имеющим детей в возрасте до полутора лет,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предоставляются помимо перерывов для отдыха и питания дополнительны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 перерывы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для кормления ребенка (детей) не реже чем через каждые 3 (три)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часа продолжительностью не менее 30 (тридцати) минут каждый.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При наличии у работающей женщины двух или бол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ее детей в возрасте до полутора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лет продолжительность перерыва для кормления устанавливается не менее 1 (одного)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часа. По заявлению женщины перерывы для кормления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ребенка (детей) присоединяются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к перерыву для отдыха и питания либо в суммированном виде переносятся как на начало,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так и на конец рабочего дня (рабочей смены) с соответствующим его (ее) сокращением.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Перерывы для кормления ребенка (детей) включа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ются в рабочее время и подлежат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оплате в размере среднего заработка.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Запрещается направление в служебные командировки, привлечение к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сверхурочной работе, работе в ночное время, выход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ные и нерабочие праздничные дни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беременных женщин.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Направление в служебные командировки, при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влечение к сверхурочной работе,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работе в ночное время, выходные и нерабочие праздничные дни женщин, имеющих детей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в возрасте до трех лет, допускается только с их пись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менного согласия и при условии,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что это не запрещено им в соответствии с медицинским заключением, выданным в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порядке, установленном федеральными закон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ами и иными нормативными актами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Российской Федерации. При этом женщины, имеющи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 детей в возрасте до трех лет,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должны быть ознакомлены в письменной форме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 своим правом отказаться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от 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направления</w:t>
      </w:r>
      <w:proofErr w:type="gramEnd"/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в служебную командировку, привлечения к сверхурочной работе, работе в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ночное время, выходные и нерабочие праздничные дни.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Вышеперечисленные гарантии предоставляются также матерям и отцам,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воспитывающим без супруга (супруги) детей в возрас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те до 5 (пяти) лет, работникам,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имеющим детей-инвалидов, и работникам, осуществ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ляющим уход за больными членами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их семей в соответствии с медицинским заключением.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Перед отпуском по беременности и родам или неп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осредственно после него либо по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окончании отпуска по уходу за ребенком женщин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 по ее желанию предоставляется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ежегодный оплачиваемый отпуск независимо от стажа работы у данного работодателя.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Расторжение трудового договора по иници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ативе работодателя с беременной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женщиной не допускается, за исключением случ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аев ликвидации организации либо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прекращения деятельности индивидуальным предпринимателем.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В случае истечения срочного трудового договор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 в период беременности женщины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работодатель обязан по ее письменному заявлению и при предоставлении медицинской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справки, подтверждающей состояние беременности, 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родлить срок действия трудового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договора до окончания беременности. Женщина, срок дейст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вия трудового договора с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которой был продлен до окончания беременности, обязана по запросу работодателя, но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не чаще, чем 1 (один) раз в три месяца, пр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едставлять медицинскую справку,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подтверждающую состояние беременно</w:t>
      </w:r>
      <w:r w:rsidR="00D7136E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ти.</w:t>
      </w:r>
      <w:r w:rsidR="00D713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Если при этом женщина фактически прод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олжает работать после окончания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беременности, то работодатель имеет право расторгнуть 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рудовой договор с ней в связи с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истечением срока его действия в течение недели со дня, когда работодатель узнал или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должен был узнать о факте окончания беременности.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Одному из родителей (опекуну, попечителю) дл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 ухода за детьми-инвалидами по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его письменному заявлению предоставляются 4 (четыре) дополнительных оплачиваемых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выходных дня в месяц, которые могут быть использованы одним из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указанных лиц либо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разделены ими между собой по их усмотрению.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Женщинам, работающим в сельской местнос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ти, может предоставляться по их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письменному заявлению 1 (один) дополнительный выходной в месяц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без сохранения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заработной платы.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Работнику, имеющему двух или более детей 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возрасте до 14 лет, работнику,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имеющему ребенка-инвалида в возрасте до 18 лет, одинокой матери, воспитывающей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ребенка в возрасте до 14 лет, отцу, воспитывающему 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ебенка в возрасте до 14 лет без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матери, коллективным договором могут устанавливаться ежегодные дополнительные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отпуска без сохранения заработной платы в удобное 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ля них время продолжительностью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до 14 (четырнадцати) календарных дней. Указанный отпуск по письменному заявлению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работника может быть присоединен к ежегодному оплачиваемо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му отпуску или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использован отдельно полностью либо по частя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м. Перенесение этого отпуска на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следующий рабочий год не допускается.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Гарантии и льготы, предоставляемые женщинам в связи с материнством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(ограничение работы в ночное время и сверхурочных работ, пр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ивлечение к работам в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выходные и нерабочие праздничные дни, направление и служебные командировки,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предоставление дополнительных отпусков, устано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вление льготных режимов труда и </w:t>
      </w:r>
      <w:proofErr w:type="gramStart"/>
      <w:r w:rsidRPr="0010382D">
        <w:rPr>
          <w:rFonts w:ascii="Times New Roman" w:eastAsia="Times New Roman" w:hAnsi="Times New Roman" w:cs="Times New Roman"/>
          <w:sz w:val="24"/>
          <w:szCs w:val="24"/>
        </w:rPr>
        <w:t>другие гарантии</w:t>
      </w:r>
      <w:proofErr w:type="gramEnd"/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и льготы, установленные законами и иными нормативными правовыми</w:t>
      </w:r>
    </w:p>
    <w:p w:rsidR="005838C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lastRenderedPageBreak/>
        <w:t>актами), распространяются на отцов, воспитывающ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их детей без матери, а также на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опекунов (попечителей) несовершеннолетних.</w:t>
      </w:r>
    </w:p>
    <w:p w:rsidR="005838C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38CD" w:rsidRDefault="005838CD" w:rsidP="005838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b/>
          <w:sz w:val="24"/>
          <w:szCs w:val="24"/>
        </w:rPr>
        <w:t>Дополнительные гарантии охраны труда молодежи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Особенности регулирования труда работников в возрасте до 18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лет регламентированы статьями 205 и 272 Трудового кодекса РФ.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Запрещается применение труда лиц в возрасте до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18 лет на работах с вредными и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(или) опасными условиями труда, на подземных работах,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 также на работах, выполнение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которых может причинить вред их здоровью и нравственному развитию (игорный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бизнес, работа в ночных кабаре и клубах, производство,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перевозка и торговля спиртными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напитками, табачными изделиями, наркотическими и иными токсическими препаратами).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Запрещается переноска и передвижение работниками в возрасте до 18 лет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тяжестей, превышающих установленные для них 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редельные нормы. Постановлением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Минтруда России от 07.04.1999 № 7 «Об утверждении норм предельно допустимых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нагрузок для лиц моложе восемнадцати лет при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подъеме и перемещении тяжестей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вручную» установлены предельные массы подъема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перемещения груза вручную, а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именно: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Постоянно в течение рабочей смены: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для юношей: 14-15 лет – З кг; 16-17 лег – 4 кг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для девушек: 14-15 лет – 2 кг; 16-17 лет – З кг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В течение не более 1/3 рабочей смены постоянно (более двух раз в час):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для юношей 14,15,16,17 лет соответственно 6, 7, 11, 13 кг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для девушек 14, 15,16,17 лет соответственно 3, 4, 5, 6 кг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В течение не более 1/3 рабочей смены при чередовании с другой работой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до двух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раз в час):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для юношей 14, 15, 16, 17 лет соответственно 12, 15, 20, 24 кг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для девушек 14, 15, 16, 17 лет соответственно 4, 5, 7, 8 кг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Лица в возрасте до 18 лет принимаются на работу только после предварительного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обязательного медицинского осмотра(обследования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и в дальнейшем, до достижения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возраста 18 лет, ежегодно подлежат обязательному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осмотру (обследованию) за счет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средств работодателя.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Запрещается направление в служебные командировки, привлечение к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сверхурочной работе, работе в ночное время, в выход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ные и нерабочие праздничные дни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работников в возрасте до 18 лет (за исключением творческих работников средств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массовой информации, организаций кинема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тографии теле-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видеосъемочных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коллективов, театров, театральных и концертных организаций, цирков и иных лиц,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участвующих в создании и (или) исполнении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экспонировании) произведений, в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соответствии с перечнями работ, професс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ий, должностей этих работников,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утвержденными Правительством РФ с учетом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мнения Российской трехсторонней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комиссии по регулированию социально-трудовых отношений).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Расторжение трудового договора с работниками в возрасте до 18 лет по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>инициативе работодателя (за исключением сл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учая ликвидации организации или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прекращения деятельности индивидуальным предпринимателем) помимо соблюдения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общего порядка допускается только с согласия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соответствующей государственной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инспекции труда и комиссии по делам несовершеннолетних и защите их прав.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Для работников в возрасте до 18 лет нормы выра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ботки устанавливаются исходя из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общих норм выработки пропорционально ус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тановленной для этих работников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сокращенной продолжительности рабочего времени.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Для работников в возрасте до 18 лет, поступ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ающих на работу после окончания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общеобразовательных учреждений и образов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ательных учреждений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начального 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профессионального</w:t>
      </w:r>
      <w:proofErr w:type="gramEnd"/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образования, а также прошедших профессиональное обучение на</w:t>
      </w:r>
    </w:p>
    <w:p w:rsidR="005838CD" w:rsidRPr="0010382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lastRenderedPageBreak/>
        <w:t>производстве, в соответствии с трудовым законод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ательством и иными нормативными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правовыми актами, содержащими нормы трудового </w:t>
      </w:r>
      <w:r w:rsidR="00763EF8"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рава,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коллективным договором,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соглашениями, локальными нормативными 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ктами, трудовым договором могут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устанавливаться пониженные нормы выработки.</w:t>
      </w:r>
    </w:p>
    <w:p w:rsidR="005838CD" w:rsidRDefault="005838CD" w:rsidP="0058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82D">
        <w:rPr>
          <w:rFonts w:ascii="Times New Roman" w:eastAsia="Times New Roman" w:hAnsi="Times New Roman" w:cs="Times New Roman"/>
          <w:sz w:val="24"/>
          <w:szCs w:val="24"/>
        </w:rPr>
        <w:t xml:space="preserve"> Ежегодный основной оплачиваемый отпуск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работникам в возрасте до 18 лет </w:t>
      </w:r>
      <w:r w:rsidRPr="0010382D">
        <w:rPr>
          <w:rFonts w:ascii="Times New Roman" w:eastAsia="Times New Roman" w:hAnsi="Times New Roman" w:cs="Times New Roman"/>
          <w:sz w:val="24"/>
          <w:szCs w:val="24"/>
        </w:rPr>
        <w:t>предоставляется продолжительностью 31 календарный день в удобное для них время.</w:t>
      </w:r>
    </w:p>
    <w:p w:rsidR="005838CD" w:rsidRPr="005838CD" w:rsidRDefault="005838CD" w:rsidP="005838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554A0" w:rsidRDefault="00DF5C9A" w:rsidP="005838CD">
      <w:pPr>
        <w:jc w:val="right"/>
      </w:pPr>
    </w:p>
    <w:sectPr w:rsidR="00A554A0" w:rsidSect="005838C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E43C4"/>
    <w:multiLevelType w:val="multilevel"/>
    <w:tmpl w:val="0FE2D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72274C"/>
    <w:multiLevelType w:val="hybridMultilevel"/>
    <w:tmpl w:val="8AAEA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8CD"/>
    <w:rsid w:val="005838CD"/>
    <w:rsid w:val="00763EF8"/>
    <w:rsid w:val="00A62823"/>
    <w:rsid w:val="00C1456F"/>
    <w:rsid w:val="00C85428"/>
    <w:rsid w:val="00D7136E"/>
    <w:rsid w:val="00DC69AF"/>
    <w:rsid w:val="00DF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49E05E-2248-4A69-A016-6262CDBC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38CD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38CD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38CD"/>
    <w:rPr>
      <w:rFonts w:ascii="Calibri" w:eastAsia="Calibri" w:hAnsi="Calibri" w:cs="Calibri"/>
      <w:b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5838CD"/>
    <w:pPr>
      <w:ind w:left="720"/>
      <w:contextualSpacing/>
    </w:pPr>
  </w:style>
  <w:style w:type="paragraph" w:styleId="a4">
    <w:name w:val="annotation text"/>
    <w:basedOn w:val="a"/>
    <w:link w:val="a5"/>
    <w:uiPriority w:val="99"/>
    <w:semiHidden/>
    <w:unhideWhenUsed/>
    <w:rsid w:val="005838C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5838CD"/>
    <w:rPr>
      <w:rFonts w:ascii="Calibri" w:eastAsia="Calibri" w:hAnsi="Calibri" w:cs="Calibri"/>
      <w:sz w:val="20"/>
      <w:szCs w:val="20"/>
      <w:lang w:eastAsia="ru-RU"/>
    </w:rPr>
  </w:style>
  <w:style w:type="character" w:styleId="a6">
    <w:name w:val="annotation reference"/>
    <w:basedOn w:val="a0"/>
    <w:uiPriority w:val="99"/>
    <w:semiHidden/>
    <w:unhideWhenUsed/>
    <w:rsid w:val="005838CD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5838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838CD"/>
    <w:rPr>
      <w:rFonts w:ascii="Segoe UI" w:eastAsia="Calibri" w:hAnsi="Segoe UI" w:cs="Segoe UI"/>
      <w:sz w:val="18"/>
      <w:szCs w:val="18"/>
      <w:lang w:eastAsia="ru-RU"/>
    </w:rPr>
  </w:style>
  <w:style w:type="paragraph" w:styleId="a9">
    <w:name w:val="annotation subject"/>
    <w:basedOn w:val="a4"/>
    <w:next w:val="a4"/>
    <w:link w:val="aa"/>
    <w:uiPriority w:val="99"/>
    <w:semiHidden/>
    <w:unhideWhenUsed/>
    <w:rsid w:val="005838CD"/>
    <w:rPr>
      <w:b/>
      <w:bCs/>
    </w:rPr>
  </w:style>
  <w:style w:type="character" w:customStyle="1" w:styleId="aa">
    <w:name w:val="Тема примечания Знак"/>
    <w:basedOn w:val="a5"/>
    <w:link w:val="a9"/>
    <w:uiPriority w:val="99"/>
    <w:semiHidden/>
    <w:rsid w:val="005838CD"/>
    <w:rPr>
      <w:rFonts w:ascii="Calibri" w:eastAsia="Calibri" w:hAnsi="Calibri" w:cs="Calibri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2583</Words>
  <Characters>14729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7</cp:revision>
  <dcterms:created xsi:type="dcterms:W3CDTF">2021-09-07T17:57:00Z</dcterms:created>
  <dcterms:modified xsi:type="dcterms:W3CDTF">2023-02-13T15:42:00Z</dcterms:modified>
</cp:coreProperties>
</file>