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7A2" w:rsidRPr="00D227A2" w:rsidRDefault="004F5DC8" w:rsidP="00D227A2">
      <w:pPr>
        <w:pStyle w:val="Heading1"/>
        <w:rPr>
          <w:sz w:val="44"/>
          <w:szCs w:val="44"/>
        </w:rPr>
      </w:pPr>
      <w:r>
        <w:rPr>
          <w:sz w:val="44"/>
          <w:szCs w:val="44"/>
        </w:rPr>
        <w:t>Implementation Assignment #3</w:t>
      </w:r>
    </w:p>
    <w:p w:rsidR="005C3F8F" w:rsidRDefault="00D227A2" w:rsidP="004B5C93">
      <w:pPr>
        <w:pBdr>
          <w:bottom w:val="single" w:sz="6" w:space="0" w:color="auto"/>
        </w:pBdr>
        <w:rPr>
          <w:b/>
          <w:bCs/>
          <w:sz w:val="32"/>
          <w:szCs w:val="32"/>
        </w:rPr>
      </w:pPr>
      <w:r w:rsidRPr="00D227A2">
        <w:rPr>
          <w:b/>
          <w:bCs/>
          <w:sz w:val="32"/>
          <w:szCs w:val="32"/>
        </w:rPr>
        <w:t>Alireza Mostafizi</w:t>
      </w:r>
    </w:p>
    <w:p w:rsidR="006F3E42" w:rsidRDefault="00643452" w:rsidP="00643452">
      <w:pPr>
        <w:pStyle w:val="Heading2"/>
        <w:rPr>
          <w:b/>
          <w:bCs/>
          <w:i/>
          <w:iCs/>
        </w:rPr>
      </w:pPr>
      <w:r>
        <w:rPr>
          <w:b/>
          <w:bCs/>
          <w:i/>
          <w:iCs/>
        </w:rPr>
        <w:t>Introduction</w:t>
      </w:r>
    </w:p>
    <w:p w:rsidR="002A38D5" w:rsidRDefault="00E11D2D" w:rsidP="0017015C">
      <w:pPr>
        <w:jc w:val="both"/>
      </w:pPr>
      <w:r>
        <w:t xml:space="preserve">I coded this assignment in MATLAB. Attached to this report, you can find </w:t>
      </w:r>
      <w:r w:rsidR="002F7ADF">
        <w:t>the</w:t>
      </w:r>
      <w:r>
        <w:t xml:space="preserve"> MATLAB codes. </w:t>
      </w:r>
      <w:r w:rsidR="004F5DC8">
        <w:t>The assignment is to implement 1) a Decision Stump as a weak learning algorithm, 2) Bagged Decision Stump</w:t>
      </w:r>
      <w:r w:rsidR="00E57DEF">
        <w:t xml:space="preserve"> using, and 3) Boosted Decision Stump incorporating AdaB</w:t>
      </w:r>
      <w:r w:rsidR="0017015C">
        <w:t>oost algorithm.</w:t>
      </w:r>
    </w:p>
    <w:p w:rsidR="00F41A63" w:rsidRDefault="00E57DEF" w:rsidP="0017015C">
      <w:pPr>
        <w:jc w:val="both"/>
      </w:pPr>
      <w:r>
        <w:t xml:space="preserve">The data used for this assignment is the SPECT data which describes the diagnosing of cardiac Single Proton Emission Computed Tomography (SPECT) images. The data </w:t>
      </w:r>
      <w:r w:rsidR="0051623C">
        <w:t>has 22 binary features, and is classified into two categories of normal and abnormal. There are 267 observations in total, 80 of which are used as training data set, and the rest 187 observations are used as testing data set. Table 1 shows the summary of the dataset.</w:t>
      </w:r>
    </w:p>
    <w:tbl>
      <w:tblPr>
        <w:tblStyle w:val="TableGrid"/>
        <w:tblW w:w="0" w:type="auto"/>
        <w:jc w:val="center"/>
        <w:tblLook w:val="04A0" w:firstRow="1" w:lastRow="0" w:firstColumn="1" w:lastColumn="0" w:noHBand="0" w:noVBand="1"/>
      </w:tblPr>
      <w:tblGrid>
        <w:gridCol w:w="2204"/>
        <w:gridCol w:w="919"/>
        <w:gridCol w:w="920"/>
        <w:gridCol w:w="1011"/>
        <w:gridCol w:w="1011"/>
      </w:tblGrid>
      <w:tr w:rsidR="0058279F" w:rsidTr="00B1407D">
        <w:trPr>
          <w:trHeight w:val="248"/>
          <w:jc w:val="center"/>
        </w:trPr>
        <w:tc>
          <w:tcPr>
            <w:tcW w:w="2204" w:type="dxa"/>
            <w:vAlign w:val="center"/>
          </w:tcPr>
          <w:p w:rsidR="0058279F" w:rsidRDefault="0058279F" w:rsidP="0058279F">
            <w:pPr>
              <w:jc w:val="center"/>
            </w:pPr>
          </w:p>
        </w:tc>
        <w:tc>
          <w:tcPr>
            <w:tcW w:w="1839" w:type="dxa"/>
            <w:gridSpan w:val="2"/>
            <w:shd w:val="clear" w:color="auto" w:fill="F7CAAC" w:themeFill="accent2" w:themeFillTint="66"/>
            <w:vAlign w:val="center"/>
          </w:tcPr>
          <w:p w:rsidR="0058279F" w:rsidRDefault="0058279F" w:rsidP="0058279F">
            <w:pPr>
              <w:jc w:val="center"/>
            </w:pPr>
            <w:r>
              <w:t>Train</w:t>
            </w:r>
            <w:r w:rsidR="00404CFB">
              <w:t>ing</w:t>
            </w:r>
            <w:r>
              <w:t xml:space="preserve"> Data</w:t>
            </w:r>
            <w:r w:rsidR="00404CFB">
              <w:t>set</w:t>
            </w:r>
          </w:p>
        </w:tc>
        <w:tc>
          <w:tcPr>
            <w:tcW w:w="2022" w:type="dxa"/>
            <w:gridSpan w:val="2"/>
            <w:shd w:val="clear" w:color="auto" w:fill="F7CAAC" w:themeFill="accent2" w:themeFillTint="66"/>
            <w:vAlign w:val="center"/>
          </w:tcPr>
          <w:p w:rsidR="0058279F" w:rsidRDefault="0058279F" w:rsidP="0058279F">
            <w:pPr>
              <w:jc w:val="center"/>
            </w:pPr>
            <w:r>
              <w:t>Test</w:t>
            </w:r>
            <w:r w:rsidR="00404CFB">
              <w:t>ing</w:t>
            </w:r>
            <w:r>
              <w:t xml:space="preserve"> Data</w:t>
            </w:r>
            <w:r w:rsidR="00404CFB">
              <w:t>set</w:t>
            </w:r>
          </w:p>
        </w:tc>
      </w:tr>
      <w:tr w:rsidR="0051623C" w:rsidTr="00B1407D">
        <w:trPr>
          <w:trHeight w:val="233"/>
          <w:jc w:val="center"/>
        </w:trPr>
        <w:tc>
          <w:tcPr>
            <w:tcW w:w="2204" w:type="dxa"/>
            <w:vMerge w:val="restart"/>
            <w:shd w:val="clear" w:color="auto" w:fill="D9D9D9" w:themeFill="background1" w:themeFillShade="D9"/>
            <w:vAlign w:val="center"/>
          </w:tcPr>
          <w:p w:rsidR="0051623C" w:rsidRDefault="0051623C" w:rsidP="00B1407D">
            <w:pPr>
              <w:jc w:val="center"/>
            </w:pPr>
            <w:r>
              <w:t xml:space="preserve">Number of </w:t>
            </w:r>
            <w:r w:rsidR="00B1407D">
              <w:t>Instances</w:t>
            </w:r>
          </w:p>
        </w:tc>
        <w:tc>
          <w:tcPr>
            <w:tcW w:w="1839" w:type="dxa"/>
            <w:gridSpan w:val="2"/>
            <w:shd w:val="clear" w:color="auto" w:fill="E2EFD9" w:themeFill="accent6" w:themeFillTint="33"/>
            <w:vAlign w:val="center"/>
          </w:tcPr>
          <w:p w:rsidR="0051623C" w:rsidRDefault="0051623C" w:rsidP="0058279F">
            <w:pPr>
              <w:jc w:val="center"/>
            </w:pPr>
            <w:r>
              <w:t>80</w:t>
            </w:r>
          </w:p>
        </w:tc>
        <w:tc>
          <w:tcPr>
            <w:tcW w:w="2022" w:type="dxa"/>
            <w:gridSpan w:val="2"/>
            <w:shd w:val="clear" w:color="auto" w:fill="E2EFD9" w:themeFill="accent6" w:themeFillTint="33"/>
            <w:vAlign w:val="center"/>
          </w:tcPr>
          <w:p w:rsidR="0051623C" w:rsidRDefault="0051623C" w:rsidP="0058279F">
            <w:pPr>
              <w:jc w:val="center"/>
            </w:pPr>
            <w:r>
              <w:t>187</w:t>
            </w:r>
          </w:p>
        </w:tc>
      </w:tr>
      <w:tr w:rsidR="0051623C" w:rsidTr="00B1407D">
        <w:trPr>
          <w:trHeight w:val="248"/>
          <w:jc w:val="center"/>
        </w:trPr>
        <w:tc>
          <w:tcPr>
            <w:tcW w:w="2204" w:type="dxa"/>
            <w:vMerge/>
            <w:shd w:val="clear" w:color="auto" w:fill="D9D9D9" w:themeFill="background1" w:themeFillShade="D9"/>
            <w:vAlign w:val="center"/>
          </w:tcPr>
          <w:p w:rsidR="0051623C" w:rsidRDefault="0051623C" w:rsidP="0058279F">
            <w:pPr>
              <w:jc w:val="center"/>
            </w:pPr>
          </w:p>
        </w:tc>
        <w:tc>
          <w:tcPr>
            <w:tcW w:w="919" w:type="dxa"/>
            <w:shd w:val="clear" w:color="auto" w:fill="FFE599" w:themeFill="accent4" w:themeFillTint="66"/>
            <w:vAlign w:val="center"/>
          </w:tcPr>
          <w:p w:rsidR="0051623C" w:rsidRDefault="0051623C" w:rsidP="0058279F">
            <w:pPr>
              <w:jc w:val="center"/>
            </w:pPr>
            <w:r>
              <w:t>Class 0</w:t>
            </w:r>
          </w:p>
        </w:tc>
        <w:tc>
          <w:tcPr>
            <w:tcW w:w="920" w:type="dxa"/>
            <w:shd w:val="clear" w:color="auto" w:fill="FFE599" w:themeFill="accent4" w:themeFillTint="66"/>
            <w:vAlign w:val="center"/>
          </w:tcPr>
          <w:p w:rsidR="0051623C" w:rsidRDefault="0051623C" w:rsidP="0058279F">
            <w:pPr>
              <w:jc w:val="center"/>
            </w:pPr>
            <w:r>
              <w:t>Class 1</w:t>
            </w:r>
          </w:p>
        </w:tc>
        <w:tc>
          <w:tcPr>
            <w:tcW w:w="1011" w:type="dxa"/>
            <w:shd w:val="clear" w:color="auto" w:fill="FFE599" w:themeFill="accent4" w:themeFillTint="66"/>
            <w:vAlign w:val="center"/>
          </w:tcPr>
          <w:p w:rsidR="0051623C" w:rsidRDefault="0051623C" w:rsidP="0058279F">
            <w:pPr>
              <w:jc w:val="center"/>
            </w:pPr>
            <w:r>
              <w:t>Class 0</w:t>
            </w:r>
          </w:p>
        </w:tc>
        <w:tc>
          <w:tcPr>
            <w:tcW w:w="1011" w:type="dxa"/>
            <w:shd w:val="clear" w:color="auto" w:fill="FFE599" w:themeFill="accent4" w:themeFillTint="66"/>
            <w:vAlign w:val="center"/>
          </w:tcPr>
          <w:p w:rsidR="0051623C" w:rsidRDefault="0051623C" w:rsidP="0058279F">
            <w:pPr>
              <w:jc w:val="center"/>
            </w:pPr>
            <w:r>
              <w:t>Class 1</w:t>
            </w:r>
          </w:p>
        </w:tc>
      </w:tr>
      <w:tr w:rsidR="0051623C" w:rsidTr="00B1407D">
        <w:trPr>
          <w:trHeight w:val="233"/>
          <w:jc w:val="center"/>
        </w:trPr>
        <w:tc>
          <w:tcPr>
            <w:tcW w:w="2204" w:type="dxa"/>
            <w:vMerge/>
            <w:shd w:val="clear" w:color="auto" w:fill="D9D9D9" w:themeFill="background1" w:themeFillShade="D9"/>
            <w:vAlign w:val="center"/>
          </w:tcPr>
          <w:p w:rsidR="0051623C" w:rsidRDefault="0051623C" w:rsidP="0058279F">
            <w:pPr>
              <w:jc w:val="center"/>
            </w:pPr>
          </w:p>
        </w:tc>
        <w:tc>
          <w:tcPr>
            <w:tcW w:w="919" w:type="dxa"/>
            <w:shd w:val="clear" w:color="auto" w:fill="E2EFD9" w:themeFill="accent6" w:themeFillTint="33"/>
            <w:vAlign w:val="center"/>
          </w:tcPr>
          <w:p w:rsidR="0051623C" w:rsidRDefault="00404CFB" w:rsidP="0058279F">
            <w:pPr>
              <w:jc w:val="center"/>
            </w:pPr>
            <w:r>
              <w:t>40</w:t>
            </w:r>
          </w:p>
        </w:tc>
        <w:tc>
          <w:tcPr>
            <w:tcW w:w="920" w:type="dxa"/>
            <w:shd w:val="clear" w:color="auto" w:fill="E2EFD9" w:themeFill="accent6" w:themeFillTint="33"/>
            <w:vAlign w:val="center"/>
          </w:tcPr>
          <w:p w:rsidR="0051623C" w:rsidRDefault="00404CFB" w:rsidP="0058279F">
            <w:pPr>
              <w:jc w:val="center"/>
            </w:pPr>
            <w:r>
              <w:t>40</w:t>
            </w:r>
          </w:p>
        </w:tc>
        <w:tc>
          <w:tcPr>
            <w:tcW w:w="1011" w:type="dxa"/>
            <w:shd w:val="clear" w:color="auto" w:fill="E2EFD9" w:themeFill="accent6" w:themeFillTint="33"/>
            <w:vAlign w:val="center"/>
          </w:tcPr>
          <w:p w:rsidR="0051623C" w:rsidRDefault="00404CFB" w:rsidP="0058279F">
            <w:pPr>
              <w:jc w:val="center"/>
            </w:pPr>
            <w:r>
              <w:t>15</w:t>
            </w:r>
          </w:p>
        </w:tc>
        <w:tc>
          <w:tcPr>
            <w:tcW w:w="1011" w:type="dxa"/>
            <w:shd w:val="clear" w:color="auto" w:fill="E2EFD9" w:themeFill="accent6" w:themeFillTint="33"/>
            <w:vAlign w:val="center"/>
          </w:tcPr>
          <w:p w:rsidR="0051623C" w:rsidRDefault="00404CFB" w:rsidP="0058279F">
            <w:pPr>
              <w:jc w:val="center"/>
            </w:pPr>
            <w:r>
              <w:t>172</w:t>
            </w:r>
          </w:p>
        </w:tc>
      </w:tr>
    </w:tbl>
    <w:p w:rsidR="007C2E26" w:rsidRDefault="0058279F" w:rsidP="0058279F">
      <w:pPr>
        <w:jc w:val="center"/>
      </w:pPr>
      <w:r>
        <w:t>Table 1. Data Characteristics</w:t>
      </w:r>
    </w:p>
    <w:p w:rsidR="00404CFB" w:rsidRDefault="00752712" w:rsidP="0058279F">
      <w:pPr>
        <w:jc w:val="both"/>
        <w:rPr>
          <w:rFonts w:eastAsiaTheme="minorEastAsia"/>
        </w:rPr>
      </w:pPr>
      <w:r>
        <w:rPr>
          <w:rFonts w:eastAsiaTheme="minorEastAsia"/>
        </w:rPr>
        <w:t xml:space="preserve">Table 2 shows the number of instances for both training and testing data set which has a specific feature. As you can see in the table, almost all of the features, except the ones that are marked, </w:t>
      </w:r>
      <w:r w:rsidR="002A38D5">
        <w:rPr>
          <w:rFonts w:eastAsiaTheme="minorEastAsia"/>
        </w:rPr>
        <w:t>are fairly incorporated in the training and testing processes, so the decision stump will not be biased towards any specific feature.</w:t>
      </w:r>
    </w:p>
    <w:tbl>
      <w:tblPr>
        <w:tblStyle w:val="TableGrid"/>
        <w:tblW w:w="10793" w:type="dxa"/>
        <w:jc w:val="center"/>
        <w:tblLook w:val="04A0" w:firstRow="1" w:lastRow="0" w:firstColumn="1" w:lastColumn="0" w:noHBand="0" w:noVBand="1"/>
      </w:tblPr>
      <w:tblGrid>
        <w:gridCol w:w="491"/>
        <w:gridCol w:w="442"/>
        <w:gridCol w:w="399"/>
        <w:gridCol w:w="490"/>
        <w:gridCol w:w="490"/>
        <w:gridCol w:w="490"/>
        <w:gridCol w:w="490"/>
        <w:gridCol w:w="490"/>
        <w:gridCol w:w="490"/>
        <w:gridCol w:w="399"/>
        <w:gridCol w:w="490"/>
        <w:gridCol w:w="490"/>
        <w:gridCol w:w="490"/>
        <w:gridCol w:w="490"/>
        <w:gridCol w:w="490"/>
        <w:gridCol w:w="490"/>
        <w:gridCol w:w="490"/>
        <w:gridCol w:w="490"/>
        <w:gridCol w:w="490"/>
        <w:gridCol w:w="490"/>
        <w:gridCol w:w="490"/>
        <w:gridCol w:w="490"/>
        <w:gridCol w:w="490"/>
        <w:gridCol w:w="490"/>
      </w:tblGrid>
      <w:tr w:rsidR="00B1407D" w:rsidRPr="00B1407D" w:rsidTr="00B1407D">
        <w:trPr>
          <w:trHeight w:val="251"/>
          <w:jc w:val="center"/>
        </w:trPr>
        <w:tc>
          <w:tcPr>
            <w:tcW w:w="415" w:type="dxa"/>
            <w:vAlign w:val="center"/>
          </w:tcPr>
          <w:p w:rsidR="00F11AC2" w:rsidRPr="00B1407D" w:rsidRDefault="00F11AC2" w:rsidP="00F11AC2">
            <w:pPr>
              <w:jc w:val="both"/>
              <w:rPr>
                <w:rFonts w:eastAsiaTheme="minorEastAsia"/>
                <w:sz w:val="18"/>
                <w:szCs w:val="18"/>
              </w:rPr>
            </w:pPr>
          </w:p>
        </w:tc>
        <w:tc>
          <w:tcPr>
            <w:tcW w:w="415" w:type="dxa"/>
            <w:vAlign w:val="center"/>
          </w:tcPr>
          <w:p w:rsidR="00F11AC2" w:rsidRPr="00B1407D" w:rsidRDefault="00F11AC2" w:rsidP="00650499">
            <w:pPr>
              <w:jc w:val="center"/>
              <w:rPr>
                <w:rFonts w:eastAsiaTheme="minorEastAsia"/>
                <w:sz w:val="18"/>
                <w:szCs w:val="18"/>
              </w:rPr>
            </w:pPr>
          </w:p>
        </w:tc>
        <w:tc>
          <w:tcPr>
            <w:tcW w:w="9963" w:type="dxa"/>
            <w:gridSpan w:val="22"/>
            <w:shd w:val="clear" w:color="auto" w:fill="F7CAAC" w:themeFill="accent2" w:themeFillTint="66"/>
            <w:vAlign w:val="center"/>
          </w:tcPr>
          <w:p w:rsidR="00F11AC2" w:rsidRPr="00B1407D" w:rsidRDefault="00F11AC2" w:rsidP="00650499">
            <w:pPr>
              <w:jc w:val="center"/>
              <w:rPr>
                <w:rFonts w:eastAsiaTheme="minorEastAsia"/>
                <w:sz w:val="18"/>
                <w:szCs w:val="18"/>
              </w:rPr>
            </w:pPr>
            <w:r w:rsidRPr="002A38D5">
              <w:rPr>
                <w:rFonts w:eastAsiaTheme="minorEastAsia"/>
                <w:sz w:val="24"/>
                <w:szCs w:val="24"/>
              </w:rPr>
              <w:t>Features</w:t>
            </w:r>
          </w:p>
        </w:tc>
      </w:tr>
      <w:tr w:rsidR="00B1407D" w:rsidRPr="00B1407D" w:rsidTr="00B1407D">
        <w:trPr>
          <w:trHeight w:val="251"/>
          <w:jc w:val="center"/>
        </w:trPr>
        <w:tc>
          <w:tcPr>
            <w:tcW w:w="415" w:type="dxa"/>
            <w:vAlign w:val="center"/>
          </w:tcPr>
          <w:p w:rsidR="00F11AC2" w:rsidRPr="00B1407D" w:rsidRDefault="00F11AC2" w:rsidP="00F11AC2">
            <w:pPr>
              <w:jc w:val="both"/>
              <w:rPr>
                <w:rFonts w:eastAsiaTheme="minorEastAsia"/>
                <w:sz w:val="18"/>
                <w:szCs w:val="18"/>
              </w:rPr>
            </w:pPr>
          </w:p>
        </w:tc>
        <w:tc>
          <w:tcPr>
            <w:tcW w:w="415" w:type="dxa"/>
            <w:vAlign w:val="center"/>
          </w:tcPr>
          <w:p w:rsidR="00F11AC2" w:rsidRPr="00B1407D" w:rsidRDefault="00F11AC2" w:rsidP="00650499">
            <w:pPr>
              <w:jc w:val="center"/>
              <w:rPr>
                <w:rFonts w:eastAsiaTheme="minorEastAsia"/>
                <w:sz w:val="18"/>
                <w:szCs w:val="18"/>
              </w:rPr>
            </w:pPr>
          </w:p>
        </w:tc>
        <w:tc>
          <w:tcPr>
            <w:tcW w:w="374" w:type="dxa"/>
            <w:shd w:val="clear" w:color="auto" w:fill="FFE599" w:themeFill="accent4" w:themeFillTint="66"/>
            <w:vAlign w:val="center"/>
          </w:tcPr>
          <w:p w:rsidR="00F11AC2" w:rsidRPr="00B1407D" w:rsidRDefault="00F11AC2" w:rsidP="00650499">
            <w:pPr>
              <w:jc w:val="center"/>
              <w:rPr>
                <w:rFonts w:eastAsiaTheme="minorEastAsia"/>
                <w:sz w:val="18"/>
                <w:szCs w:val="18"/>
              </w:rPr>
            </w:pPr>
            <w:r w:rsidRPr="00B1407D">
              <w:rPr>
                <w:rFonts w:eastAsiaTheme="minorEastAsia"/>
                <w:sz w:val="18"/>
                <w:szCs w:val="18"/>
              </w:rPr>
              <w:t>1</w:t>
            </w:r>
          </w:p>
        </w:tc>
        <w:tc>
          <w:tcPr>
            <w:tcW w:w="460" w:type="dxa"/>
            <w:shd w:val="clear" w:color="auto" w:fill="FFE599" w:themeFill="accent4" w:themeFillTint="66"/>
            <w:vAlign w:val="center"/>
          </w:tcPr>
          <w:p w:rsidR="00F11AC2" w:rsidRPr="00B1407D" w:rsidRDefault="00F11AC2" w:rsidP="00650499">
            <w:pPr>
              <w:jc w:val="center"/>
              <w:rPr>
                <w:rFonts w:eastAsiaTheme="minorEastAsia"/>
                <w:sz w:val="18"/>
                <w:szCs w:val="18"/>
              </w:rPr>
            </w:pPr>
            <w:r w:rsidRPr="00B1407D">
              <w:rPr>
                <w:rFonts w:eastAsiaTheme="minorEastAsia"/>
                <w:sz w:val="18"/>
                <w:szCs w:val="18"/>
              </w:rPr>
              <w:t>2</w:t>
            </w:r>
          </w:p>
        </w:tc>
        <w:tc>
          <w:tcPr>
            <w:tcW w:w="460" w:type="dxa"/>
            <w:shd w:val="clear" w:color="auto" w:fill="FFE599" w:themeFill="accent4" w:themeFillTint="66"/>
            <w:vAlign w:val="center"/>
          </w:tcPr>
          <w:p w:rsidR="00F11AC2" w:rsidRPr="00B1407D" w:rsidRDefault="00F11AC2" w:rsidP="00650499">
            <w:pPr>
              <w:jc w:val="center"/>
              <w:rPr>
                <w:rFonts w:eastAsiaTheme="minorEastAsia"/>
                <w:sz w:val="18"/>
                <w:szCs w:val="18"/>
              </w:rPr>
            </w:pPr>
            <w:r w:rsidRPr="00B1407D">
              <w:rPr>
                <w:rFonts w:eastAsiaTheme="minorEastAsia"/>
                <w:sz w:val="18"/>
                <w:szCs w:val="18"/>
              </w:rPr>
              <w:t>3</w:t>
            </w:r>
          </w:p>
        </w:tc>
        <w:tc>
          <w:tcPr>
            <w:tcW w:w="460" w:type="dxa"/>
            <w:shd w:val="clear" w:color="auto" w:fill="FFE599" w:themeFill="accent4" w:themeFillTint="66"/>
            <w:vAlign w:val="center"/>
          </w:tcPr>
          <w:p w:rsidR="00F11AC2" w:rsidRPr="00B1407D" w:rsidRDefault="00F11AC2" w:rsidP="00650499">
            <w:pPr>
              <w:jc w:val="center"/>
              <w:rPr>
                <w:rFonts w:eastAsiaTheme="minorEastAsia"/>
                <w:sz w:val="18"/>
                <w:szCs w:val="18"/>
              </w:rPr>
            </w:pPr>
            <w:r w:rsidRPr="00B1407D">
              <w:rPr>
                <w:rFonts w:eastAsiaTheme="minorEastAsia"/>
                <w:sz w:val="18"/>
                <w:szCs w:val="18"/>
              </w:rPr>
              <w:t>4</w:t>
            </w:r>
          </w:p>
        </w:tc>
        <w:tc>
          <w:tcPr>
            <w:tcW w:w="460" w:type="dxa"/>
            <w:shd w:val="clear" w:color="auto" w:fill="FFE599" w:themeFill="accent4" w:themeFillTint="66"/>
            <w:vAlign w:val="center"/>
          </w:tcPr>
          <w:p w:rsidR="00F11AC2" w:rsidRPr="00B1407D" w:rsidRDefault="00F11AC2" w:rsidP="00650499">
            <w:pPr>
              <w:jc w:val="center"/>
              <w:rPr>
                <w:rFonts w:eastAsiaTheme="minorEastAsia"/>
                <w:sz w:val="18"/>
                <w:szCs w:val="18"/>
              </w:rPr>
            </w:pPr>
            <w:r w:rsidRPr="00B1407D">
              <w:rPr>
                <w:rFonts w:eastAsiaTheme="minorEastAsia"/>
                <w:sz w:val="18"/>
                <w:szCs w:val="18"/>
              </w:rPr>
              <w:t>5</w:t>
            </w:r>
          </w:p>
        </w:tc>
        <w:tc>
          <w:tcPr>
            <w:tcW w:w="460" w:type="dxa"/>
            <w:shd w:val="clear" w:color="auto" w:fill="FFE599" w:themeFill="accent4" w:themeFillTint="66"/>
            <w:vAlign w:val="center"/>
          </w:tcPr>
          <w:p w:rsidR="00F11AC2" w:rsidRPr="00B1407D" w:rsidRDefault="00F11AC2" w:rsidP="00650499">
            <w:pPr>
              <w:jc w:val="center"/>
              <w:rPr>
                <w:rFonts w:eastAsiaTheme="minorEastAsia"/>
                <w:sz w:val="18"/>
                <w:szCs w:val="18"/>
              </w:rPr>
            </w:pPr>
            <w:r w:rsidRPr="00B1407D">
              <w:rPr>
                <w:rFonts w:eastAsiaTheme="minorEastAsia"/>
                <w:sz w:val="18"/>
                <w:szCs w:val="18"/>
              </w:rPr>
              <w:t>6</w:t>
            </w:r>
          </w:p>
        </w:tc>
        <w:tc>
          <w:tcPr>
            <w:tcW w:w="460" w:type="dxa"/>
            <w:shd w:val="clear" w:color="auto" w:fill="FFE599" w:themeFill="accent4" w:themeFillTint="66"/>
            <w:vAlign w:val="center"/>
          </w:tcPr>
          <w:p w:rsidR="00F11AC2" w:rsidRPr="00B1407D" w:rsidRDefault="00F11AC2" w:rsidP="00650499">
            <w:pPr>
              <w:jc w:val="center"/>
              <w:rPr>
                <w:rFonts w:eastAsiaTheme="minorEastAsia"/>
                <w:sz w:val="18"/>
                <w:szCs w:val="18"/>
              </w:rPr>
            </w:pPr>
            <w:r w:rsidRPr="00B1407D">
              <w:rPr>
                <w:rFonts w:eastAsiaTheme="minorEastAsia"/>
                <w:sz w:val="18"/>
                <w:szCs w:val="18"/>
              </w:rPr>
              <w:t>7</w:t>
            </w:r>
          </w:p>
        </w:tc>
        <w:tc>
          <w:tcPr>
            <w:tcW w:w="374" w:type="dxa"/>
            <w:shd w:val="clear" w:color="auto" w:fill="FFE599" w:themeFill="accent4" w:themeFillTint="66"/>
            <w:vAlign w:val="center"/>
          </w:tcPr>
          <w:p w:rsidR="00F11AC2" w:rsidRPr="00B1407D" w:rsidRDefault="00F11AC2" w:rsidP="00650499">
            <w:pPr>
              <w:jc w:val="center"/>
              <w:rPr>
                <w:rFonts w:eastAsiaTheme="minorEastAsia"/>
                <w:sz w:val="18"/>
                <w:szCs w:val="18"/>
              </w:rPr>
            </w:pPr>
            <w:r w:rsidRPr="00B1407D">
              <w:rPr>
                <w:rFonts w:eastAsiaTheme="minorEastAsia"/>
                <w:sz w:val="18"/>
                <w:szCs w:val="18"/>
              </w:rPr>
              <w:t>8</w:t>
            </w:r>
          </w:p>
        </w:tc>
        <w:tc>
          <w:tcPr>
            <w:tcW w:w="460" w:type="dxa"/>
            <w:shd w:val="clear" w:color="auto" w:fill="FFE599" w:themeFill="accent4" w:themeFillTint="66"/>
            <w:vAlign w:val="center"/>
          </w:tcPr>
          <w:p w:rsidR="00F11AC2" w:rsidRPr="00B1407D" w:rsidRDefault="00F11AC2" w:rsidP="00650499">
            <w:pPr>
              <w:jc w:val="center"/>
              <w:rPr>
                <w:rFonts w:eastAsiaTheme="minorEastAsia"/>
                <w:sz w:val="18"/>
                <w:szCs w:val="18"/>
              </w:rPr>
            </w:pPr>
            <w:r w:rsidRPr="00B1407D">
              <w:rPr>
                <w:rFonts w:eastAsiaTheme="minorEastAsia"/>
                <w:sz w:val="18"/>
                <w:szCs w:val="18"/>
              </w:rPr>
              <w:t>9</w:t>
            </w:r>
          </w:p>
        </w:tc>
        <w:tc>
          <w:tcPr>
            <w:tcW w:w="460" w:type="dxa"/>
            <w:shd w:val="clear" w:color="auto" w:fill="FFE599" w:themeFill="accent4" w:themeFillTint="66"/>
            <w:vAlign w:val="center"/>
          </w:tcPr>
          <w:p w:rsidR="00F11AC2" w:rsidRPr="00B1407D" w:rsidRDefault="00F11AC2" w:rsidP="00650499">
            <w:pPr>
              <w:jc w:val="center"/>
              <w:rPr>
                <w:rFonts w:eastAsiaTheme="minorEastAsia"/>
                <w:sz w:val="18"/>
                <w:szCs w:val="18"/>
              </w:rPr>
            </w:pPr>
            <w:r w:rsidRPr="00B1407D">
              <w:rPr>
                <w:rFonts w:eastAsiaTheme="minorEastAsia"/>
                <w:sz w:val="18"/>
                <w:szCs w:val="18"/>
              </w:rPr>
              <w:t>10</w:t>
            </w:r>
          </w:p>
        </w:tc>
        <w:tc>
          <w:tcPr>
            <w:tcW w:w="460" w:type="dxa"/>
            <w:shd w:val="clear" w:color="auto" w:fill="FFE599" w:themeFill="accent4" w:themeFillTint="66"/>
            <w:vAlign w:val="center"/>
          </w:tcPr>
          <w:p w:rsidR="00F11AC2" w:rsidRPr="00B1407D" w:rsidRDefault="00F11AC2" w:rsidP="00650499">
            <w:pPr>
              <w:jc w:val="center"/>
              <w:rPr>
                <w:rFonts w:eastAsiaTheme="minorEastAsia"/>
                <w:sz w:val="18"/>
                <w:szCs w:val="18"/>
              </w:rPr>
            </w:pPr>
            <w:r w:rsidRPr="00B1407D">
              <w:rPr>
                <w:rFonts w:eastAsiaTheme="minorEastAsia"/>
                <w:sz w:val="18"/>
                <w:szCs w:val="18"/>
              </w:rPr>
              <w:t>11</w:t>
            </w:r>
          </w:p>
        </w:tc>
        <w:tc>
          <w:tcPr>
            <w:tcW w:w="460" w:type="dxa"/>
            <w:shd w:val="clear" w:color="auto" w:fill="FFE599" w:themeFill="accent4" w:themeFillTint="66"/>
            <w:vAlign w:val="center"/>
          </w:tcPr>
          <w:p w:rsidR="00F11AC2" w:rsidRPr="00B1407D" w:rsidRDefault="00F11AC2" w:rsidP="00650499">
            <w:pPr>
              <w:jc w:val="center"/>
              <w:rPr>
                <w:rFonts w:eastAsiaTheme="minorEastAsia"/>
                <w:sz w:val="18"/>
                <w:szCs w:val="18"/>
              </w:rPr>
            </w:pPr>
            <w:r w:rsidRPr="00B1407D">
              <w:rPr>
                <w:rFonts w:eastAsiaTheme="minorEastAsia"/>
                <w:sz w:val="18"/>
                <w:szCs w:val="18"/>
              </w:rPr>
              <w:t>12</w:t>
            </w:r>
          </w:p>
        </w:tc>
        <w:tc>
          <w:tcPr>
            <w:tcW w:w="460" w:type="dxa"/>
            <w:shd w:val="clear" w:color="auto" w:fill="FFE599" w:themeFill="accent4" w:themeFillTint="66"/>
            <w:vAlign w:val="center"/>
          </w:tcPr>
          <w:p w:rsidR="00F11AC2" w:rsidRPr="00B1407D" w:rsidRDefault="00F11AC2" w:rsidP="00650499">
            <w:pPr>
              <w:jc w:val="center"/>
              <w:rPr>
                <w:rFonts w:eastAsiaTheme="minorEastAsia"/>
                <w:sz w:val="18"/>
                <w:szCs w:val="18"/>
              </w:rPr>
            </w:pPr>
            <w:r w:rsidRPr="00B1407D">
              <w:rPr>
                <w:rFonts w:eastAsiaTheme="minorEastAsia"/>
                <w:sz w:val="18"/>
                <w:szCs w:val="18"/>
              </w:rPr>
              <w:t>13</w:t>
            </w:r>
          </w:p>
        </w:tc>
        <w:tc>
          <w:tcPr>
            <w:tcW w:w="460" w:type="dxa"/>
            <w:shd w:val="clear" w:color="auto" w:fill="FFE599" w:themeFill="accent4" w:themeFillTint="66"/>
            <w:vAlign w:val="center"/>
          </w:tcPr>
          <w:p w:rsidR="00F11AC2" w:rsidRPr="00B1407D" w:rsidRDefault="00F11AC2" w:rsidP="00650499">
            <w:pPr>
              <w:jc w:val="center"/>
              <w:rPr>
                <w:rFonts w:eastAsiaTheme="minorEastAsia"/>
                <w:sz w:val="18"/>
                <w:szCs w:val="18"/>
              </w:rPr>
            </w:pPr>
            <w:r w:rsidRPr="00B1407D">
              <w:rPr>
                <w:rFonts w:eastAsiaTheme="minorEastAsia"/>
                <w:sz w:val="18"/>
                <w:szCs w:val="18"/>
              </w:rPr>
              <w:t>14</w:t>
            </w:r>
          </w:p>
        </w:tc>
        <w:tc>
          <w:tcPr>
            <w:tcW w:w="460" w:type="dxa"/>
            <w:shd w:val="clear" w:color="auto" w:fill="FFE599" w:themeFill="accent4" w:themeFillTint="66"/>
            <w:vAlign w:val="center"/>
          </w:tcPr>
          <w:p w:rsidR="00F11AC2" w:rsidRPr="00B1407D" w:rsidRDefault="00F11AC2" w:rsidP="00650499">
            <w:pPr>
              <w:jc w:val="center"/>
              <w:rPr>
                <w:rFonts w:eastAsiaTheme="minorEastAsia"/>
                <w:sz w:val="18"/>
                <w:szCs w:val="18"/>
              </w:rPr>
            </w:pPr>
            <w:r w:rsidRPr="00B1407D">
              <w:rPr>
                <w:rFonts w:eastAsiaTheme="minorEastAsia"/>
                <w:sz w:val="18"/>
                <w:szCs w:val="18"/>
              </w:rPr>
              <w:t>15</w:t>
            </w:r>
          </w:p>
        </w:tc>
        <w:tc>
          <w:tcPr>
            <w:tcW w:w="460" w:type="dxa"/>
            <w:shd w:val="clear" w:color="auto" w:fill="FFE599" w:themeFill="accent4" w:themeFillTint="66"/>
            <w:vAlign w:val="center"/>
          </w:tcPr>
          <w:p w:rsidR="00F11AC2" w:rsidRPr="00B1407D" w:rsidRDefault="00F11AC2" w:rsidP="00650499">
            <w:pPr>
              <w:jc w:val="center"/>
              <w:rPr>
                <w:rFonts w:eastAsiaTheme="minorEastAsia"/>
                <w:sz w:val="18"/>
                <w:szCs w:val="18"/>
              </w:rPr>
            </w:pPr>
            <w:r w:rsidRPr="00B1407D">
              <w:rPr>
                <w:rFonts w:eastAsiaTheme="minorEastAsia"/>
                <w:sz w:val="18"/>
                <w:szCs w:val="18"/>
              </w:rPr>
              <w:t>16</w:t>
            </w:r>
          </w:p>
        </w:tc>
        <w:tc>
          <w:tcPr>
            <w:tcW w:w="460" w:type="dxa"/>
            <w:shd w:val="clear" w:color="auto" w:fill="FFE599" w:themeFill="accent4" w:themeFillTint="66"/>
            <w:vAlign w:val="center"/>
          </w:tcPr>
          <w:p w:rsidR="00F11AC2" w:rsidRPr="00B1407D" w:rsidRDefault="00F11AC2" w:rsidP="00650499">
            <w:pPr>
              <w:jc w:val="center"/>
              <w:rPr>
                <w:rFonts w:eastAsiaTheme="minorEastAsia"/>
                <w:sz w:val="18"/>
                <w:szCs w:val="18"/>
              </w:rPr>
            </w:pPr>
            <w:r w:rsidRPr="00B1407D">
              <w:rPr>
                <w:rFonts w:eastAsiaTheme="minorEastAsia"/>
                <w:sz w:val="18"/>
                <w:szCs w:val="18"/>
              </w:rPr>
              <w:t>17</w:t>
            </w:r>
          </w:p>
        </w:tc>
        <w:tc>
          <w:tcPr>
            <w:tcW w:w="460" w:type="dxa"/>
            <w:shd w:val="clear" w:color="auto" w:fill="FFE599" w:themeFill="accent4" w:themeFillTint="66"/>
            <w:vAlign w:val="center"/>
          </w:tcPr>
          <w:p w:rsidR="00F11AC2" w:rsidRPr="00B1407D" w:rsidRDefault="00F11AC2" w:rsidP="00650499">
            <w:pPr>
              <w:jc w:val="center"/>
              <w:rPr>
                <w:rFonts w:eastAsiaTheme="minorEastAsia"/>
                <w:sz w:val="18"/>
                <w:szCs w:val="18"/>
              </w:rPr>
            </w:pPr>
            <w:r w:rsidRPr="00B1407D">
              <w:rPr>
                <w:rFonts w:eastAsiaTheme="minorEastAsia"/>
                <w:sz w:val="18"/>
                <w:szCs w:val="18"/>
              </w:rPr>
              <w:t>18</w:t>
            </w:r>
          </w:p>
        </w:tc>
        <w:tc>
          <w:tcPr>
            <w:tcW w:w="460" w:type="dxa"/>
            <w:shd w:val="clear" w:color="auto" w:fill="FFE599" w:themeFill="accent4" w:themeFillTint="66"/>
            <w:vAlign w:val="center"/>
          </w:tcPr>
          <w:p w:rsidR="00F11AC2" w:rsidRPr="00B1407D" w:rsidRDefault="00F11AC2" w:rsidP="00650499">
            <w:pPr>
              <w:jc w:val="center"/>
              <w:rPr>
                <w:rFonts w:eastAsiaTheme="minorEastAsia"/>
                <w:sz w:val="18"/>
                <w:szCs w:val="18"/>
              </w:rPr>
            </w:pPr>
            <w:r w:rsidRPr="00B1407D">
              <w:rPr>
                <w:rFonts w:eastAsiaTheme="minorEastAsia"/>
                <w:sz w:val="18"/>
                <w:szCs w:val="18"/>
              </w:rPr>
              <w:t>19</w:t>
            </w:r>
          </w:p>
        </w:tc>
        <w:tc>
          <w:tcPr>
            <w:tcW w:w="460" w:type="dxa"/>
            <w:shd w:val="clear" w:color="auto" w:fill="FFE599" w:themeFill="accent4" w:themeFillTint="66"/>
            <w:vAlign w:val="center"/>
          </w:tcPr>
          <w:p w:rsidR="00F11AC2" w:rsidRPr="00B1407D" w:rsidRDefault="00F11AC2" w:rsidP="00650499">
            <w:pPr>
              <w:jc w:val="center"/>
              <w:rPr>
                <w:rFonts w:eastAsiaTheme="minorEastAsia"/>
                <w:sz w:val="18"/>
                <w:szCs w:val="18"/>
              </w:rPr>
            </w:pPr>
            <w:r w:rsidRPr="00B1407D">
              <w:rPr>
                <w:rFonts w:eastAsiaTheme="minorEastAsia"/>
                <w:sz w:val="18"/>
                <w:szCs w:val="18"/>
              </w:rPr>
              <w:t>20</w:t>
            </w:r>
          </w:p>
        </w:tc>
        <w:tc>
          <w:tcPr>
            <w:tcW w:w="460" w:type="dxa"/>
            <w:shd w:val="clear" w:color="auto" w:fill="FFE599" w:themeFill="accent4" w:themeFillTint="66"/>
            <w:vAlign w:val="center"/>
          </w:tcPr>
          <w:p w:rsidR="00F11AC2" w:rsidRPr="00B1407D" w:rsidRDefault="00F11AC2" w:rsidP="00650499">
            <w:pPr>
              <w:jc w:val="center"/>
              <w:rPr>
                <w:rFonts w:eastAsiaTheme="minorEastAsia"/>
                <w:sz w:val="18"/>
                <w:szCs w:val="18"/>
              </w:rPr>
            </w:pPr>
            <w:r w:rsidRPr="00B1407D">
              <w:rPr>
                <w:rFonts w:eastAsiaTheme="minorEastAsia"/>
                <w:sz w:val="18"/>
                <w:szCs w:val="18"/>
              </w:rPr>
              <w:t>21</w:t>
            </w:r>
          </w:p>
        </w:tc>
        <w:tc>
          <w:tcPr>
            <w:tcW w:w="460" w:type="dxa"/>
            <w:shd w:val="clear" w:color="auto" w:fill="FFE599" w:themeFill="accent4" w:themeFillTint="66"/>
            <w:vAlign w:val="center"/>
          </w:tcPr>
          <w:p w:rsidR="00F11AC2" w:rsidRPr="00B1407D" w:rsidRDefault="00F11AC2" w:rsidP="00650499">
            <w:pPr>
              <w:jc w:val="center"/>
              <w:rPr>
                <w:rFonts w:eastAsiaTheme="minorEastAsia"/>
                <w:sz w:val="18"/>
                <w:szCs w:val="18"/>
              </w:rPr>
            </w:pPr>
            <w:r w:rsidRPr="00B1407D">
              <w:rPr>
                <w:rFonts w:eastAsiaTheme="minorEastAsia"/>
                <w:sz w:val="18"/>
                <w:szCs w:val="18"/>
              </w:rPr>
              <w:t>22</w:t>
            </w:r>
          </w:p>
        </w:tc>
      </w:tr>
      <w:tr w:rsidR="00B1407D" w:rsidRPr="00B1407D" w:rsidTr="00B1407D">
        <w:trPr>
          <w:cantSplit/>
          <w:trHeight w:val="732"/>
          <w:jc w:val="center"/>
        </w:trPr>
        <w:tc>
          <w:tcPr>
            <w:tcW w:w="415" w:type="dxa"/>
            <w:vMerge w:val="restart"/>
            <w:shd w:val="clear" w:color="auto" w:fill="C5E0B3" w:themeFill="accent6" w:themeFillTint="66"/>
            <w:textDirection w:val="btLr"/>
            <w:vAlign w:val="center"/>
          </w:tcPr>
          <w:p w:rsidR="00F11AC2" w:rsidRPr="002A38D5" w:rsidRDefault="00F11AC2" w:rsidP="00F11AC2">
            <w:pPr>
              <w:ind w:left="113" w:right="113"/>
              <w:jc w:val="center"/>
              <w:rPr>
                <w:rFonts w:eastAsiaTheme="minorEastAsia"/>
              </w:rPr>
            </w:pPr>
            <w:r w:rsidRPr="002A38D5">
              <w:rPr>
                <w:rFonts w:eastAsiaTheme="minorEastAsia"/>
              </w:rPr>
              <w:t>Test</w:t>
            </w:r>
            <w:r w:rsidR="00432002">
              <w:rPr>
                <w:rFonts w:eastAsiaTheme="minorEastAsia"/>
              </w:rPr>
              <w:t>ing Data</w:t>
            </w:r>
          </w:p>
        </w:tc>
        <w:tc>
          <w:tcPr>
            <w:tcW w:w="415" w:type="dxa"/>
            <w:shd w:val="clear" w:color="auto" w:fill="D9D9D9" w:themeFill="background1" w:themeFillShade="D9"/>
            <w:textDirection w:val="btLr"/>
            <w:vAlign w:val="center"/>
          </w:tcPr>
          <w:p w:rsidR="00F11AC2" w:rsidRPr="00B1407D" w:rsidRDefault="00F11AC2" w:rsidP="00F11AC2">
            <w:pPr>
              <w:ind w:left="113" w:right="113"/>
              <w:jc w:val="center"/>
              <w:rPr>
                <w:rFonts w:eastAsiaTheme="minorEastAsia"/>
                <w:sz w:val="18"/>
                <w:szCs w:val="18"/>
              </w:rPr>
            </w:pPr>
            <w:r w:rsidRPr="00B1407D">
              <w:rPr>
                <w:rFonts w:eastAsiaTheme="minorEastAsia"/>
                <w:sz w:val="18"/>
                <w:szCs w:val="18"/>
              </w:rPr>
              <w:t>Class 0</w:t>
            </w:r>
          </w:p>
        </w:tc>
        <w:tc>
          <w:tcPr>
            <w:tcW w:w="374" w:type="dxa"/>
            <w:shd w:val="clear" w:color="auto" w:fill="DEEAF6" w:themeFill="accent1" w:themeFillTint="33"/>
            <w:vAlign w:val="center"/>
          </w:tcPr>
          <w:p w:rsidR="00F11AC2" w:rsidRPr="00B1407D" w:rsidRDefault="00B1407D" w:rsidP="00650499">
            <w:pPr>
              <w:jc w:val="center"/>
              <w:rPr>
                <w:rFonts w:eastAsiaTheme="minorEastAsia"/>
                <w:sz w:val="18"/>
                <w:szCs w:val="18"/>
              </w:rPr>
            </w:pPr>
            <w:r w:rsidRPr="00B1407D">
              <w:rPr>
                <w:rFonts w:eastAsiaTheme="minorEastAsia"/>
                <w:sz w:val="18"/>
                <w:szCs w:val="18"/>
              </w:rPr>
              <w:t>97</w:t>
            </w:r>
          </w:p>
        </w:tc>
        <w:tc>
          <w:tcPr>
            <w:tcW w:w="460" w:type="dxa"/>
            <w:shd w:val="clear" w:color="auto" w:fill="DEEAF6" w:themeFill="accent1" w:themeFillTint="33"/>
            <w:vAlign w:val="center"/>
          </w:tcPr>
          <w:p w:rsidR="00F11AC2" w:rsidRPr="00B1407D" w:rsidRDefault="00B1407D" w:rsidP="00650499">
            <w:pPr>
              <w:jc w:val="center"/>
              <w:rPr>
                <w:rFonts w:eastAsiaTheme="minorEastAsia"/>
                <w:sz w:val="18"/>
                <w:szCs w:val="18"/>
              </w:rPr>
            </w:pPr>
            <w:r w:rsidRPr="00B1407D">
              <w:rPr>
                <w:rFonts w:eastAsiaTheme="minorEastAsia"/>
                <w:sz w:val="18"/>
                <w:szCs w:val="18"/>
              </w:rPr>
              <w:t>134</w:t>
            </w:r>
          </w:p>
        </w:tc>
        <w:tc>
          <w:tcPr>
            <w:tcW w:w="460" w:type="dxa"/>
            <w:shd w:val="clear" w:color="auto" w:fill="DEEAF6" w:themeFill="accent1" w:themeFillTint="33"/>
            <w:vAlign w:val="center"/>
          </w:tcPr>
          <w:p w:rsidR="00F11AC2" w:rsidRPr="00B1407D" w:rsidRDefault="00B1407D" w:rsidP="00650499">
            <w:pPr>
              <w:jc w:val="center"/>
              <w:rPr>
                <w:rFonts w:eastAsiaTheme="minorEastAsia"/>
                <w:sz w:val="18"/>
                <w:szCs w:val="18"/>
              </w:rPr>
            </w:pPr>
            <w:r w:rsidRPr="00B1407D">
              <w:rPr>
                <w:rFonts w:eastAsiaTheme="minorEastAsia"/>
                <w:sz w:val="18"/>
                <w:szCs w:val="18"/>
              </w:rPr>
              <w:t>103</w:t>
            </w:r>
          </w:p>
        </w:tc>
        <w:tc>
          <w:tcPr>
            <w:tcW w:w="460" w:type="dxa"/>
            <w:shd w:val="clear" w:color="auto" w:fill="DEEAF6" w:themeFill="accent1" w:themeFillTint="33"/>
            <w:vAlign w:val="center"/>
          </w:tcPr>
          <w:p w:rsidR="00F11AC2" w:rsidRPr="00B1407D" w:rsidRDefault="00B1407D" w:rsidP="00650499">
            <w:pPr>
              <w:jc w:val="center"/>
              <w:rPr>
                <w:rFonts w:eastAsiaTheme="minorEastAsia"/>
                <w:sz w:val="18"/>
                <w:szCs w:val="18"/>
              </w:rPr>
            </w:pPr>
            <w:r w:rsidRPr="00B1407D">
              <w:rPr>
                <w:rFonts w:eastAsiaTheme="minorEastAsia"/>
                <w:sz w:val="18"/>
                <w:szCs w:val="18"/>
              </w:rPr>
              <w:t>128</w:t>
            </w:r>
          </w:p>
        </w:tc>
        <w:tc>
          <w:tcPr>
            <w:tcW w:w="460" w:type="dxa"/>
            <w:shd w:val="clear" w:color="auto" w:fill="DEEAF6" w:themeFill="accent1" w:themeFillTint="33"/>
            <w:vAlign w:val="center"/>
          </w:tcPr>
          <w:p w:rsidR="00F11AC2" w:rsidRPr="00B1407D" w:rsidRDefault="00B1407D" w:rsidP="00650499">
            <w:pPr>
              <w:jc w:val="center"/>
              <w:rPr>
                <w:rFonts w:eastAsiaTheme="minorEastAsia"/>
                <w:sz w:val="18"/>
                <w:szCs w:val="18"/>
              </w:rPr>
            </w:pPr>
            <w:r w:rsidRPr="00B1407D">
              <w:rPr>
                <w:rFonts w:eastAsiaTheme="minorEastAsia"/>
                <w:sz w:val="18"/>
                <w:szCs w:val="18"/>
              </w:rPr>
              <w:t>103</w:t>
            </w:r>
          </w:p>
        </w:tc>
        <w:tc>
          <w:tcPr>
            <w:tcW w:w="460" w:type="dxa"/>
            <w:shd w:val="clear" w:color="auto" w:fill="DEEAF6" w:themeFill="accent1" w:themeFillTint="33"/>
            <w:vAlign w:val="center"/>
          </w:tcPr>
          <w:p w:rsidR="00F11AC2" w:rsidRPr="00B1407D" w:rsidRDefault="00B1407D" w:rsidP="00650499">
            <w:pPr>
              <w:jc w:val="center"/>
              <w:rPr>
                <w:rFonts w:eastAsiaTheme="minorEastAsia"/>
                <w:sz w:val="18"/>
                <w:szCs w:val="18"/>
              </w:rPr>
            </w:pPr>
            <w:r w:rsidRPr="00B1407D">
              <w:rPr>
                <w:rFonts w:eastAsiaTheme="minorEastAsia"/>
                <w:sz w:val="18"/>
                <w:szCs w:val="18"/>
              </w:rPr>
              <w:t>134</w:t>
            </w:r>
          </w:p>
        </w:tc>
        <w:tc>
          <w:tcPr>
            <w:tcW w:w="460" w:type="dxa"/>
            <w:shd w:val="clear" w:color="auto" w:fill="DEEAF6" w:themeFill="accent1" w:themeFillTint="33"/>
            <w:vAlign w:val="center"/>
          </w:tcPr>
          <w:p w:rsidR="00F11AC2" w:rsidRPr="00B1407D" w:rsidRDefault="00B1407D" w:rsidP="00650499">
            <w:pPr>
              <w:jc w:val="center"/>
              <w:rPr>
                <w:rFonts w:eastAsiaTheme="minorEastAsia"/>
                <w:sz w:val="18"/>
                <w:szCs w:val="18"/>
              </w:rPr>
            </w:pPr>
            <w:r w:rsidRPr="00B1407D">
              <w:rPr>
                <w:rFonts w:eastAsiaTheme="minorEastAsia"/>
                <w:sz w:val="18"/>
                <w:szCs w:val="18"/>
              </w:rPr>
              <w:t>132</w:t>
            </w:r>
          </w:p>
        </w:tc>
        <w:tc>
          <w:tcPr>
            <w:tcW w:w="374" w:type="dxa"/>
            <w:shd w:val="clear" w:color="auto" w:fill="DEEAF6" w:themeFill="accent1" w:themeFillTint="33"/>
            <w:vAlign w:val="center"/>
          </w:tcPr>
          <w:p w:rsidR="00F11AC2" w:rsidRPr="00B1407D" w:rsidRDefault="00B1407D" w:rsidP="00650499">
            <w:pPr>
              <w:jc w:val="center"/>
              <w:rPr>
                <w:rFonts w:eastAsiaTheme="minorEastAsia"/>
                <w:sz w:val="18"/>
                <w:szCs w:val="18"/>
              </w:rPr>
            </w:pPr>
            <w:r w:rsidRPr="00B1407D">
              <w:rPr>
                <w:rFonts w:eastAsiaTheme="minorEastAsia"/>
                <w:sz w:val="18"/>
                <w:szCs w:val="18"/>
              </w:rPr>
              <w:t>95</w:t>
            </w:r>
          </w:p>
        </w:tc>
        <w:tc>
          <w:tcPr>
            <w:tcW w:w="460" w:type="dxa"/>
            <w:shd w:val="clear" w:color="auto" w:fill="DEEAF6" w:themeFill="accent1" w:themeFillTint="33"/>
            <w:vAlign w:val="center"/>
          </w:tcPr>
          <w:p w:rsidR="00F11AC2" w:rsidRPr="00B1407D" w:rsidRDefault="00B1407D" w:rsidP="00650499">
            <w:pPr>
              <w:jc w:val="center"/>
              <w:rPr>
                <w:rFonts w:eastAsiaTheme="minorEastAsia"/>
                <w:sz w:val="18"/>
                <w:szCs w:val="18"/>
              </w:rPr>
            </w:pPr>
            <w:r w:rsidRPr="00B1407D">
              <w:rPr>
                <w:rFonts w:eastAsiaTheme="minorEastAsia"/>
                <w:sz w:val="18"/>
                <w:szCs w:val="18"/>
              </w:rPr>
              <w:t>119</w:t>
            </w:r>
          </w:p>
        </w:tc>
        <w:tc>
          <w:tcPr>
            <w:tcW w:w="460" w:type="dxa"/>
            <w:shd w:val="clear" w:color="auto" w:fill="DEEAF6" w:themeFill="accent1" w:themeFillTint="33"/>
            <w:vAlign w:val="center"/>
          </w:tcPr>
          <w:p w:rsidR="00F11AC2" w:rsidRPr="00B1407D" w:rsidRDefault="00B1407D" w:rsidP="00650499">
            <w:pPr>
              <w:jc w:val="center"/>
              <w:rPr>
                <w:rFonts w:eastAsiaTheme="minorEastAsia"/>
                <w:sz w:val="18"/>
                <w:szCs w:val="18"/>
              </w:rPr>
            </w:pPr>
            <w:r w:rsidRPr="00B1407D">
              <w:rPr>
                <w:rFonts w:eastAsiaTheme="minorEastAsia"/>
                <w:sz w:val="18"/>
                <w:szCs w:val="18"/>
              </w:rPr>
              <w:t>109</w:t>
            </w:r>
          </w:p>
        </w:tc>
        <w:tc>
          <w:tcPr>
            <w:tcW w:w="460" w:type="dxa"/>
            <w:shd w:val="clear" w:color="auto" w:fill="DEEAF6" w:themeFill="accent1" w:themeFillTint="33"/>
            <w:vAlign w:val="center"/>
          </w:tcPr>
          <w:p w:rsidR="00F11AC2" w:rsidRPr="00B1407D" w:rsidRDefault="00B1407D" w:rsidP="00650499">
            <w:pPr>
              <w:jc w:val="center"/>
              <w:rPr>
                <w:rFonts w:eastAsiaTheme="minorEastAsia"/>
                <w:sz w:val="18"/>
                <w:szCs w:val="18"/>
              </w:rPr>
            </w:pPr>
            <w:r w:rsidRPr="00B1407D">
              <w:rPr>
                <w:rFonts w:eastAsiaTheme="minorEastAsia"/>
                <w:sz w:val="18"/>
                <w:szCs w:val="18"/>
              </w:rPr>
              <w:t>138</w:t>
            </w:r>
          </w:p>
        </w:tc>
        <w:tc>
          <w:tcPr>
            <w:tcW w:w="460" w:type="dxa"/>
            <w:shd w:val="clear" w:color="auto" w:fill="DEEAF6" w:themeFill="accent1" w:themeFillTint="33"/>
            <w:vAlign w:val="center"/>
          </w:tcPr>
          <w:p w:rsidR="00F11AC2" w:rsidRPr="00B1407D" w:rsidRDefault="00B1407D" w:rsidP="00650499">
            <w:pPr>
              <w:jc w:val="center"/>
              <w:rPr>
                <w:rFonts w:eastAsiaTheme="minorEastAsia"/>
                <w:sz w:val="18"/>
                <w:szCs w:val="18"/>
              </w:rPr>
            </w:pPr>
            <w:r w:rsidRPr="00B1407D">
              <w:rPr>
                <w:rFonts w:eastAsiaTheme="minorEastAsia"/>
                <w:sz w:val="18"/>
                <w:szCs w:val="18"/>
              </w:rPr>
              <w:t>128</w:t>
            </w:r>
          </w:p>
        </w:tc>
        <w:tc>
          <w:tcPr>
            <w:tcW w:w="460" w:type="dxa"/>
            <w:shd w:val="clear" w:color="auto" w:fill="DEEAF6" w:themeFill="accent1" w:themeFillTint="33"/>
            <w:vAlign w:val="center"/>
          </w:tcPr>
          <w:p w:rsidR="00F11AC2" w:rsidRPr="00B1407D" w:rsidRDefault="00B1407D" w:rsidP="00650499">
            <w:pPr>
              <w:jc w:val="center"/>
              <w:rPr>
                <w:rFonts w:eastAsiaTheme="minorEastAsia"/>
                <w:sz w:val="18"/>
                <w:szCs w:val="18"/>
              </w:rPr>
            </w:pPr>
            <w:r w:rsidRPr="00B1407D">
              <w:rPr>
                <w:rFonts w:eastAsiaTheme="minorEastAsia"/>
                <w:sz w:val="18"/>
                <w:szCs w:val="18"/>
              </w:rPr>
              <w:t>83</w:t>
            </w:r>
          </w:p>
        </w:tc>
        <w:tc>
          <w:tcPr>
            <w:tcW w:w="460" w:type="dxa"/>
            <w:shd w:val="clear" w:color="auto" w:fill="DEEAF6" w:themeFill="accent1" w:themeFillTint="33"/>
            <w:vAlign w:val="center"/>
          </w:tcPr>
          <w:p w:rsidR="00F11AC2" w:rsidRPr="00B1407D" w:rsidRDefault="00B1407D" w:rsidP="00650499">
            <w:pPr>
              <w:jc w:val="center"/>
              <w:rPr>
                <w:rFonts w:eastAsiaTheme="minorEastAsia"/>
                <w:sz w:val="18"/>
                <w:szCs w:val="18"/>
              </w:rPr>
            </w:pPr>
            <w:r w:rsidRPr="00B1407D">
              <w:rPr>
                <w:rFonts w:eastAsiaTheme="minorEastAsia"/>
                <w:sz w:val="18"/>
                <w:szCs w:val="18"/>
              </w:rPr>
              <w:t>122</w:t>
            </w:r>
          </w:p>
        </w:tc>
        <w:tc>
          <w:tcPr>
            <w:tcW w:w="460" w:type="dxa"/>
            <w:shd w:val="clear" w:color="auto" w:fill="DEEAF6" w:themeFill="accent1" w:themeFillTint="33"/>
            <w:vAlign w:val="center"/>
          </w:tcPr>
          <w:p w:rsidR="00F11AC2" w:rsidRPr="00B1407D" w:rsidRDefault="00B1407D" w:rsidP="00650499">
            <w:pPr>
              <w:jc w:val="center"/>
              <w:rPr>
                <w:rFonts w:eastAsiaTheme="minorEastAsia"/>
                <w:sz w:val="18"/>
                <w:szCs w:val="18"/>
              </w:rPr>
            </w:pPr>
            <w:r w:rsidRPr="00B1407D">
              <w:rPr>
                <w:rFonts w:eastAsiaTheme="minorEastAsia"/>
                <w:sz w:val="18"/>
                <w:szCs w:val="18"/>
              </w:rPr>
              <w:t>146</w:t>
            </w:r>
          </w:p>
        </w:tc>
        <w:tc>
          <w:tcPr>
            <w:tcW w:w="460" w:type="dxa"/>
            <w:shd w:val="clear" w:color="auto" w:fill="DEEAF6" w:themeFill="accent1" w:themeFillTint="33"/>
            <w:vAlign w:val="center"/>
          </w:tcPr>
          <w:p w:rsidR="00F11AC2" w:rsidRPr="00B1407D" w:rsidRDefault="00B1407D" w:rsidP="00650499">
            <w:pPr>
              <w:jc w:val="center"/>
              <w:rPr>
                <w:rFonts w:eastAsiaTheme="minorEastAsia"/>
                <w:sz w:val="18"/>
                <w:szCs w:val="18"/>
              </w:rPr>
            </w:pPr>
            <w:r w:rsidRPr="00B1407D">
              <w:rPr>
                <w:rFonts w:eastAsiaTheme="minorEastAsia"/>
                <w:sz w:val="18"/>
                <w:szCs w:val="18"/>
              </w:rPr>
              <w:t>118</w:t>
            </w:r>
          </w:p>
        </w:tc>
        <w:tc>
          <w:tcPr>
            <w:tcW w:w="460" w:type="dxa"/>
            <w:shd w:val="clear" w:color="auto" w:fill="DEEAF6" w:themeFill="accent1" w:themeFillTint="33"/>
            <w:vAlign w:val="center"/>
          </w:tcPr>
          <w:p w:rsidR="00F11AC2" w:rsidRPr="00B1407D" w:rsidRDefault="00B1407D" w:rsidP="00650499">
            <w:pPr>
              <w:jc w:val="center"/>
              <w:rPr>
                <w:rFonts w:eastAsiaTheme="minorEastAsia"/>
                <w:sz w:val="18"/>
                <w:szCs w:val="18"/>
              </w:rPr>
            </w:pPr>
            <w:r w:rsidRPr="00B1407D">
              <w:rPr>
                <w:rFonts w:eastAsiaTheme="minorEastAsia"/>
                <w:sz w:val="18"/>
                <w:szCs w:val="18"/>
              </w:rPr>
              <w:t>157</w:t>
            </w:r>
          </w:p>
        </w:tc>
        <w:tc>
          <w:tcPr>
            <w:tcW w:w="460" w:type="dxa"/>
            <w:shd w:val="clear" w:color="auto" w:fill="DEEAF6" w:themeFill="accent1" w:themeFillTint="33"/>
            <w:vAlign w:val="center"/>
          </w:tcPr>
          <w:p w:rsidR="00F11AC2" w:rsidRPr="00B1407D" w:rsidRDefault="00B1407D" w:rsidP="00650499">
            <w:pPr>
              <w:jc w:val="center"/>
              <w:rPr>
                <w:rFonts w:eastAsiaTheme="minorEastAsia"/>
                <w:sz w:val="18"/>
                <w:szCs w:val="18"/>
              </w:rPr>
            </w:pPr>
            <w:r w:rsidRPr="00B1407D">
              <w:rPr>
                <w:rFonts w:eastAsiaTheme="minorEastAsia"/>
                <w:sz w:val="18"/>
                <w:szCs w:val="18"/>
              </w:rPr>
              <w:t>158</w:t>
            </w:r>
          </w:p>
        </w:tc>
        <w:tc>
          <w:tcPr>
            <w:tcW w:w="460" w:type="dxa"/>
            <w:shd w:val="clear" w:color="auto" w:fill="DEEAF6" w:themeFill="accent1" w:themeFillTint="33"/>
            <w:vAlign w:val="center"/>
          </w:tcPr>
          <w:p w:rsidR="00F11AC2" w:rsidRPr="00B1407D" w:rsidRDefault="00B1407D" w:rsidP="00650499">
            <w:pPr>
              <w:jc w:val="center"/>
              <w:rPr>
                <w:rFonts w:eastAsiaTheme="minorEastAsia"/>
                <w:sz w:val="18"/>
                <w:szCs w:val="18"/>
              </w:rPr>
            </w:pPr>
            <w:r w:rsidRPr="00B1407D">
              <w:rPr>
                <w:rFonts w:eastAsiaTheme="minorEastAsia"/>
                <w:sz w:val="18"/>
                <w:szCs w:val="18"/>
              </w:rPr>
              <w:t>136</w:t>
            </w:r>
          </w:p>
        </w:tc>
        <w:tc>
          <w:tcPr>
            <w:tcW w:w="460" w:type="dxa"/>
            <w:shd w:val="clear" w:color="auto" w:fill="DEEAF6" w:themeFill="accent1" w:themeFillTint="33"/>
            <w:vAlign w:val="center"/>
          </w:tcPr>
          <w:p w:rsidR="00F11AC2" w:rsidRPr="00B1407D" w:rsidRDefault="00B1407D" w:rsidP="00650499">
            <w:pPr>
              <w:jc w:val="center"/>
              <w:rPr>
                <w:rFonts w:eastAsiaTheme="minorEastAsia"/>
                <w:sz w:val="18"/>
                <w:szCs w:val="18"/>
              </w:rPr>
            </w:pPr>
            <w:r w:rsidRPr="00B1407D">
              <w:rPr>
                <w:rFonts w:eastAsiaTheme="minorEastAsia"/>
                <w:sz w:val="18"/>
                <w:szCs w:val="18"/>
              </w:rPr>
              <w:t>119</w:t>
            </w:r>
          </w:p>
        </w:tc>
        <w:tc>
          <w:tcPr>
            <w:tcW w:w="460" w:type="dxa"/>
            <w:shd w:val="clear" w:color="auto" w:fill="DEEAF6" w:themeFill="accent1" w:themeFillTint="33"/>
            <w:vAlign w:val="center"/>
          </w:tcPr>
          <w:p w:rsidR="00F11AC2" w:rsidRPr="00B1407D" w:rsidRDefault="00B1407D" w:rsidP="00650499">
            <w:pPr>
              <w:jc w:val="center"/>
              <w:rPr>
                <w:rFonts w:eastAsiaTheme="minorEastAsia"/>
                <w:sz w:val="18"/>
                <w:szCs w:val="18"/>
              </w:rPr>
            </w:pPr>
            <w:r w:rsidRPr="00B1407D">
              <w:rPr>
                <w:rFonts w:eastAsiaTheme="minorEastAsia"/>
                <w:sz w:val="18"/>
                <w:szCs w:val="18"/>
              </w:rPr>
              <w:t>109</w:t>
            </w:r>
          </w:p>
        </w:tc>
        <w:tc>
          <w:tcPr>
            <w:tcW w:w="460" w:type="dxa"/>
            <w:shd w:val="clear" w:color="auto" w:fill="DEEAF6" w:themeFill="accent1" w:themeFillTint="33"/>
            <w:vAlign w:val="center"/>
          </w:tcPr>
          <w:p w:rsidR="00F11AC2" w:rsidRPr="00B1407D" w:rsidRDefault="00B1407D" w:rsidP="00650499">
            <w:pPr>
              <w:jc w:val="center"/>
              <w:rPr>
                <w:rFonts w:eastAsiaTheme="minorEastAsia"/>
                <w:sz w:val="18"/>
                <w:szCs w:val="18"/>
              </w:rPr>
            </w:pPr>
            <w:r w:rsidRPr="00B1407D">
              <w:rPr>
                <w:rFonts w:eastAsiaTheme="minorEastAsia"/>
                <w:sz w:val="18"/>
                <w:szCs w:val="18"/>
              </w:rPr>
              <w:t>103</w:t>
            </w:r>
          </w:p>
        </w:tc>
      </w:tr>
      <w:tr w:rsidR="00B1407D" w:rsidRPr="00B1407D" w:rsidTr="00B1407D">
        <w:trPr>
          <w:cantSplit/>
          <w:trHeight w:val="732"/>
          <w:jc w:val="center"/>
        </w:trPr>
        <w:tc>
          <w:tcPr>
            <w:tcW w:w="415" w:type="dxa"/>
            <w:vMerge/>
            <w:shd w:val="clear" w:color="auto" w:fill="C5E0B3" w:themeFill="accent6" w:themeFillTint="66"/>
            <w:textDirection w:val="btLr"/>
            <w:vAlign w:val="center"/>
          </w:tcPr>
          <w:p w:rsidR="00F11AC2" w:rsidRPr="002A38D5" w:rsidRDefault="00F11AC2" w:rsidP="00F11AC2">
            <w:pPr>
              <w:ind w:left="113" w:right="113"/>
              <w:jc w:val="center"/>
              <w:rPr>
                <w:rFonts w:eastAsiaTheme="minorEastAsia"/>
              </w:rPr>
            </w:pPr>
          </w:p>
        </w:tc>
        <w:tc>
          <w:tcPr>
            <w:tcW w:w="415" w:type="dxa"/>
            <w:shd w:val="clear" w:color="auto" w:fill="D9D9D9" w:themeFill="background1" w:themeFillShade="D9"/>
            <w:textDirection w:val="btLr"/>
            <w:vAlign w:val="center"/>
          </w:tcPr>
          <w:p w:rsidR="00F11AC2" w:rsidRPr="00B1407D" w:rsidRDefault="00F11AC2" w:rsidP="00F11AC2">
            <w:pPr>
              <w:ind w:left="113" w:right="113"/>
              <w:jc w:val="center"/>
              <w:rPr>
                <w:rFonts w:eastAsiaTheme="minorEastAsia"/>
                <w:sz w:val="18"/>
                <w:szCs w:val="18"/>
              </w:rPr>
            </w:pPr>
            <w:r w:rsidRPr="00B1407D">
              <w:rPr>
                <w:rFonts w:eastAsiaTheme="minorEastAsia"/>
                <w:sz w:val="18"/>
                <w:szCs w:val="18"/>
              </w:rPr>
              <w:t>Class 1</w:t>
            </w:r>
          </w:p>
        </w:tc>
        <w:tc>
          <w:tcPr>
            <w:tcW w:w="374" w:type="dxa"/>
            <w:shd w:val="clear" w:color="auto" w:fill="DEEAF6" w:themeFill="accent1" w:themeFillTint="33"/>
            <w:vAlign w:val="center"/>
          </w:tcPr>
          <w:p w:rsidR="00F11AC2" w:rsidRPr="00B1407D" w:rsidRDefault="00B1407D" w:rsidP="00F11AC2">
            <w:pPr>
              <w:jc w:val="center"/>
              <w:rPr>
                <w:rFonts w:eastAsiaTheme="minorEastAsia"/>
                <w:sz w:val="18"/>
                <w:szCs w:val="18"/>
              </w:rPr>
            </w:pPr>
            <w:r w:rsidRPr="00B1407D">
              <w:rPr>
                <w:rFonts w:eastAsiaTheme="minorEastAsia"/>
                <w:sz w:val="18"/>
                <w:szCs w:val="18"/>
              </w:rPr>
              <w:t>90</w:t>
            </w:r>
          </w:p>
        </w:tc>
        <w:tc>
          <w:tcPr>
            <w:tcW w:w="460" w:type="dxa"/>
            <w:shd w:val="clear" w:color="auto" w:fill="DEEAF6" w:themeFill="accent1" w:themeFillTint="33"/>
            <w:vAlign w:val="center"/>
          </w:tcPr>
          <w:p w:rsidR="00F11AC2" w:rsidRPr="00B1407D" w:rsidRDefault="00B1407D" w:rsidP="00F11AC2">
            <w:pPr>
              <w:jc w:val="center"/>
              <w:rPr>
                <w:rFonts w:eastAsiaTheme="minorEastAsia"/>
                <w:sz w:val="18"/>
                <w:szCs w:val="18"/>
              </w:rPr>
            </w:pPr>
            <w:r w:rsidRPr="00B1407D">
              <w:rPr>
                <w:rFonts w:eastAsiaTheme="minorEastAsia"/>
                <w:sz w:val="18"/>
                <w:szCs w:val="18"/>
              </w:rPr>
              <w:t>53</w:t>
            </w:r>
          </w:p>
        </w:tc>
        <w:tc>
          <w:tcPr>
            <w:tcW w:w="460" w:type="dxa"/>
            <w:shd w:val="clear" w:color="auto" w:fill="DEEAF6" w:themeFill="accent1" w:themeFillTint="33"/>
            <w:vAlign w:val="center"/>
          </w:tcPr>
          <w:p w:rsidR="00F11AC2" w:rsidRPr="00B1407D" w:rsidRDefault="00B1407D" w:rsidP="00F11AC2">
            <w:pPr>
              <w:jc w:val="center"/>
              <w:rPr>
                <w:rFonts w:eastAsiaTheme="minorEastAsia"/>
                <w:sz w:val="18"/>
                <w:szCs w:val="18"/>
              </w:rPr>
            </w:pPr>
            <w:r w:rsidRPr="00B1407D">
              <w:rPr>
                <w:rFonts w:eastAsiaTheme="minorEastAsia"/>
                <w:sz w:val="18"/>
                <w:szCs w:val="18"/>
              </w:rPr>
              <w:t>84</w:t>
            </w:r>
          </w:p>
        </w:tc>
        <w:tc>
          <w:tcPr>
            <w:tcW w:w="460" w:type="dxa"/>
            <w:shd w:val="clear" w:color="auto" w:fill="DEEAF6" w:themeFill="accent1" w:themeFillTint="33"/>
            <w:vAlign w:val="center"/>
          </w:tcPr>
          <w:p w:rsidR="00F11AC2" w:rsidRPr="00B1407D" w:rsidRDefault="00B1407D" w:rsidP="00F11AC2">
            <w:pPr>
              <w:jc w:val="center"/>
              <w:rPr>
                <w:rFonts w:eastAsiaTheme="minorEastAsia"/>
                <w:sz w:val="18"/>
                <w:szCs w:val="18"/>
              </w:rPr>
            </w:pPr>
            <w:r w:rsidRPr="00B1407D">
              <w:rPr>
                <w:rFonts w:eastAsiaTheme="minorEastAsia"/>
                <w:sz w:val="18"/>
                <w:szCs w:val="18"/>
              </w:rPr>
              <w:t>59</w:t>
            </w:r>
          </w:p>
        </w:tc>
        <w:tc>
          <w:tcPr>
            <w:tcW w:w="460" w:type="dxa"/>
            <w:shd w:val="clear" w:color="auto" w:fill="DEEAF6" w:themeFill="accent1" w:themeFillTint="33"/>
            <w:vAlign w:val="center"/>
          </w:tcPr>
          <w:p w:rsidR="00F11AC2" w:rsidRPr="00B1407D" w:rsidRDefault="00B1407D" w:rsidP="00F11AC2">
            <w:pPr>
              <w:jc w:val="center"/>
              <w:rPr>
                <w:rFonts w:eastAsiaTheme="minorEastAsia"/>
                <w:sz w:val="18"/>
                <w:szCs w:val="18"/>
              </w:rPr>
            </w:pPr>
            <w:r w:rsidRPr="00B1407D">
              <w:rPr>
                <w:rFonts w:eastAsiaTheme="minorEastAsia"/>
                <w:sz w:val="18"/>
                <w:szCs w:val="18"/>
              </w:rPr>
              <w:t>84</w:t>
            </w:r>
          </w:p>
        </w:tc>
        <w:tc>
          <w:tcPr>
            <w:tcW w:w="460" w:type="dxa"/>
            <w:shd w:val="clear" w:color="auto" w:fill="DEEAF6" w:themeFill="accent1" w:themeFillTint="33"/>
            <w:vAlign w:val="center"/>
          </w:tcPr>
          <w:p w:rsidR="00F11AC2" w:rsidRPr="00B1407D" w:rsidRDefault="00B1407D" w:rsidP="00F11AC2">
            <w:pPr>
              <w:jc w:val="center"/>
              <w:rPr>
                <w:rFonts w:eastAsiaTheme="minorEastAsia"/>
                <w:sz w:val="18"/>
                <w:szCs w:val="18"/>
              </w:rPr>
            </w:pPr>
            <w:r w:rsidRPr="00B1407D">
              <w:rPr>
                <w:rFonts w:eastAsiaTheme="minorEastAsia"/>
                <w:sz w:val="18"/>
                <w:szCs w:val="18"/>
              </w:rPr>
              <w:t>53</w:t>
            </w:r>
          </w:p>
        </w:tc>
        <w:tc>
          <w:tcPr>
            <w:tcW w:w="460" w:type="dxa"/>
            <w:shd w:val="clear" w:color="auto" w:fill="DEEAF6" w:themeFill="accent1" w:themeFillTint="33"/>
            <w:vAlign w:val="center"/>
          </w:tcPr>
          <w:p w:rsidR="00F11AC2" w:rsidRPr="00B1407D" w:rsidRDefault="00B1407D" w:rsidP="00F11AC2">
            <w:pPr>
              <w:jc w:val="center"/>
              <w:rPr>
                <w:rFonts w:eastAsiaTheme="minorEastAsia"/>
                <w:sz w:val="18"/>
                <w:szCs w:val="18"/>
              </w:rPr>
            </w:pPr>
            <w:r w:rsidRPr="00B1407D">
              <w:rPr>
                <w:rFonts w:eastAsiaTheme="minorEastAsia"/>
                <w:sz w:val="18"/>
                <w:szCs w:val="18"/>
              </w:rPr>
              <w:t>55</w:t>
            </w:r>
          </w:p>
        </w:tc>
        <w:tc>
          <w:tcPr>
            <w:tcW w:w="374" w:type="dxa"/>
            <w:shd w:val="clear" w:color="auto" w:fill="DEEAF6" w:themeFill="accent1" w:themeFillTint="33"/>
            <w:vAlign w:val="center"/>
          </w:tcPr>
          <w:p w:rsidR="00F11AC2" w:rsidRPr="00B1407D" w:rsidRDefault="00B1407D" w:rsidP="00F11AC2">
            <w:pPr>
              <w:jc w:val="center"/>
              <w:rPr>
                <w:rFonts w:eastAsiaTheme="minorEastAsia"/>
                <w:sz w:val="18"/>
                <w:szCs w:val="18"/>
              </w:rPr>
            </w:pPr>
            <w:r w:rsidRPr="00B1407D">
              <w:rPr>
                <w:rFonts w:eastAsiaTheme="minorEastAsia"/>
                <w:sz w:val="18"/>
                <w:szCs w:val="18"/>
              </w:rPr>
              <w:t>92</w:t>
            </w:r>
          </w:p>
        </w:tc>
        <w:tc>
          <w:tcPr>
            <w:tcW w:w="460" w:type="dxa"/>
            <w:shd w:val="clear" w:color="auto" w:fill="DEEAF6" w:themeFill="accent1" w:themeFillTint="33"/>
            <w:vAlign w:val="center"/>
          </w:tcPr>
          <w:p w:rsidR="00F11AC2" w:rsidRPr="00B1407D" w:rsidRDefault="00B1407D" w:rsidP="00F11AC2">
            <w:pPr>
              <w:jc w:val="center"/>
              <w:rPr>
                <w:rFonts w:eastAsiaTheme="minorEastAsia"/>
                <w:sz w:val="18"/>
                <w:szCs w:val="18"/>
              </w:rPr>
            </w:pPr>
            <w:r w:rsidRPr="00B1407D">
              <w:rPr>
                <w:rFonts w:eastAsiaTheme="minorEastAsia"/>
                <w:sz w:val="18"/>
                <w:szCs w:val="18"/>
              </w:rPr>
              <w:t>68</w:t>
            </w:r>
          </w:p>
        </w:tc>
        <w:tc>
          <w:tcPr>
            <w:tcW w:w="460" w:type="dxa"/>
            <w:shd w:val="clear" w:color="auto" w:fill="DEEAF6" w:themeFill="accent1" w:themeFillTint="33"/>
            <w:vAlign w:val="center"/>
          </w:tcPr>
          <w:p w:rsidR="00F11AC2" w:rsidRPr="00B1407D" w:rsidRDefault="00B1407D" w:rsidP="00F11AC2">
            <w:pPr>
              <w:jc w:val="center"/>
              <w:rPr>
                <w:rFonts w:eastAsiaTheme="minorEastAsia"/>
                <w:sz w:val="18"/>
                <w:szCs w:val="18"/>
              </w:rPr>
            </w:pPr>
            <w:r w:rsidRPr="00B1407D">
              <w:rPr>
                <w:rFonts w:eastAsiaTheme="minorEastAsia"/>
                <w:sz w:val="18"/>
                <w:szCs w:val="18"/>
              </w:rPr>
              <w:t>78</w:t>
            </w:r>
          </w:p>
        </w:tc>
        <w:tc>
          <w:tcPr>
            <w:tcW w:w="460" w:type="dxa"/>
            <w:shd w:val="clear" w:color="auto" w:fill="DEEAF6" w:themeFill="accent1" w:themeFillTint="33"/>
            <w:vAlign w:val="center"/>
          </w:tcPr>
          <w:p w:rsidR="00F11AC2" w:rsidRPr="00B1407D" w:rsidRDefault="00B1407D" w:rsidP="00F11AC2">
            <w:pPr>
              <w:jc w:val="center"/>
              <w:rPr>
                <w:rFonts w:eastAsiaTheme="minorEastAsia"/>
                <w:sz w:val="18"/>
                <w:szCs w:val="18"/>
              </w:rPr>
            </w:pPr>
            <w:r w:rsidRPr="00B1407D">
              <w:rPr>
                <w:rFonts w:eastAsiaTheme="minorEastAsia"/>
                <w:sz w:val="18"/>
                <w:szCs w:val="18"/>
              </w:rPr>
              <w:t>49</w:t>
            </w:r>
          </w:p>
        </w:tc>
        <w:tc>
          <w:tcPr>
            <w:tcW w:w="460" w:type="dxa"/>
            <w:shd w:val="clear" w:color="auto" w:fill="DEEAF6" w:themeFill="accent1" w:themeFillTint="33"/>
            <w:vAlign w:val="center"/>
          </w:tcPr>
          <w:p w:rsidR="00F11AC2" w:rsidRPr="00B1407D" w:rsidRDefault="00B1407D" w:rsidP="00F11AC2">
            <w:pPr>
              <w:jc w:val="center"/>
              <w:rPr>
                <w:rFonts w:eastAsiaTheme="minorEastAsia"/>
                <w:sz w:val="18"/>
                <w:szCs w:val="18"/>
              </w:rPr>
            </w:pPr>
            <w:r w:rsidRPr="00B1407D">
              <w:rPr>
                <w:rFonts w:eastAsiaTheme="minorEastAsia"/>
                <w:sz w:val="18"/>
                <w:szCs w:val="18"/>
              </w:rPr>
              <w:t>59</w:t>
            </w:r>
          </w:p>
        </w:tc>
        <w:tc>
          <w:tcPr>
            <w:tcW w:w="460" w:type="dxa"/>
            <w:shd w:val="clear" w:color="auto" w:fill="DEEAF6" w:themeFill="accent1" w:themeFillTint="33"/>
            <w:vAlign w:val="center"/>
          </w:tcPr>
          <w:p w:rsidR="00F11AC2" w:rsidRPr="00B1407D" w:rsidRDefault="00B1407D" w:rsidP="00F11AC2">
            <w:pPr>
              <w:jc w:val="center"/>
              <w:rPr>
                <w:rFonts w:eastAsiaTheme="minorEastAsia"/>
                <w:sz w:val="18"/>
                <w:szCs w:val="18"/>
              </w:rPr>
            </w:pPr>
            <w:r w:rsidRPr="00B1407D">
              <w:rPr>
                <w:rFonts w:eastAsiaTheme="minorEastAsia"/>
                <w:sz w:val="18"/>
                <w:szCs w:val="18"/>
              </w:rPr>
              <w:t>104</w:t>
            </w:r>
          </w:p>
        </w:tc>
        <w:tc>
          <w:tcPr>
            <w:tcW w:w="460" w:type="dxa"/>
            <w:shd w:val="clear" w:color="auto" w:fill="DEEAF6" w:themeFill="accent1" w:themeFillTint="33"/>
            <w:vAlign w:val="center"/>
          </w:tcPr>
          <w:p w:rsidR="00F11AC2" w:rsidRPr="00B1407D" w:rsidRDefault="00B1407D" w:rsidP="00F11AC2">
            <w:pPr>
              <w:jc w:val="center"/>
              <w:rPr>
                <w:rFonts w:eastAsiaTheme="minorEastAsia"/>
                <w:sz w:val="18"/>
                <w:szCs w:val="18"/>
              </w:rPr>
            </w:pPr>
            <w:r w:rsidRPr="00B1407D">
              <w:rPr>
                <w:rFonts w:eastAsiaTheme="minorEastAsia"/>
                <w:sz w:val="18"/>
                <w:szCs w:val="18"/>
              </w:rPr>
              <w:t>65</w:t>
            </w:r>
          </w:p>
        </w:tc>
        <w:tc>
          <w:tcPr>
            <w:tcW w:w="460" w:type="dxa"/>
            <w:shd w:val="clear" w:color="auto" w:fill="DEEAF6" w:themeFill="accent1" w:themeFillTint="33"/>
            <w:vAlign w:val="center"/>
          </w:tcPr>
          <w:p w:rsidR="00F11AC2" w:rsidRPr="00B1407D" w:rsidRDefault="00B1407D" w:rsidP="00F11AC2">
            <w:pPr>
              <w:jc w:val="center"/>
              <w:rPr>
                <w:rFonts w:eastAsiaTheme="minorEastAsia"/>
                <w:sz w:val="18"/>
                <w:szCs w:val="18"/>
              </w:rPr>
            </w:pPr>
            <w:r w:rsidRPr="00B1407D">
              <w:rPr>
                <w:rFonts w:eastAsiaTheme="minorEastAsia"/>
                <w:sz w:val="18"/>
                <w:szCs w:val="18"/>
              </w:rPr>
              <w:t>41</w:t>
            </w:r>
          </w:p>
        </w:tc>
        <w:tc>
          <w:tcPr>
            <w:tcW w:w="460" w:type="dxa"/>
            <w:shd w:val="clear" w:color="auto" w:fill="DEEAF6" w:themeFill="accent1" w:themeFillTint="33"/>
            <w:vAlign w:val="center"/>
          </w:tcPr>
          <w:p w:rsidR="00F11AC2" w:rsidRPr="00B1407D" w:rsidRDefault="00B1407D" w:rsidP="00F11AC2">
            <w:pPr>
              <w:jc w:val="center"/>
              <w:rPr>
                <w:rFonts w:eastAsiaTheme="minorEastAsia"/>
                <w:sz w:val="18"/>
                <w:szCs w:val="18"/>
              </w:rPr>
            </w:pPr>
            <w:r w:rsidRPr="00B1407D">
              <w:rPr>
                <w:rFonts w:eastAsiaTheme="minorEastAsia"/>
                <w:sz w:val="18"/>
                <w:szCs w:val="18"/>
              </w:rPr>
              <w:t>69</w:t>
            </w:r>
          </w:p>
        </w:tc>
        <w:tc>
          <w:tcPr>
            <w:tcW w:w="460" w:type="dxa"/>
            <w:shd w:val="clear" w:color="auto" w:fill="DEEAF6" w:themeFill="accent1" w:themeFillTint="33"/>
            <w:vAlign w:val="center"/>
          </w:tcPr>
          <w:p w:rsidR="00F11AC2" w:rsidRPr="00B1407D" w:rsidRDefault="00B1407D" w:rsidP="00F11AC2">
            <w:pPr>
              <w:jc w:val="center"/>
              <w:rPr>
                <w:rFonts w:eastAsiaTheme="minorEastAsia"/>
                <w:sz w:val="18"/>
                <w:szCs w:val="18"/>
              </w:rPr>
            </w:pPr>
            <w:r w:rsidRPr="00B1407D">
              <w:rPr>
                <w:rFonts w:eastAsiaTheme="minorEastAsia"/>
                <w:sz w:val="18"/>
                <w:szCs w:val="18"/>
              </w:rPr>
              <w:t>30</w:t>
            </w:r>
          </w:p>
        </w:tc>
        <w:tc>
          <w:tcPr>
            <w:tcW w:w="460" w:type="dxa"/>
            <w:shd w:val="clear" w:color="auto" w:fill="DEEAF6" w:themeFill="accent1" w:themeFillTint="33"/>
            <w:vAlign w:val="center"/>
          </w:tcPr>
          <w:p w:rsidR="00F11AC2" w:rsidRPr="00B1407D" w:rsidRDefault="00B1407D" w:rsidP="00F11AC2">
            <w:pPr>
              <w:jc w:val="center"/>
              <w:rPr>
                <w:rFonts w:eastAsiaTheme="minorEastAsia"/>
                <w:sz w:val="18"/>
                <w:szCs w:val="18"/>
              </w:rPr>
            </w:pPr>
            <w:r w:rsidRPr="00B1407D">
              <w:rPr>
                <w:rFonts w:eastAsiaTheme="minorEastAsia"/>
                <w:sz w:val="18"/>
                <w:szCs w:val="18"/>
              </w:rPr>
              <w:t>29</w:t>
            </w:r>
          </w:p>
        </w:tc>
        <w:tc>
          <w:tcPr>
            <w:tcW w:w="460" w:type="dxa"/>
            <w:shd w:val="clear" w:color="auto" w:fill="DEEAF6" w:themeFill="accent1" w:themeFillTint="33"/>
            <w:vAlign w:val="center"/>
          </w:tcPr>
          <w:p w:rsidR="00F11AC2" w:rsidRPr="00B1407D" w:rsidRDefault="00B1407D" w:rsidP="00F11AC2">
            <w:pPr>
              <w:jc w:val="center"/>
              <w:rPr>
                <w:rFonts w:eastAsiaTheme="minorEastAsia"/>
                <w:sz w:val="18"/>
                <w:szCs w:val="18"/>
              </w:rPr>
            </w:pPr>
            <w:r w:rsidRPr="00B1407D">
              <w:rPr>
                <w:rFonts w:eastAsiaTheme="minorEastAsia"/>
                <w:sz w:val="18"/>
                <w:szCs w:val="18"/>
              </w:rPr>
              <w:t>51</w:t>
            </w:r>
          </w:p>
        </w:tc>
        <w:tc>
          <w:tcPr>
            <w:tcW w:w="460" w:type="dxa"/>
            <w:shd w:val="clear" w:color="auto" w:fill="DEEAF6" w:themeFill="accent1" w:themeFillTint="33"/>
            <w:vAlign w:val="center"/>
          </w:tcPr>
          <w:p w:rsidR="00F11AC2" w:rsidRPr="00B1407D" w:rsidRDefault="00B1407D" w:rsidP="00F11AC2">
            <w:pPr>
              <w:jc w:val="center"/>
              <w:rPr>
                <w:rFonts w:eastAsiaTheme="minorEastAsia"/>
                <w:sz w:val="18"/>
                <w:szCs w:val="18"/>
              </w:rPr>
            </w:pPr>
            <w:r w:rsidRPr="00B1407D">
              <w:rPr>
                <w:rFonts w:eastAsiaTheme="minorEastAsia"/>
                <w:sz w:val="18"/>
                <w:szCs w:val="18"/>
              </w:rPr>
              <w:t>68</w:t>
            </w:r>
          </w:p>
        </w:tc>
        <w:tc>
          <w:tcPr>
            <w:tcW w:w="460" w:type="dxa"/>
            <w:shd w:val="clear" w:color="auto" w:fill="DEEAF6" w:themeFill="accent1" w:themeFillTint="33"/>
            <w:vAlign w:val="center"/>
          </w:tcPr>
          <w:p w:rsidR="00F11AC2" w:rsidRPr="00B1407D" w:rsidRDefault="00B1407D" w:rsidP="00F11AC2">
            <w:pPr>
              <w:jc w:val="center"/>
              <w:rPr>
                <w:rFonts w:eastAsiaTheme="minorEastAsia"/>
                <w:sz w:val="18"/>
                <w:szCs w:val="18"/>
              </w:rPr>
            </w:pPr>
            <w:r w:rsidRPr="00B1407D">
              <w:rPr>
                <w:rFonts w:eastAsiaTheme="minorEastAsia"/>
                <w:sz w:val="18"/>
                <w:szCs w:val="18"/>
              </w:rPr>
              <w:t>78</w:t>
            </w:r>
          </w:p>
        </w:tc>
        <w:tc>
          <w:tcPr>
            <w:tcW w:w="460" w:type="dxa"/>
            <w:shd w:val="clear" w:color="auto" w:fill="DEEAF6" w:themeFill="accent1" w:themeFillTint="33"/>
            <w:vAlign w:val="center"/>
          </w:tcPr>
          <w:p w:rsidR="00F11AC2" w:rsidRPr="00B1407D" w:rsidRDefault="00B1407D" w:rsidP="00F11AC2">
            <w:pPr>
              <w:jc w:val="center"/>
              <w:rPr>
                <w:rFonts w:eastAsiaTheme="minorEastAsia"/>
                <w:sz w:val="18"/>
                <w:szCs w:val="18"/>
              </w:rPr>
            </w:pPr>
            <w:r w:rsidRPr="00B1407D">
              <w:rPr>
                <w:rFonts w:eastAsiaTheme="minorEastAsia"/>
                <w:sz w:val="18"/>
                <w:szCs w:val="18"/>
              </w:rPr>
              <w:t>84</w:t>
            </w:r>
          </w:p>
        </w:tc>
      </w:tr>
      <w:tr w:rsidR="00B1407D" w:rsidRPr="00B1407D" w:rsidTr="00B1407D">
        <w:trPr>
          <w:cantSplit/>
          <w:trHeight w:val="732"/>
          <w:jc w:val="center"/>
        </w:trPr>
        <w:tc>
          <w:tcPr>
            <w:tcW w:w="415" w:type="dxa"/>
            <w:vMerge w:val="restart"/>
            <w:shd w:val="clear" w:color="auto" w:fill="C5E0B3" w:themeFill="accent6" w:themeFillTint="66"/>
            <w:textDirection w:val="btLr"/>
            <w:vAlign w:val="center"/>
          </w:tcPr>
          <w:p w:rsidR="00F11AC2" w:rsidRPr="002A38D5" w:rsidRDefault="00F11AC2" w:rsidP="00F11AC2">
            <w:pPr>
              <w:ind w:left="113" w:right="113"/>
              <w:jc w:val="center"/>
              <w:rPr>
                <w:rFonts w:eastAsiaTheme="minorEastAsia"/>
              </w:rPr>
            </w:pPr>
            <w:r w:rsidRPr="002A38D5">
              <w:rPr>
                <w:rFonts w:eastAsiaTheme="minorEastAsia"/>
              </w:rPr>
              <w:t>Train</w:t>
            </w:r>
            <w:r w:rsidR="00432002">
              <w:rPr>
                <w:rFonts w:eastAsiaTheme="minorEastAsia"/>
              </w:rPr>
              <w:t>ing Data</w:t>
            </w:r>
          </w:p>
        </w:tc>
        <w:tc>
          <w:tcPr>
            <w:tcW w:w="415" w:type="dxa"/>
            <w:shd w:val="clear" w:color="auto" w:fill="D9D9D9" w:themeFill="background1" w:themeFillShade="D9"/>
            <w:textDirection w:val="btLr"/>
            <w:vAlign w:val="center"/>
          </w:tcPr>
          <w:p w:rsidR="00F11AC2" w:rsidRPr="00B1407D" w:rsidRDefault="00F11AC2" w:rsidP="00F11AC2">
            <w:pPr>
              <w:ind w:left="113" w:right="113"/>
              <w:jc w:val="center"/>
              <w:rPr>
                <w:rFonts w:eastAsiaTheme="minorEastAsia"/>
                <w:sz w:val="18"/>
                <w:szCs w:val="18"/>
              </w:rPr>
            </w:pPr>
            <w:r w:rsidRPr="00B1407D">
              <w:rPr>
                <w:rFonts w:eastAsiaTheme="minorEastAsia"/>
                <w:sz w:val="18"/>
                <w:szCs w:val="18"/>
              </w:rPr>
              <w:t>Class 0</w:t>
            </w:r>
          </w:p>
        </w:tc>
        <w:tc>
          <w:tcPr>
            <w:tcW w:w="374"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51</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67</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59</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63</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56</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70</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59</w:t>
            </w:r>
          </w:p>
        </w:tc>
        <w:tc>
          <w:tcPr>
            <w:tcW w:w="374"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58</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65</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57</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64</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60</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52</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64</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74</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66</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72</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74</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65</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62</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61</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54</w:t>
            </w:r>
          </w:p>
        </w:tc>
      </w:tr>
      <w:tr w:rsidR="00752712" w:rsidRPr="00B1407D" w:rsidTr="00752712">
        <w:trPr>
          <w:cantSplit/>
          <w:trHeight w:val="732"/>
          <w:jc w:val="center"/>
        </w:trPr>
        <w:tc>
          <w:tcPr>
            <w:tcW w:w="415" w:type="dxa"/>
            <w:vMerge/>
            <w:shd w:val="clear" w:color="auto" w:fill="C5E0B3" w:themeFill="accent6" w:themeFillTint="66"/>
            <w:vAlign w:val="center"/>
          </w:tcPr>
          <w:p w:rsidR="00F11AC2" w:rsidRPr="00B1407D" w:rsidRDefault="00F11AC2" w:rsidP="00F11AC2">
            <w:pPr>
              <w:jc w:val="center"/>
              <w:rPr>
                <w:rFonts w:eastAsiaTheme="minorEastAsia"/>
                <w:sz w:val="18"/>
                <w:szCs w:val="18"/>
              </w:rPr>
            </w:pPr>
          </w:p>
        </w:tc>
        <w:tc>
          <w:tcPr>
            <w:tcW w:w="415" w:type="dxa"/>
            <w:shd w:val="clear" w:color="auto" w:fill="D9D9D9" w:themeFill="background1" w:themeFillShade="D9"/>
            <w:textDirection w:val="btLr"/>
            <w:vAlign w:val="center"/>
          </w:tcPr>
          <w:p w:rsidR="00F11AC2" w:rsidRPr="00B1407D" w:rsidRDefault="00F11AC2" w:rsidP="00F11AC2">
            <w:pPr>
              <w:ind w:left="113" w:right="113"/>
              <w:jc w:val="center"/>
              <w:rPr>
                <w:rFonts w:eastAsiaTheme="minorEastAsia"/>
                <w:sz w:val="18"/>
                <w:szCs w:val="18"/>
              </w:rPr>
            </w:pPr>
            <w:r w:rsidRPr="00B1407D">
              <w:rPr>
                <w:rFonts w:eastAsiaTheme="minorEastAsia"/>
                <w:sz w:val="18"/>
                <w:szCs w:val="18"/>
              </w:rPr>
              <w:t>Class 1</w:t>
            </w:r>
          </w:p>
        </w:tc>
        <w:tc>
          <w:tcPr>
            <w:tcW w:w="374"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29</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13</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21</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17</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24</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10</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21</w:t>
            </w:r>
          </w:p>
        </w:tc>
        <w:tc>
          <w:tcPr>
            <w:tcW w:w="374"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22</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15</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23</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16</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20</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28</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16</w:t>
            </w:r>
          </w:p>
        </w:tc>
        <w:tc>
          <w:tcPr>
            <w:tcW w:w="460" w:type="dxa"/>
            <w:shd w:val="clear" w:color="auto" w:fill="2E74B5" w:themeFill="accent1" w:themeFillShade="BF"/>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6</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14</w:t>
            </w:r>
          </w:p>
        </w:tc>
        <w:tc>
          <w:tcPr>
            <w:tcW w:w="460" w:type="dxa"/>
            <w:shd w:val="clear" w:color="auto" w:fill="2E74B5" w:themeFill="accent1" w:themeFillShade="BF"/>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8</w:t>
            </w:r>
          </w:p>
        </w:tc>
        <w:tc>
          <w:tcPr>
            <w:tcW w:w="460" w:type="dxa"/>
            <w:shd w:val="clear" w:color="auto" w:fill="2E74B5" w:themeFill="accent1" w:themeFillShade="BF"/>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6</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15</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18</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19</w:t>
            </w:r>
          </w:p>
        </w:tc>
        <w:tc>
          <w:tcPr>
            <w:tcW w:w="460" w:type="dxa"/>
            <w:shd w:val="clear" w:color="auto" w:fill="DEEAF6" w:themeFill="accent1" w:themeFillTint="33"/>
            <w:vAlign w:val="center"/>
          </w:tcPr>
          <w:p w:rsidR="00F11AC2" w:rsidRPr="00B1407D" w:rsidRDefault="00F11AC2" w:rsidP="00F11AC2">
            <w:pPr>
              <w:jc w:val="center"/>
              <w:rPr>
                <w:rFonts w:eastAsiaTheme="minorEastAsia"/>
                <w:sz w:val="18"/>
                <w:szCs w:val="18"/>
              </w:rPr>
            </w:pPr>
            <w:r w:rsidRPr="00B1407D">
              <w:rPr>
                <w:rFonts w:eastAsiaTheme="minorEastAsia"/>
                <w:sz w:val="18"/>
                <w:szCs w:val="18"/>
              </w:rPr>
              <w:t>26</w:t>
            </w:r>
          </w:p>
        </w:tc>
      </w:tr>
    </w:tbl>
    <w:p w:rsidR="00F41A63" w:rsidRDefault="00025B26" w:rsidP="002A38D5">
      <w:pPr>
        <w:jc w:val="center"/>
        <w:rPr>
          <w:rFonts w:eastAsiaTheme="minorEastAsia"/>
        </w:rPr>
      </w:pPr>
      <w:r>
        <w:rPr>
          <w:rFonts w:eastAsiaTheme="minorEastAsia"/>
        </w:rPr>
        <w:t>Table 2</w:t>
      </w:r>
      <w:r w:rsidR="002A38D5">
        <w:rPr>
          <w:rFonts w:eastAsiaTheme="minorEastAsia"/>
        </w:rPr>
        <w:t>. The number of instances over features</w:t>
      </w:r>
    </w:p>
    <w:p w:rsidR="002A38D5" w:rsidRPr="00F41A63" w:rsidRDefault="002A38D5" w:rsidP="002A38D5">
      <w:pPr>
        <w:jc w:val="both"/>
        <w:rPr>
          <w:rFonts w:eastAsiaTheme="minorEastAsia"/>
        </w:rPr>
      </w:pPr>
      <w:r>
        <w:rPr>
          <w:rFonts w:eastAsiaTheme="minorEastAsia"/>
        </w:rPr>
        <w:t xml:space="preserve">In this report, each part of the assignment will be addressed in the following separate sections, and the end results will be discussed at the end of every section. </w:t>
      </w:r>
    </w:p>
    <w:p w:rsidR="00C77D2B" w:rsidRDefault="00C77D2B">
      <w:pPr>
        <w:rPr>
          <w:rFonts w:asciiTheme="majorHAnsi" w:eastAsiaTheme="majorEastAsia" w:hAnsiTheme="majorHAnsi" w:cstheme="majorBidi"/>
          <w:b/>
          <w:bCs/>
          <w:i/>
          <w:iCs/>
          <w:color w:val="2E74B5" w:themeColor="accent1" w:themeShade="BF"/>
          <w:sz w:val="26"/>
          <w:szCs w:val="26"/>
        </w:rPr>
      </w:pPr>
      <w:r>
        <w:rPr>
          <w:b/>
          <w:bCs/>
          <w:i/>
          <w:iCs/>
        </w:rPr>
        <w:br w:type="page"/>
      </w:r>
    </w:p>
    <w:p w:rsidR="00BB6EEC" w:rsidRDefault="00BB6EEC" w:rsidP="00BB6EEC">
      <w:pPr>
        <w:pStyle w:val="Heading2"/>
        <w:rPr>
          <w:b/>
          <w:bCs/>
          <w:i/>
          <w:iCs/>
        </w:rPr>
      </w:pPr>
      <w:r>
        <w:rPr>
          <w:b/>
          <w:bCs/>
          <w:i/>
          <w:iCs/>
        </w:rPr>
        <w:lastRenderedPageBreak/>
        <w:t>Part I: Decision Stump</w:t>
      </w:r>
    </w:p>
    <w:p w:rsidR="003D3850" w:rsidRDefault="003D3850" w:rsidP="003D3850">
      <w:pPr>
        <w:jc w:val="both"/>
        <w:rPr>
          <w:rFonts w:eastAsiaTheme="minorEastAsia"/>
          <w:b/>
          <w:bCs/>
        </w:rPr>
      </w:pPr>
      <w:r>
        <w:rPr>
          <w:rFonts w:eastAsiaTheme="minorEastAsia"/>
          <w:b/>
          <w:bCs/>
        </w:rPr>
        <w:t>Methodology</w:t>
      </w:r>
    </w:p>
    <w:p w:rsidR="00C77D2B" w:rsidRDefault="00170754" w:rsidP="00C77D2B">
      <w:r>
        <w:t>The decision stump is one-level decision tree. To pick the best feature, I used maximum Information Gain Algorithm as following:</w:t>
      </w:r>
    </w:p>
    <w:p w:rsidR="00350460" w:rsidRPr="00350460" w:rsidRDefault="00170754" w:rsidP="00350460">
      <w:pPr>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Y.X</m:t>
              </m:r>
            </m:e>
          </m:d>
          <m:r>
            <w:rPr>
              <w:rFonts w:ascii="Cambria Math" w:hAnsi="Cambria Math"/>
            </w:rPr>
            <m:t>=</m:t>
          </m:r>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-H(Y|X)</m:t>
          </m:r>
        </m:oMath>
      </m:oMathPara>
    </w:p>
    <w:p w:rsidR="00350460" w:rsidRDefault="00350460" w:rsidP="00350460">
      <w:pPr>
        <w:ind w:left="2160" w:firstLine="720"/>
        <w:rPr>
          <w:rFonts w:eastAsiaTheme="minorEastAsia"/>
        </w:rPr>
      </w:pPr>
      <w:r>
        <w:rPr>
          <w:rFonts w:eastAsiaTheme="minorEastAsia"/>
        </w:rPr>
        <w:t xml:space="preserve">   </w:t>
      </w:r>
      <w:r>
        <w:rPr>
          <w:rFonts w:eastAsiaTheme="minorEastAsia"/>
        </w:rPr>
        <w:tab/>
        <w:t xml:space="preserv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 </m:t>
        </m:r>
        <m:nary>
          <m:naryPr>
            <m:chr m:val="∑"/>
            <m:limLoc m:val="subSup"/>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P(X=x)H(Y|X=x)</m:t>
            </m:r>
          </m:e>
        </m:nary>
      </m:oMath>
    </w:p>
    <w:p w:rsidR="00350460" w:rsidRDefault="00350460" w:rsidP="00350460">
      <w:pPr>
        <w:rPr>
          <w:rFonts w:eastAsiaTheme="minorEastAsia"/>
        </w:rPr>
      </w:pPr>
      <w:r>
        <w:rPr>
          <w:rFonts w:eastAsiaTheme="minorEastAsia"/>
        </w:rPr>
        <w:t xml:space="preserve">Where </w:t>
      </w:r>
      <m:oMath>
        <m:r>
          <w:rPr>
            <w:rFonts w:ascii="Cambria Math" w:eastAsiaTheme="minorEastAsia" w:hAnsi="Cambria Math"/>
          </w:rPr>
          <m:t>H</m:t>
        </m:r>
      </m:oMath>
      <w:r>
        <w:rPr>
          <w:rFonts w:eastAsiaTheme="minorEastAsia"/>
        </w:rPr>
        <w:t xml:space="preserve"> represents the entropy calculated as following for a categorical random variable that can take </w:t>
      </w:r>
      <m:oMath>
        <m:r>
          <w:rPr>
            <w:rFonts w:ascii="Cambria Math" w:eastAsiaTheme="minorEastAsia" w:hAnsi="Cambria Math"/>
          </w:rPr>
          <m:t>k</m:t>
        </m:r>
      </m:oMath>
      <w:r>
        <w:rPr>
          <w:rFonts w:eastAsiaTheme="minorEastAsia"/>
        </w:rPr>
        <w:t xml:space="preserve"> different values:</w:t>
      </w:r>
    </w:p>
    <w:p w:rsidR="00350460" w:rsidRPr="00350460" w:rsidRDefault="00350460" w:rsidP="00350460">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func>
            </m:e>
          </m:nary>
        </m:oMath>
      </m:oMathPara>
    </w:p>
    <w:p w:rsidR="00350460" w:rsidRPr="00350460" w:rsidRDefault="00350460" w:rsidP="003D3850">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=P(y=</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which equals the probability o</w:t>
      </w:r>
      <w:proofErr w:type="spellStart"/>
      <w:r>
        <w:rPr>
          <w:rFonts w:eastAsiaTheme="minorEastAsia"/>
        </w:rPr>
        <w:t>f</w:t>
      </w:r>
      <w:proofErr w:type="spellEnd"/>
      <w:r>
        <w:rPr>
          <w:rFonts w:eastAsiaTheme="minorEastAsia"/>
        </w:rPr>
        <w:t xml:space="preserve"> the </w:t>
      </w:r>
      <w:r w:rsidR="00B46B68">
        <w:rPr>
          <w:rFonts w:eastAsiaTheme="minorEastAsia"/>
        </w:rPr>
        <w:t xml:space="preserve">categorical variable of </w:t>
      </w:r>
      <m:oMath>
        <m:r>
          <w:rPr>
            <w:rFonts w:ascii="Cambria Math" w:eastAsiaTheme="minorEastAsia" w:hAnsi="Cambria Math"/>
          </w:rPr>
          <m:t>y</m:t>
        </m:r>
      </m:oMath>
      <w:r w:rsidR="00B46B68">
        <w:rPr>
          <w:rFonts w:eastAsiaTheme="minorEastAsia"/>
        </w:rPr>
        <w:t xml:space="preserve"> being equal to </w:t>
      </w:r>
      <m:oMath>
        <m:r>
          <w:rPr>
            <w:rFonts w:ascii="Cambria Math" w:eastAsiaTheme="minorEastAsia" w:hAnsi="Cambria Math"/>
          </w:rPr>
          <m:t>ith</m:t>
        </m:r>
      </m:oMath>
      <w:r w:rsidR="003D3850">
        <w:rPr>
          <w:rFonts w:eastAsiaTheme="minorEastAsia"/>
        </w:rPr>
        <w:t xml:space="preserve"> category.</w:t>
      </w:r>
      <w:r>
        <w:rPr>
          <w:rFonts w:eastAsiaTheme="minorEastAsia"/>
        </w:rPr>
        <w:t xml:space="preserve"> </w:t>
      </w:r>
    </w:p>
    <w:p w:rsidR="00350460" w:rsidRDefault="003D3850" w:rsidP="00350460">
      <w:pPr>
        <w:rPr>
          <w:rFonts w:eastAsiaTheme="minorEastAsia"/>
        </w:rPr>
      </w:pPr>
      <w:r>
        <w:rPr>
          <w:rFonts w:eastAsiaTheme="minorEastAsia"/>
          <w:noProof/>
        </w:rPr>
        <mc:AlternateContent>
          <mc:Choice Requires="wps">
            <w:drawing>
              <wp:anchor distT="0" distB="0" distL="114300" distR="114300" simplePos="0" relativeHeight="251661312" behindDoc="0" locked="0" layoutInCell="1" allowOverlap="1" wp14:anchorId="62FD3124" wp14:editId="265326E0">
                <wp:simplePos x="0" y="0"/>
                <wp:positionH relativeFrom="margin">
                  <wp:align>center</wp:align>
                </wp:positionH>
                <wp:positionV relativeFrom="paragraph">
                  <wp:posOffset>336814</wp:posOffset>
                </wp:positionV>
                <wp:extent cx="1768415" cy="431321"/>
                <wp:effectExtent l="0" t="0" r="22860" b="26035"/>
                <wp:wrapNone/>
                <wp:docPr id="4" name="Rectangle 4"/>
                <wp:cNvGraphicFramePr/>
                <a:graphic xmlns:a="http://schemas.openxmlformats.org/drawingml/2006/main">
                  <a:graphicData uri="http://schemas.microsoft.com/office/word/2010/wordprocessingShape">
                    <wps:wsp>
                      <wps:cNvSpPr/>
                      <wps:spPr>
                        <a:xfrm>
                          <a:off x="0" y="0"/>
                          <a:ext cx="1768415" cy="431321"/>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91343" id="Rectangle 4" o:spid="_x0000_s1026" style="position:absolute;margin-left:0;margin-top:26.5pt;width:139.25pt;height:33.9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" filled="f" strokecolor="#ed7d31 [3205]" strokeweight="1pt">
                <w10:wrap anchorx="margin"/>
              </v:rect>
            </w:pict>
          </mc:Fallback>
        </mc:AlternateContent>
      </w:r>
      <w:r>
        <w:rPr>
          <w:rFonts w:eastAsiaTheme="minorEastAsia"/>
        </w:rPr>
        <w:t>Therefore the objective of finding the best feature for the decision stump can be formulated as following:</w:t>
      </w:r>
    </w:p>
    <w:p w:rsidR="003D3850" w:rsidRPr="00350460" w:rsidRDefault="003D3850" w:rsidP="003D385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w:rPr>
                          <w:rFonts w:ascii="Cambria Math" w:eastAsiaTheme="minorEastAsia" w:hAnsi="Cambria Math"/>
                        </w:rPr>
                        <m:t>X</m:t>
                      </m:r>
                    </m:lim>
                  </m:limLow>
                </m:fName>
                <m:e>
                  <m:r>
                    <w:rPr>
                      <w:rFonts w:ascii="Cambria Math" w:eastAsiaTheme="minorEastAsia" w:hAnsi="Cambria Math"/>
                    </w:rPr>
                    <m:t>I(Y,X)</m:t>
                  </m:r>
                </m:e>
              </m:func>
            </m:e>
          </m:func>
        </m:oMath>
      </m:oMathPara>
    </w:p>
    <w:p w:rsidR="004F5DC8" w:rsidRDefault="003D3850" w:rsidP="002610D0">
      <w:pPr>
        <w:jc w:val="both"/>
        <w:rPr>
          <w:rFonts w:eastAsiaTheme="minorEastAsia"/>
          <w:b/>
          <w:bCs/>
        </w:rPr>
      </w:pPr>
      <w:r>
        <w:rPr>
          <w:rFonts w:eastAsiaTheme="minorEastAsia"/>
          <w:b/>
          <w:bCs/>
        </w:rPr>
        <w:t>Results</w:t>
      </w:r>
    </w:p>
    <w:p w:rsidR="002610D0" w:rsidRDefault="002610D0" w:rsidP="002610D0">
      <w:pPr>
        <w:jc w:val="both"/>
        <w:rPr>
          <w:rFonts w:eastAsiaTheme="minorEastAsia"/>
        </w:rPr>
      </w:pPr>
      <w:r>
        <w:rPr>
          <w:rFonts w:eastAsiaTheme="minorEastAsia"/>
        </w:rPr>
        <w:t xml:space="preserve">Doing so on the 22 features presented in the data set, we can state that </w:t>
      </w:r>
      <w:r w:rsidRPr="005D0EDD">
        <w:rPr>
          <w:rFonts w:eastAsiaTheme="minorEastAsia"/>
          <w:highlight w:val="yellow"/>
        </w:rPr>
        <w:t>feature 13</w:t>
      </w:r>
      <w:r>
        <w:rPr>
          <w:rFonts w:eastAsiaTheme="minorEastAsia"/>
        </w:rPr>
        <w:t xml:space="preserve"> has the most information gain. It also leads to the best accuracies for both training and testing data sets. Figure 1 shown the information gain of different features in the </w:t>
      </w:r>
      <w:r w:rsidR="00D62D9C">
        <w:rPr>
          <w:rFonts w:eastAsiaTheme="minorEastAsia"/>
        </w:rPr>
        <w:t>dataset</w:t>
      </w:r>
      <w:r>
        <w:rPr>
          <w:rFonts w:eastAsiaTheme="minorEastAsia"/>
        </w:rPr>
        <w:t>.</w:t>
      </w:r>
      <w:r w:rsidR="005D0EDD">
        <w:rPr>
          <w:rFonts w:eastAsiaTheme="minorEastAsia"/>
        </w:rPr>
        <w:t xml:space="preserve"> The maximum value which associates with feature 13 is marked with the red arrow on the graph.</w:t>
      </w:r>
    </w:p>
    <w:p w:rsidR="00D62D9C" w:rsidRDefault="00D62D9C" w:rsidP="00D62D9C">
      <w:pPr>
        <w:jc w:val="center"/>
        <w:rPr>
          <w:rFonts w:eastAsiaTheme="minorEastAsia"/>
          <w:b/>
          <w:bCs/>
        </w:rPr>
      </w:pPr>
      <w:r>
        <w:rPr>
          <w:rFonts w:eastAsiaTheme="minorEastAsia"/>
          <w:b/>
          <w:bCs/>
          <w:noProof/>
        </w:rPr>
        <w:drawing>
          <wp:inline distT="0" distB="0" distL="0" distR="0">
            <wp:extent cx="3733192" cy="280289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5975" cy="2812493"/>
                    </a:xfrm>
                    <a:prstGeom prst="rect">
                      <a:avLst/>
                    </a:prstGeom>
                    <a:noFill/>
                    <a:ln>
                      <a:noFill/>
                    </a:ln>
                  </pic:spPr>
                </pic:pic>
              </a:graphicData>
            </a:graphic>
          </wp:inline>
        </w:drawing>
      </w:r>
    </w:p>
    <w:p w:rsidR="00D62D9C" w:rsidRDefault="00D62D9C" w:rsidP="00D62D9C">
      <w:pPr>
        <w:jc w:val="center"/>
        <w:rPr>
          <w:rFonts w:eastAsiaTheme="minorEastAsia"/>
        </w:rPr>
      </w:pPr>
      <w:r w:rsidRPr="00D62D9C">
        <w:rPr>
          <w:rFonts w:eastAsiaTheme="minorEastAsia"/>
        </w:rPr>
        <w:t>Figure 1. Information Gain over different Features</w:t>
      </w:r>
    </w:p>
    <w:p w:rsidR="001F4E8D" w:rsidRDefault="001F4E8D" w:rsidP="001F4E8D">
      <w:pPr>
        <w:jc w:val="both"/>
        <w:rPr>
          <w:rFonts w:eastAsiaTheme="minorEastAsia"/>
        </w:rPr>
      </w:pPr>
      <w:r>
        <w:rPr>
          <w:rFonts w:eastAsiaTheme="minorEastAsia"/>
        </w:rPr>
        <w:lastRenderedPageBreak/>
        <w:t>Figure 2 shows the accuracy of different decision stumps for both training and testing datasets. As shown in the figure, feature 13 also leads to the highest accuracies for both training and testing datasets.</w:t>
      </w:r>
    </w:p>
    <w:tbl>
      <w:tblPr>
        <w:tblStyle w:val="TableGrid"/>
        <w:tblW w:w="112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5"/>
        <w:gridCol w:w="5616"/>
      </w:tblGrid>
      <w:tr w:rsidR="001F4E8D" w:rsidTr="001F4E8D">
        <w:trPr>
          <w:trHeight w:val="4112"/>
          <w:jc w:val="center"/>
        </w:trPr>
        <w:tc>
          <w:tcPr>
            <w:tcW w:w="5595" w:type="dxa"/>
          </w:tcPr>
          <w:p w:rsidR="001F4E8D" w:rsidRDefault="001F4E8D" w:rsidP="001F4E8D">
            <w:pPr>
              <w:jc w:val="center"/>
              <w:rPr>
                <w:rFonts w:eastAsiaTheme="minorEastAsia"/>
              </w:rPr>
            </w:pPr>
            <w:r>
              <w:rPr>
                <w:rFonts w:eastAsiaTheme="minorEastAsia"/>
                <w:noProof/>
              </w:rPr>
              <w:drawing>
                <wp:inline distT="0" distB="0" distL="0" distR="0">
                  <wp:extent cx="3416061" cy="2564791"/>
                  <wp:effectExtent l="0" t="0" r="0" b="6985"/>
                  <wp:docPr id="10" name="Picture 10" descr="C:\Users\wang-grad\Downloads\Train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ng-grad\Downloads\TrainAccurac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2609" cy="2584723"/>
                          </a:xfrm>
                          <a:prstGeom prst="rect">
                            <a:avLst/>
                          </a:prstGeom>
                          <a:noFill/>
                          <a:ln>
                            <a:noFill/>
                          </a:ln>
                        </pic:spPr>
                      </pic:pic>
                    </a:graphicData>
                  </a:graphic>
                </wp:inline>
              </w:drawing>
            </w:r>
          </w:p>
          <w:p w:rsidR="001F4E8D" w:rsidRPr="001F4E8D" w:rsidRDefault="001F4E8D" w:rsidP="001F4E8D">
            <w:pPr>
              <w:tabs>
                <w:tab w:val="left" w:pos="3790"/>
              </w:tabs>
              <w:rPr>
                <w:rFonts w:eastAsiaTheme="minorEastAsia"/>
              </w:rPr>
            </w:pPr>
            <w:r>
              <w:rPr>
                <w:rFonts w:eastAsiaTheme="minorEastAsia"/>
              </w:rPr>
              <w:tab/>
            </w:r>
          </w:p>
        </w:tc>
        <w:tc>
          <w:tcPr>
            <w:tcW w:w="5616" w:type="dxa"/>
          </w:tcPr>
          <w:p w:rsidR="001F4E8D" w:rsidRDefault="001F4E8D" w:rsidP="001F4E8D">
            <w:pPr>
              <w:jc w:val="center"/>
              <w:rPr>
                <w:rFonts w:eastAsiaTheme="minorEastAsia"/>
              </w:rPr>
            </w:pPr>
            <w:r>
              <w:rPr>
                <w:rFonts w:eastAsiaTheme="minorEastAsia"/>
                <w:noProof/>
              </w:rPr>
              <w:drawing>
                <wp:inline distT="0" distB="0" distL="0" distR="0">
                  <wp:extent cx="3423893" cy="2570672"/>
                  <wp:effectExtent l="0" t="0" r="5715" b="1270"/>
                  <wp:docPr id="12" name="Picture 12" descr="C:\Users\wang-grad\Downloads\Test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ng-grad\Downloads\TestAccurac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440" cy="2581594"/>
                          </a:xfrm>
                          <a:prstGeom prst="rect">
                            <a:avLst/>
                          </a:prstGeom>
                          <a:noFill/>
                          <a:ln>
                            <a:noFill/>
                          </a:ln>
                        </pic:spPr>
                      </pic:pic>
                    </a:graphicData>
                  </a:graphic>
                </wp:inline>
              </w:drawing>
            </w:r>
          </w:p>
        </w:tc>
      </w:tr>
      <w:tr w:rsidR="001F4E8D" w:rsidTr="001F4E8D">
        <w:trPr>
          <w:trHeight w:val="338"/>
          <w:jc w:val="center"/>
        </w:trPr>
        <w:tc>
          <w:tcPr>
            <w:tcW w:w="5595" w:type="dxa"/>
          </w:tcPr>
          <w:p w:rsidR="001F4E8D" w:rsidRDefault="001F4E8D" w:rsidP="001F4E8D">
            <w:pPr>
              <w:jc w:val="center"/>
              <w:rPr>
                <w:rFonts w:eastAsiaTheme="minorEastAsia"/>
              </w:rPr>
            </w:pPr>
            <w:r>
              <w:rPr>
                <w:rFonts w:eastAsiaTheme="minorEastAsia"/>
              </w:rPr>
              <w:t>Accuracy of Training Set</w:t>
            </w:r>
          </w:p>
        </w:tc>
        <w:tc>
          <w:tcPr>
            <w:tcW w:w="5616" w:type="dxa"/>
          </w:tcPr>
          <w:p w:rsidR="001F4E8D" w:rsidRDefault="001F4E8D" w:rsidP="001F4E8D">
            <w:pPr>
              <w:jc w:val="center"/>
              <w:rPr>
                <w:rFonts w:eastAsiaTheme="minorEastAsia"/>
              </w:rPr>
            </w:pPr>
            <w:r>
              <w:rPr>
                <w:rFonts w:eastAsiaTheme="minorEastAsia"/>
              </w:rPr>
              <w:t>Accuracy of Testing Set</w:t>
            </w:r>
          </w:p>
        </w:tc>
      </w:tr>
      <w:tr w:rsidR="001F4E8D" w:rsidTr="001F4E8D">
        <w:trPr>
          <w:trHeight w:val="338"/>
          <w:jc w:val="center"/>
        </w:trPr>
        <w:tc>
          <w:tcPr>
            <w:tcW w:w="11211" w:type="dxa"/>
            <w:gridSpan w:val="2"/>
          </w:tcPr>
          <w:p w:rsidR="001F4E8D" w:rsidRDefault="001F4E8D" w:rsidP="001F4E8D">
            <w:pPr>
              <w:jc w:val="center"/>
              <w:rPr>
                <w:rFonts w:eastAsiaTheme="minorEastAsia"/>
              </w:rPr>
            </w:pPr>
            <w:r>
              <w:rPr>
                <w:rFonts w:eastAsiaTheme="minorEastAsia"/>
              </w:rPr>
              <w:t>Figure 2. Accuracies of different decision stumps for both training and testing datasets</w:t>
            </w:r>
          </w:p>
          <w:p w:rsidR="000239EB" w:rsidRDefault="000239EB" w:rsidP="001F4E8D">
            <w:pPr>
              <w:jc w:val="center"/>
              <w:rPr>
                <w:rFonts w:eastAsiaTheme="minorEastAsia"/>
              </w:rPr>
            </w:pPr>
          </w:p>
        </w:tc>
      </w:tr>
    </w:tbl>
    <w:p w:rsidR="001F4E8D" w:rsidRDefault="001F4E8D" w:rsidP="001F4E8D">
      <w:pPr>
        <w:jc w:val="both"/>
        <w:rPr>
          <w:rFonts w:eastAsiaTheme="minorEastAsia"/>
        </w:rPr>
      </w:pPr>
      <w:r>
        <w:rPr>
          <w:rFonts w:eastAsiaTheme="minorEastAsia"/>
        </w:rPr>
        <w:t>Table 3 shows the accuracy rates of decision stump of feature 13 on training and testing datasets. As expected the accuracy rate of the decision stump on the training data is higher than that on testing dataset.</w:t>
      </w:r>
    </w:p>
    <w:tbl>
      <w:tblPr>
        <w:tblStyle w:val="TableGrid"/>
        <w:tblW w:w="0" w:type="auto"/>
        <w:jc w:val="center"/>
        <w:tblLook w:val="04A0" w:firstRow="1" w:lastRow="0" w:firstColumn="1" w:lastColumn="0" w:noHBand="0" w:noVBand="1"/>
      </w:tblPr>
      <w:tblGrid>
        <w:gridCol w:w="3116"/>
        <w:gridCol w:w="3117"/>
        <w:gridCol w:w="3117"/>
      </w:tblGrid>
      <w:tr w:rsidR="00432002" w:rsidTr="00F8376F">
        <w:trPr>
          <w:jc w:val="center"/>
        </w:trPr>
        <w:tc>
          <w:tcPr>
            <w:tcW w:w="3116" w:type="dxa"/>
          </w:tcPr>
          <w:p w:rsidR="00432002" w:rsidRDefault="00432002" w:rsidP="00F8376F">
            <w:pPr>
              <w:jc w:val="center"/>
              <w:rPr>
                <w:rFonts w:eastAsiaTheme="minorEastAsia"/>
              </w:rPr>
            </w:pPr>
          </w:p>
        </w:tc>
        <w:tc>
          <w:tcPr>
            <w:tcW w:w="3117" w:type="dxa"/>
            <w:shd w:val="clear" w:color="auto" w:fill="F7CAAC" w:themeFill="accent2" w:themeFillTint="66"/>
          </w:tcPr>
          <w:p w:rsidR="00432002" w:rsidRDefault="00432002" w:rsidP="00F8376F">
            <w:pPr>
              <w:jc w:val="center"/>
              <w:rPr>
                <w:rFonts w:eastAsiaTheme="minorEastAsia"/>
              </w:rPr>
            </w:pPr>
            <w:r>
              <w:rPr>
                <w:rFonts w:eastAsiaTheme="minorEastAsia"/>
              </w:rPr>
              <w:t>Tra</w:t>
            </w:r>
            <w:r w:rsidR="002F7FDD">
              <w:rPr>
                <w:rFonts w:eastAsiaTheme="minorEastAsia"/>
              </w:rPr>
              <w:t>ining Data</w:t>
            </w:r>
          </w:p>
        </w:tc>
        <w:tc>
          <w:tcPr>
            <w:tcW w:w="3117" w:type="dxa"/>
            <w:shd w:val="clear" w:color="auto" w:fill="F7CAAC" w:themeFill="accent2" w:themeFillTint="66"/>
          </w:tcPr>
          <w:p w:rsidR="00432002" w:rsidRDefault="002F7FDD" w:rsidP="00F8376F">
            <w:pPr>
              <w:jc w:val="center"/>
              <w:rPr>
                <w:rFonts w:eastAsiaTheme="minorEastAsia"/>
              </w:rPr>
            </w:pPr>
            <w:r>
              <w:rPr>
                <w:rFonts w:eastAsiaTheme="minorEastAsia"/>
              </w:rPr>
              <w:t>Testing Data</w:t>
            </w:r>
          </w:p>
        </w:tc>
      </w:tr>
      <w:tr w:rsidR="00432002" w:rsidTr="00F8376F">
        <w:trPr>
          <w:jc w:val="center"/>
        </w:trPr>
        <w:tc>
          <w:tcPr>
            <w:tcW w:w="3116" w:type="dxa"/>
            <w:shd w:val="clear" w:color="auto" w:fill="D9D9D9" w:themeFill="background1" w:themeFillShade="D9"/>
          </w:tcPr>
          <w:p w:rsidR="00432002" w:rsidRDefault="00432002" w:rsidP="00F8376F">
            <w:pPr>
              <w:jc w:val="center"/>
              <w:rPr>
                <w:rFonts w:eastAsiaTheme="minorEastAsia"/>
              </w:rPr>
            </w:pPr>
            <w:r>
              <w:rPr>
                <w:rFonts w:eastAsiaTheme="minorEastAsia"/>
              </w:rPr>
              <w:t>Accuracy Rate</w:t>
            </w:r>
          </w:p>
        </w:tc>
        <w:tc>
          <w:tcPr>
            <w:tcW w:w="3117" w:type="dxa"/>
            <w:shd w:val="clear" w:color="auto" w:fill="92D050"/>
          </w:tcPr>
          <w:p w:rsidR="00432002" w:rsidRDefault="00F8376F" w:rsidP="00F8376F">
            <w:pPr>
              <w:tabs>
                <w:tab w:val="center" w:pos="1450"/>
                <w:tab w:val="right" w:pos="2901"/>
              </w:tabs>
              <w:rPr>
                <w:rFonts w:eastAsiaTheme="minorEastAsia"/>
              </w:rPr>
            </w:pPr>
            <w:r>
              <w:rPr>
                <w:rFonts w:eastAsiaTheme="minorEastAsia"/>
              </w:rPr>
              <w:tab/>
              <w:t>0.7250</w:t>
            </w:r>
            <w:r>
              <w:rPr>
                <w:rFonts w:eastAsiaTheme="minorEastAsia"/>
              </w:rPr>
              <w:tab/>
            </w:r>
          </w:p>
        </w:tc>
        <w:tc>
          <w:tcPr>
            <w:tcW w:w="3117" w:type="dxa"/>
            <w:shd w:val="clear" w:color="auto" w:fill="92D050"/>
          </w:tcPr>
          <w:p w:rsidR="00432002" w:rsidRDefault="00F8376F" w:rsidP="00F8376F">
            <w:pPr>
              <w:jc w:val="center"/>
              <w:rPr>
                <w:rFonts w:eastAsiaTheme="minorEastAsia"/>
              </w:rPr>
            </w:pPr>
            <w:r>
              <w:rPr>
                <w:rFonts w:eastAsiaTheme="minorEastAsia"/>
              </w:rPr>
              <w:t>0.6150</w:t>
            </w:r>
          </w:p>
        </w:tc>
      </w:tr>
    </w:tbl>
    <w:p w:rsidR="001F4E8D" w:rsidRDefault="00432002" w:rsidP="00432002">
      <w:pPr>
        <w:jc w:val="center"/>
        <w:rPr>
          <w:rFonts w:eastAsiaTheme="minorEastAsia"/>
        </w:rPr>
      </w:pPr>
      <w:r>
        <w:rPr>
          <w:rFonts w:eastAsiaTheme="minorEastAsia"/>
        </w:rPr>
        <w:t>Table</w:t>
      </w:r>
      <w:r w:rsidR="00F8376F">
        <w:rPr>
          <w:rFonts w:eastAsiaTheme="minorEastAsia"/>
        </w:rPr>
        <w:t xml:space="preserve"> </w:t>
      </w:r>
      <w:r>
        <w:rPr>
          <w:rFonts w:eastAsiaTheme="minorEastAsia"/>
        </w:rPr>
        <w:t>3. Accuracy Rate of Decision Stump of Feature 13.</w:t>
      </w:r>
    </w:p>
    <w:p w:rsidR="001F4E8D" w:rsidRDefault="00305037" w:rsidP="001F4E8D">
      <w:pPr>
        <w:jc w:val="both"/>
        <w:rPr>
          <w:rFonts w:eastAsiaTheme="minorEastAsia"/>
          <w:b/>
          <w:bCs/>
        </w:rPr>
      </w:pPr>
      <w:r>
        <w:rPr>
          <w:rFonts w:eastAsiaTheme="minorEastAsia"/>
          <w:b/>
          <w:bCs/>
        </w:rPr>
        <w:t>Discussion</w:t>
      </w:r>
    </w:p>
    <w:p w:rsidR="007D0331" w:rsidRPr="00305037" w:rsidRDefault="00305037" w:rsidP="005A4713">
      <w:pPr>
        <w:jc w:val="both"/>
        <w:rPr>
          <w:rFonts w:eastAsiaTheme="minorEastAsia"/>
        </w:rPr>
      </w:pPr>
      <w:r>
        <w:rPr>
          <w:rFonts w:eastAsiaTheme="minorEastAsia"/>
        </w:rPr>
        <w:t xml:space="preserve">Since </w:t>
      </w:r>
      <w:r w:rsidRPr="00305037">
        <w:rPr>
          <w:rFonts w:eastAsiaTheme="minorEastAsia"/>
          <w:highlight w:val="yellow"/>
        </w:rPr>
        <w:t>feature 13</w:t>
      </w:r>
      <w:r>
        <w:rPr>
          <w:rFonts w:eastAsiaTheme="minorEastAsia"/>
        </w:rPr>
        <w:t xml:space="preserve"> has the highest information gain, this feature is selected for the decision stump. </w:t>
      </w:r>
      <w:r w:rsidR="007D0331">
        <w:rPr>
          <w:rFonts w:eastAsiaTheme="minorEastAsia"/>
        </w:rPr>
        <w:t xml:space="preserve">Feature 13 also provides the highest accuracy rates. In case of training data set, it is more or less expected since the nature of information gain algorithm is </w:t>
      </w:r>
      <w:r w:rsidR="000239EB">
        <w:rPr>
          <w:rFonts w:eastAsiaTheme="minorEastAsia"/>
        </w:rPr>
        <w:t>associated</w:t>
      </w:r>
      <w:r w:rsidR="007D0331">
        <w:rPr>
          <w:rFonts w:eastAsiaTheme="minorEastAsia"/>
        </w:rPr>
        <w:t xml:space="preserve"> with the concept of accuracy, and since we applied information gain algorithm on the training dataset, we could expect this feature to also lead to highest accuracy. On the other hand, regarding the testing dataset, it was neither guaranteed nor expected for this feature to lead to highest accuracy rate. This phenomenon me</w:t>
      </w:r>
      <w:r w:rsidR="000239EB">
        <w:rPr>
          <w:rFonts w:eastAsiaTheme="minorEastAsia"/>
        </w:rPr>
        <w:t>ans that feature 13 has</w:t>
      </w:r>
      <w:r w:rsidR="007D0331">
        <w:rPr>
          <w:rFonts w:eastAsiaTheme="minorEastAsia"/>
        </w:rPr>
        <w:t xml:space="preserve"> high</w:t>
      </w:r>
      <w:r w:rsidR="000239EB">
        <w:rPr>
          <w:rFonts w:eastAsiaTheme="minorEastAsia"/>
        </w:rPr>
        <w:t>ly</w:t>
      </w:r>
      <w:r w:rsidR="007D0331">
        <w:rPr>
          <w:rFonts w:eastAsiaTheme="minorEastAsia"/>
        </w:rPr>
        <w:t xml:space="preserve"> discriminative characteristic</w:t>
      </w:r>
      <w:r w:rsidR="000239EB">
        <w:rPr>
          <w:rFonts w:eastAsiaTheme="minorEastAsia"/>
        </w:rPr>
        <w:t>s on this classification problem which lead to the highest a</w:t>
      </w:r>
      <w:r w:rsidR="005A4713">
        <w:rPr>
          <w:rFonts w:eastAsiaTheme="minorEastAsia"/>
        </w:rPr>
        <w:t>ccuracy on</w:t>
      </w:r>
      <w:r w:rsidR="00BC6E66">
        <w:rPr>
          <w:rFonts w:eastAsiaTheme="minorEastAsia"/>
        </w:rPr>
        <w:t xml:space="preserve"> the testing data set, as it did on </w:t>
      </w:r>
      <w:r w:rsidR="005A4713">
        <w:rPr>
          <w:rFonts w:eastAsiaTheme="minorEastAsia"/>
        </w:rPr>
        <w:t>the training dataset</w:t>
      </w:r>
      <w:r w:rsidR="00BC6E66">
        <w:rPr>
          <w:rFonts w:eastAsiaTheme="minorEastAsia"/>
        </w:rPr>
        <w:t xml:space="preserve"> too</w:t>
      </w:r>
      <w:r w:rsidR="005A4713">
        <w:rPr>
          <w:rFonts w:eastAsiaTheme="minorEastAsia"/>
        </w:rPr>
        <w:t>.</w:t>
      </w:r>
    </w:p>
    <w:p w:rsidR="005831D2" w:rsidRDefault="005831D2">
      <w:pPr>
        <w:rPr>
          <w:rFonts w:asciiTheme="majorHAnsi" w:eastAsiaTheme="majorEastAsia" w:hAnsiTheme="majorHAnsi" w:cstheme="majorBidi"/>
          <w:b/>
          <w:bCs/>
          <w:i/>
          <w:iCs/>
          <w:color w:val="2E74B5" w:themeColor="accent1" w:themeShade="BF"/>
          <w:sz w:val="26"/>
          <w:szCs w:val="26"/>
        </w:rPr>
      </w:pPr>
      <w:r>
        <w:rPr>
          <w:b/>
          <w:bCs/>
          <w:i/>
          <w:iCs/>
        </w:rPr>
        <w:br w:type="page"/>
      </w:r>
    </w:p>
    <w:p w:rsidR="004F5DC8" w:rsidRDefault="004F5DC8" w:rsidP="00B7318F">
      <w:pPr>
        <w:pStyle w:val="Heading2"/>
        <w:rPr>
          <w:b/>
          <w:bCs/>
          <w:i/>
          <w:iCs/>
        </w:rPr>
      </w:pPr>
      <w:r>
        <w:rPr>
          <w:b/>
          <w:bCs/>
          <w:i/>
          <w:iCs/>
        </w:rPr>
        <w:lastRenderedPageBreak/>
        <w:t>Part I</w:t>
      </w:r>
      <w:r w:rsidR="00B7318F">
        <w:rPr>
          <w:b/>
          <w:bCs/>
          <w:i/>
          <w:iCs/>
        </w:rPr>
        <w:t>I</w:t>
      </w:r>
      <w:r>
        <w:rPr>
          <w:b/>
          <w:bCs/>
          <w:i/>
          <w:iCs/>
        </w:rPr>
        <w:t xml:space="preserve">: </w:t>
      </w:r>
      <w:r w:rsidR="00B7318F">
        <w:rPr>
          <w:b/>
          <w:bCs/>
          <w:i/>
          <w:iCs/>
        </w:rPr>
        <w:t>Bootstrap Aggregating, Bagging</w:t>
      </w:r>
    </w:p>
    <w:p w:rsidR="006C5DD6" w:rsidRDefault="006C5DD6" w:rsidP="006C5DD6">
      <w:pPr>
        <w:rPr>
          <w:b/>
          <w:bCs/>
        </w:rPr>
      </w:pPr>
      <w:r>
        <w:rPr>
          <w:b/>
          <w:bCs/>
        </w:rPr>
        <w:t>Methodology</w:t>
      </w:r>
    </w:p>
    <w:p w:rsidR="003A1B19" w:rsidRDefault="003A1B19" w:rsidP="00701969">
      <w:pPr>
        <w:jc w:val="both"/>
      </w:pPr>
      <w:r>
        <w:t>To address the problem of weak classifier, decision stump in this case, I implemented bagged decision stump with the following approach. The accuracy rates also has been analyzed over different ensemble sizes.</w:t>
      </w:r>
      <w:r w:rsidR="00227DBA">
        <w:t xml:space="preserve"> Because of stochastic nature of bagging approach, for each ensemble size, the reported accuracy rate of the predictions is the average of 100 random runs to increase the robustness of the results.</w:t>
      </w:r>
    </w:p>
    <w:p w:rsidR="003A1B19" w:rsidRPr="003A1B19" w:rsidRDefault="003A1B19" w:rsidP="003A1B19">
      <w:pPr>
        <w:pStyle w:val="ListParagraph"/>
        <w:numPr>
          <w:ilvl w:val="0"/>
          <w:numId w:val="35"/>
        </w:numPr>
      </w:pPr>
      <w:r>
        <w:t xml:space="preserve">Create </w:t>
      </w:r>
      <m:oMath>
        <m:r>
          <w:rPr>
            <w:rFonts w:ascii="Cambria Math" w:hAnsi="Cambria Math"/>
          </w:rPr>
          <m:t>T</m:t>
        </m:r>
      </m:oMath>
      <w:r>
        <w:rPr>
          <w:rFonts w:eastAsiaTheme="minorEastAsia"/>
        </w:rPr>
        <w:t xml:space="preserve"> (ensemble size) bootstrap samples of the training dataset.</w:t>
      </w:r>
    </w:p>
    <w:p w:rsidR="003A1B19" w:rsidRDefault="003A1B19" w:rsidP="00B96C4E">
      <w:pPr>
        <w:pStyle w:val="ListParagraph"/>
        <w:numPr>
          <w:ilvl w:val="0"/>
          <w:numId w:val="39"/>
        </w:numPr>
      </w:pPr>
      <w:r>
        <w:t>Each sample has the size of training dataset, 80 instances in this case</w:t>
      </w:r>
    </w:p>
    <w:p w:rsidR="003A1B19" w:rsidRDefault="003A1B19" w:rsidP="00B96C4E">
      <w:pPr>
        <w:pStyle w:val="ListParagraph"/>
        <w:numPr>
          <w:ilvl w:val="0"/>
          <w:numId w:val="39"/>
        </w:numPr>
      </w:pPr>
      <w:r>
        <w:t xml:space="preserve">Each sample comes from random sampling </w:t>
      </w:r>
      <w:r w:rsidR="00227DBA" w:rsidRPr="00B96C4E">
        <w:rPr>
          <w:u w:val="single"/>
        </w:rPr>
        <w:t>with replacement</w:t>
      </w:r>
      <w:r w:rsidR="00227DBA" w:rsidRPr="00227DBA">
        <w:t xml:space="preserve"> </w:t>
      </w:r>
      <w:r>
        <w:t>of the training set</w:t>
      </w:r>
    </w:p>
    <w:p w:rsidR="003A1B19" w:rsidRDefault="00227DBA" w:rsidP="003A1B19">
      <w:pPr>
        <w:pStyle w:val="ListParagraph"/>
        <w:numPr>
          <w:ilvl w:val="0"/>
          <w:numId w:val="35"/>
        </w:numPr>
      </w:pPr>
      <w:r>
        <w:t>Learn</w:t>
      </w:r>
      <w:r w:rsidR="003A1B19">
        <w:t xml:space="preserve"> the best decision stump for all </w:t>
      </w:r>
      <w:r>
        <w:t>the samples generate in previous step</w:t>
      </w:r>
    </w:p>
    <w:p w:rsidR="00227DBA" w:rsidRDefault="00227DBA" w:rsidP="003A1B19">
      <w:pPr>
        <w:pStyle w:val="ListParagraph"/>
        <w:numPr>
          <w:ilvl w:val="0"/>
          <w:numId w:val="35"/>
        </w:numPr>
      </w:pPr>
      <w:r>
        <w:t>Predict the outcome of the training set and testing set using majority vote on the learned hypotheses of previous step</w:t>
      </w:r>
    </w:p>
    <w:p w:rsidR="001A2CBD" w:rsidRDefault="001A2CBD" w:rsidP="003A1B19">
      <w:pPr>
        <w:pStyle w:val="ListParagraph"/>
        <w:numPr>
          <w:ilvl w:val="0"/>
          <w:numId w:val="35"/>
        </w:numPr>
      </w:pPr>
      <w:r>
        <w:t>Calculate the accuracy rate for both training and testing set</w:t>
      </w:r>
    </w:p>
    <w:p w:rsidR="001A2CBD" w:rsidRDefault="001A2CBD" w:rsidP="003A1B19">
      <w:pPr>
        <w:pStyle w:val="ListParagraph"/>
        <w:numPr>
          <w:ilvl w:val="0"/>
          <w:numId w:val="35"/>
        </w:numPr>
      </w:pPr>
      <w:r>
        <w:t>Do the first 4 steps for 100 times</w:t>
      </w:r>
    </w:p>
    <w:p w:rsidR="001A2CBD" w:rsidRDefault="001A2CBD" w:rsidP="003A1B19">
      <w:pPr>
        <w:pStyle w:val="ListParagraph"/>
        <w:numPr>
          <w:ilvl w:val="0"/>
          <w:numId w:val="35"/>
        </w:numPr>
      </w:pPr>
      <w:r>
        <w:t>Average the 100 accuracy rates calculated</w:t>
      </w:r>
    </w:p>
    <w:p w:rsidR="005A1B5A" w:rsidRDefault="005A1B5A" w:rsidP="001A2CBD">
      <w:pPr>
        <w:rPr>
          <w:b/>
          <w:bCs/>
        </w:rPr>
      </w:pPr>
    </w:p>
    <w:p w:rsidR="001A2CBD" w:rsidRDefault="001A2CBD" w:rsidP="001A2CBD">
      <w:pPr>
        <w:rPr>
          <w:b/>
          <w:bCs/>
        </w:rPr>
      </w:pPr>
      <w:r>
        <w:rPr>
          <w:b/>
          <w:bCs/>
        </w:rPr>
        <w:t>Results</w:t>
      </w:r>
    </w:p>
    <w:p w:rsidR="001A2CBD" w:rsidRDefault="006E2659" w:rsidP="001A2CBD">
      <w:r>
        <w:t>Figure 3 shows the accuracy of the algorithm for different ensemble sizes for both training and testing dataset.</w:t>
      </w:r>
    </w:p>
    <w:tbl>
      <w:tblPr>
        <w:tblStyle w:val="TableGrid"/>
        <w:tblW w:w="10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5376"/>
      </w:tblGrid>
      <w:tr w:rsidR="00835A17" w:rsidTr="00835A17">
        <w:trPr>
          <w:trHeight w:val="203"/>
          <w:jc w:val="center"/>
        </w:trPr>
        <w:tc>
          <w:tcPr>
            <w:tcW w:w="5270" w:type="dxa"/>
          </w:tcPr>
          <w:p w:rsidR="00835A17" w:rsidRDefault="00835A17" w:rsidP="001A2CBD">
            <w:r>
              <w:rPr>
                <w:noProof/>
              </w:rPr>
              <w:drawing>
                <wp:inline distT="0" distB="0" distL="0" distR="0" wp14:anchorId="53A8885C" wp14:editId="03842664">
                  <wp:extent cx="3276600" cy="2457450"/>
                  <wp:effectExtent l="0" t="0" r="0" b="0"/>
                  <wp:docPr id="15" name="Picture 15" descr="C:\Users\wang-grad\Downloads\Bag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ng-grad\Downloads\BagTra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9630" cy="2459723"/>
                          </a:xfrm>
                          <a:prstGeom prst="rect">
                            <a:avLst/>
                          </a:prstGeom>
                          <a:noFill/>
                          <a:ln>
                            <a:noFill/>
                          </a:ln>
                        </pic:spPr>
                      </pic:pic>
                    </a:graphicData>
                  </a:graphic>
                </wp:inline>
              </w:drawing>
            </w:r>
          </w:p>
        </w:tc>
        <w:tc>
          <w:tcPr>
            <w:tcW w:w="5270" w:type="dxa"/>
          </w:tcPr>
          <w:p w:rsidR="00835A17" w:rsidRDefault="00835A17" w:rsidP="001A2CBD">
            <w:r>
              <w:rPr>
                <w:noProof/>
              </w:rPr>
              <w:drawing>
                <wp:inline distT="0" distB="0" distL="0" distR="0" wp14:anchorId="00EB4109" wp14:editId="5C2AAF5D">
                  <wp:extent cx="3276600" cy="2457450"/>
                  <wp:effectExtent l="0" t="0" r="0" b="0"/>
                  <wp:docPr id="14" name="Picture 14" descr="C:\Users\wang-grad\Downloads\Bag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ng-grad\Downloads\BagTe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7807" cy="2465855"/>
                          </a:xfrm>
                          <a:prstGeom prst="rect">
                            <a:avLst/>
                          </a:prstGeom>
                          <a:noFill/>
                          <a:ln>
                            <a:noFill/>
                          </a:ln>
                        </pic:spPr>
                      </pic:pic>
                    </a:graphicData>
                  </a:graphic>
                </wp:inline>
              </w:drawing>
            </w:r>
          </w:p>
        </w:tc>
      </w:tr>
      <w:tr w:rsidR="00835A17" w:rsidTr="00835A17">
        <w:trPr>
          <w:trHeight w:val="203"/>
          <w:jc w:val="center"/>
        </w:trPr>
        <w:tc>
          <w:tcPr>
            <w:tcW w:w="5270" w:type="dxa"/>
          </w:tcPr>
          <w:p w:rsidR="00835A17" w:rsidRDefault="00835A17" w:rsidP="00835A17">
            <w:pPr>
              <w:jc w:val="center"/>
              <w:rPr>
                <w:rFonts w:eastAsiaTheme="minorEastAsia"/>
              </w:rPr>
            </w:pPr>
            <w:r>
              <w:rPr>
                <w:rFonts w:eastAsiaTheme="minorEastAsia"/>
              </w:rPr>
              <w:t>Accuracy of Training Set</w:t>
            </w:r>
          </w:p>
        </w:tc>
        <w:tc>
          <w:tcPr>
            <w:tcW w:w="5270" w:type="dxa"/>
          </w:tcPr>
          <w:p w:rsidR="00835A17" w:rsidRDefault="00835A17" w:rsidP="00835A17">
            <w:pPr>
              <w:jc w:val="center"/>
              <w:rPr>
                <w:rFonts w:eastAsiaTheme="minorEastAsia"/>
              </w:rPr>
            </w:pPr>
            <w:r>
              <w:rPr>
                <w:rFonts w:eastAsiaTheme="minorEastAsia"/>
              </w:rPr>
              <w:t>Accuracy of Testing Set</w:t>
            </w:r>
          </w:p>
        </w:tc>
      </w:tr>
      <w:tr w:rsidR="00835A17" w:rsidTr="00835A17">
        <w:trPr>
          <w:trHeight w:val="203"/>
          <w:jc w:val="center"/>
        </w:trPr>
        <w:tc>
          <w:tcPr>
            <w:tcW w:w="10541" w:type="dxa"/>
            <w:gridSpan w:val="2"/>
          </w:tcPr>
          <w:p w:rsidR="00835A17" w:rsidRPr="00835A17" w:rsidRDefault="00835A17" w:rsidP="00835A17">
            <w:pPr>
              <w:jc w:val="center"/>
              <w:rPr>
                <w:rFonts w:eastAsiaTheme="minorEastAsia"/>
              </w:rPr>
            </w:pPr>
            <w:r>
              <w:t xml:space="preserve">Figure 3. Prediction </w:t>
            </w:r>
            <w:r>
              <w:rPr>
                <w:rFonts w:eastAsiaTheme="minorEastAsia"/>
              </w:rPr>
              <w:t>Accuracies versus Ensemble Size</w:t>
            </w:r>
            <w:r w:rsidR="0047488C">
              <w:rPr>
                <w:rFonts w:eastAsiaTheme="minorEastAsia"/>
              </w:rPr>
              <w:t xml:space="preserve"> - Bagging</w:t>
            </w:r>
          </w:p>
        </w:tc>
      </w:tr>
    </w:tbl>
    <w:p w:rsidR="006E2659" w:rsidRPr="001A2CBD" w:rsidRDefault="006E2659" w:rsidP="001A2CBD"/>
    <w:p w:rsidR="001A2CBD" w:rsidRPr="00635A28" w:rsidRDefault="00635A28" w:rsidP="001A2CBD">
      <w:r>
        <w:t>It is also important to take a look at the features which are used to make decision stump</w:t>
      </w:r>
      <w:r w:rsidR="005A1B5A">
        <w:t>s. Figure 4 shows the histogram of the features used for making decision stumps with ensemble sizes of 5, 15, and 30.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152"/>
        <w:gridCol w:w="3090"/>
      </w:tblGrid>
      <w:tr w:rsidR="001D37C6" w:rsidTr="001D37C6">
        <w:tc>
          <w:tcPr>
            <w:tcW w:w="3113" w:type="dxa"/>
          </w:tcPr>
          <w:p w:rsidR="008215CD" w:rsidRDefault="001D37C6" w:rsidP="00227DBA">
            <w:r>
              <w:rPr>
                <w:noProof/>
              </w:rPr>
              <w:lastRenderedPageBreak/>
              <w:drawing>
                <wp:inline distT="0" distB="0" distL="0" distR="0" wp14:anchorId="70D23DD1" wp14:editId="4C9A7FFF">
                  <wp:extent cx="2051050" cy="1538288"/>
                  <wp:effectExtent l="0" t="0" r="6350" b="5080"/>
                  <wp:docPr id="20" name="Picture 20" descr="C:\Users\wang-grad\Downloads\en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ang-grad\Downloads\ens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9276" cy="1544457"/>
                          </a:xfrm>
                          <a:prstGeom prst="rect">
                            <a:avLst/>
                          </a:prstGeom>
                          <a:noFill/>
                          <a:ln>
                            <a:noFill/>
                          </a:ln>
                        </pic:spPr>
                      </pic:pic>
                    </a:graphicData>
                  </a:graphic>
                </wp:inline>
              </w:drawing>
            </w:r>
          </w:p>
        </w:tc>
        <w:tc>
          <w:tcPr>
            <w:tcW w:w="3097" w:type="dxa"/>
          </w:tcPr>
          <w:p w:rsidR="008215CD" w:rsidRDefault="008215CD" w:rsidP="00227DBA">
            <w:r>
              <w:rPr>
                <w:noProof/>
              </w:rPr>
              <w:drawing>
                <wp:inline distT="0" distB="0" distL="0" distR="0" wp14:anchorId="6A534292" wp14:editId="172DD540">
                  <wp:extent cx="2082798" cy="1562100"/>
                  <wp:effectExtent l="0" t="0" r="0" b="0"/>
                  <wp:docPr id="17" name="Picture 17" descr="C:\Users\wang-grad\Downloads\en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ng-grad\Downloads\ens1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5486" cy="1579116"/>
                          </a:xfrm>
                          <a:prstGeom prst="rect">
                            <a:avLst/>
                          </a:prstGeom>
                          <a:noFill/>
                          <a:ln>
                            <a:noFill/>
                          </a:ln>
                        </pic:spPr>
                      </pic:pic>
                    </a:graphicData>
                  </a:graphic>
                </wp:inline>
              </w:drawing>
            </w:r>
          </w:p>
        </w:tc>
        <w:tc>
          <w:tcPr>
            <w:tcW w:w="3140" w:type="dxa"/>
          </w:tcPr>
          <w:p w:rsidR="008215CD" w:rsidRDefault="001D37C6" w:rsidP="00227DBA">
            <w:r>
              <w:rPr>
                <w:noProof/>
              </w:rPr>
              <w:drawing>
                <wp:inline distT="0" distB="0" distL="0" distR="0" wp14:anchorId="5D6E7586" wp14:editId="719F8F5C">
                  <wp:extent cx="2038350" cy="1528763"/>
                  <wp:effectExtent l="0" t="0" r="0" b="0"/>
                  <wp:docPr id="19" name="Picture 19" descr="C:\Users\wang-grad\Downloads\en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ng-grad\Downloads\ens3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46920" cy="1535190"/>
                          </a:xfrm>
                          <a:prstGeom prst="rect">
                            <a:avLst/>
                          </a:prstGeom>
                          <a:noFill/>
                          <a:ln>
                            <a:noFill/>
                          </a:ln>
                        </pic:spPr>
                      </pic:pic>
                    </a:graphicData>
                  </a:graphic>
                </wp:inline>
              </w:drawing>
            </w:r>
          </w:p>
        </w:tc>
      </w:tr>
      <w:tr w:rsidR="001D37C6" w:rsidTr="001D37C6">
        <w:tc>
          <w:tcPr>
            <w:tcW w:w="3116" w:type="dxa"/>
          </w:tcPr>
          <w:p w:rsidR="008215CD" w:rsidRPr="001D37C6" w:rsidRDefault="001D37C6" w:rsidP="00622D9D">
            <w:pPr>
              <w:jc w:val="right"/>
              <w:rPr>
                <w:sz w:val="18"/>
                <w:szCs w:val="18"/>
              </w:rPr>
            </w:pPr>
            <w:r w:rsidRPr="001D37C6">
              <w:rPr>
                <w:sz w:val="18"/>
                <w:szCs w:val="18"/>
              </w:rPr>
              <w:t>Feature Usage for Ensemble size of 5</w:t>
            </w:r>
          </w:p>
        </w:tc>
        <w:tc>
          <w:tcPr>
            <w:tcW w:w="3117" w:type="dxa"/>
          </w:tcPr>
          <w:p w:rsidR="008215CD" w:rsidRPr="001D37C6" w:rsidRDefault="001D37C6" w:rsidP="00622D9D">
            <w:pPr>
              <w:jc w:val="right"/>
              <w:rPr>
                <w:sz w:val="18"/>
                <w:szCs w:val="18"/>
              </w:rPr>
            </w:pPr>
            <w:r w:rsidRPr="001D37C6">
              <w:rPr>
                <w:sz w:val="18"/>
                <w:szCs w:val="18"/>
              </w:rPr>
              <w:t>Feature Usage for Ensemble size of 17</w:t>
            </w:r>
          </w:p>
        </w:tc>
        <w:tc>
          <w:tcPr>
            <w:tcW w:w="3117" w:type="dxa"/>
          </w:tcPr>
          <w:p w:rsidR="008215CD" w:rsidRPr="001D37C6" w:rsidRDefault="001D37C6" w:rsidP="00622D9D">
            <w:pPr>
              <w:jc w:val="right"/>
              <w:rPr>
                <w:sz w:val="18"/>
                <w:szCs w:val="18"/>
              </w:rPr>
            </w:pPr>
            <w:r w:rsidRPr="001D37C6">
              <w:rPr>
                <w:sz w:val="18"/>
                <w:szCs w:val="18"/>
              </w:rPr>
              <w:t>Feature Usage for Ensemble size of 30</w:t>
            </w:r>
          </w:p>
        </w:tc>
      </w:tr>
      <w:tr w:rsidR="001D37C6" w:rsidTr="001D37C6">
        <w:tc>
          <w:tcPr>
            <w:tcW w:w="9350" w:type="dxa"/>
            <w:gridSpan w:val="3"/>
          </w:tcPr>
          <w:p w:rsidR="001D37C6" w:rsidRDefault="001D37C6" w:rsidP="001D37C6">
            <w:pPr>
              <w:jc w:val="center"/>
            </w:pPr>
            <w:r>
              <w:t>Figure 4. The Feature Usage for different ensemble sizes</w:t>
            </w:r>
          </w:p>
        </w:tc>
      </w:tr>
    </w:tbl>
    <w:p w:rsidR="00227DBA" w:rsidRPr="003A1B19" w:rsidRDefault="00227DBA" w:rsidP="00227DBA"/>
    <w:p w:rsidR="004F5DC8" w:rsidRPr="002B2AA1" w:rsidRDefault="004F5DC8" w:rsidP="004F5DC8">
      <w:pPr>
        <w:jc w:val="both"/>
        <w:rPr>
          <w:rFonts w:eastAsiaTheme="minorEastAsia"/>
        </w:rPr>
      </w:pPr>
    </w:p>
    <w:p w:rsidR="004F5DC8" w:rsidRDefault="004F5DC8" w:rsidP="004F5DC8">
      <w:pPr>
        <w:rPr>
          <w:b/>
          <w:bCs/>
        </w:rPr>
      </w:pPr>
      <w:r>
        <w:rPr>
          <w:b/>
          <w:bCs/>
        </w:rPr>
        <w:t>Discussion</w:t>
      </w:r>
    </w:p>
    <w:p w:rsidR="009A5E62" w:rsidRDefault="00911CFA" w:rsidP="00911CFA">
      <w:pPr>
        <w:jc w:val="both"/>
      </w:pPr>
      <w:r>
        <w:t xml:space="preserve">As expected, bagging, in this case, did not </w:t>
      </w:r>
      <w:r w:rsidR="00835A17">
        <w:t xml:space="preserve">greatly </w:t>
      </w:r>
      <w:r>
        <w:t>improve th</w:t>
      </w:r>
      <w:bookmarkStart w:id="0" w:name="_GoBack"/>
      <w:bookmarkEnd w:id="0"/>
      <w:r>
        <w:t>e performance, especially for low ensemble sizes.</w:t>
      </w:r>
      <w:r w:rsidR="00197E8B">
        <w:t xml:space="preserve"> </w:t>
      </w:r>
      <w:r w:rsidR="005A1B5A">
        <w:t>The maximum accuracy rate observed with ensemble sizes up to 30, was 0.728 for training dataset, and 0.585 for testing data set. However, as you can see in the graphs, there is a general increasing, and therefore, it is expected that the algorithm outperforms the weak learner in higher ensemble sizes.</w:t>
      </w:r>
    </w:p>
    <w:p w:rsidR="005A1B5A" w:rsidRDefault="00A22AFE" w:rsidP="00911CFA">
      <w:pPr>
        <w:jc w:val="both"/>
      </w:pPr>
      <w:r>
        <w:t>It should also be noted that it improves the</w:t>
      </w:r>
      <w:r w:rsidR="003D06A0">
        <w:t xml:space="preserve"> training dataset accuracy more because of the fact that training dataset is the foundation that the algorithm is working with, and in general it is mostly expected to work better with training dataset, rather than testing data set.</w:t>
      </w:r>
    </w:p>
    <w:p w:rsidR="00DD3F2E" w:rsidRDefault="005A1B5A" w:rsidP="00DD3F2E">
      <w:pPr>
        <w:jc w:val="both"/>
      </w:pPr>
      <w:r>
        <w:t>Looking at the histogram of the features used in making decision stumps, we can state that, the relative use of the features are fairly constant over the ensemble sizes. This means that predictions, which are related to the relative number of different dec</w:t>
      </w:r>
      <w:r w:rsidR="00DD3F2E">
        <w:t>ision stumps, slightly changes as the ensemble size increases. As we see in the histograms</w:t>
      </w:r>
      <w:r w:rsidR="00DD3F2E" w:rsidRPr="009A5E62">
        <w:rPr>
          <w:highlight w:val="yellow"/>
        </w:rPr>
        <w:t>, features 13,</w:t>
      </w:r>
      <w:r w:rsidR="00BE28EB" w:rsidRPr="009A5E62">
        <w:rPr>
          <w:highlight w:val="yellow"/>
        </w:rPr>
        <w:t xml:space="preserve"> </w:t>
      </w:r>
      <w:r w:rsidR="00DD3F2E" w:rsidRPr="009A5E62">
        <w:rPr>
          <w:highlight w:val="yellow"/>
        </w:rPr>
        <w:t>8, and 16</w:t>
      </w:r>
      <w:r w:rsidR="00DD3F2E">
        <w:t xml:space="preserve"> are most used ones, and this pattern can be found in all three sample feature usage above. One implication of this phenomenon is that most ensemble members are similar.</w:t>
      </w:r>
    </w:p>
    <w:p w:rsidR="004F5DC8" w:rsidRPr="00917DE9" w:rsidRDefault="00DD3F2E" w:rsidP="00DD3F2E">
      <w:pPr>
        <w:jc w:val="both"/>
      </w:pPr>
      <w:r>
        <w:t xml:space="preserve">Therefore, since this learning algorithm is fairly stable, and as it is known that bagging approach works better with the unstable base learners, it is not expected </w:t>
      </w:r>
      <w:r w:rsidR="00BE28EB">
        <w:t>bagging</w:t>
      </w:r>
      <w:r>
        <w:t xml:space="preserve"> to have noticeable improvement on the performance</w:t>
      </w:r>
      <w:r w:rsidR="00197E8B">
        <w:t>. Work with high variance and low bias. Works with the unstable which ours is not.</w:t>
      </w:r>
    </w:p>
    <w:p w:rsidR="004F5DC8" w:rsidRDefault="004F5DC8" w:rsidP="004F5DC8">
      <w:pPr>
        <w:rPr>
          <w:rFonts w:eastAsiaTheme="minorEastAsia"/>
        </w:rPr>
      </w:pPr>
      <w:r>
        <w:rPr>
          <w:rFonts w:eastAsiaTheme="minorEastAsia"/>
        </w:rPr>
        <w:br w:type="page"/>
      </w:r>
    </w:p>
    <w:p w:rsidR="004F5DC8" w:rsidRDefault="004F5DC8" w:rsidP="00835A17">
      <w:pPr>
        <w:pStyle w:val="Heading2"/>
        <w:rPr>
          <w:b/>
          <w:bCs/>
          <w:i/>
          <w:iCs/>
        </w:rPr>
      </w:pPr>
      <w:r w:rsidRPr="004D2401">
        <w:rPr>
          <w:b/>
          <w:bCs/>
          <w:i/>
          <w:iCs/>
        </w:rPr>
        <w:lastRenderedPageBreak/>
        <w:t>Part II</w:t>
      </w:r>
      <w:r>
        <w:rPr>
          <w:b/>
          <w:bCs/>
          <w:i/>
          <w:iCs/>
        </w:rPr>
        <w:t xml:space="preserve">I: </w:t>
      </w:r>
      <w:r w:rsidR="00835A17">
        <w:rPr>
          <w:b/>
          <w:bCs/>
          <w:i/>
          <w:iCs/>
        </w:rPr>
        <w:t>Boosting, AdaBoost</w:t>
      </w:r>
    </w:p>
    <w:p w:rsidR="00835A17" w:rsidRDefault="00835A17" w:rsidP="00835A17">
      <w:pPr>
        <w:rPr>
          <w:b/>
          <w:bCs/>
        </w:rPr>
      </w:pPr>
      <w:r>
        <w:rPr>
          <w:b/>
          <w:bCs/>
        </w:rPr>
        <w:t>Methodology</w:t>
      </w:r>
    </w:p>
    <w:p w:rsidR="00835A17" w:rsidRDefault="00857F4F" w:rsidP="00835A17">
      <w:r>
        <w:t>Unlike the Begging approach which individual classifiers were independently learned, boosting approach takes the performance of the previous classifier into consideration. In other words, the new classifier is more biased towards the instances that were incorrectly classified before. It utilizes a weighting system to address the importance of the observations.</w:t>
      </w:r>
      <w:r w:rsidR="00701969">
        <w:t xml:space="preserve"> The approach I took can be summarized as following:</w:t>
      </w:r>
    </w:p>
    <w:p w:rsidR="00B96C4E" w:rsidRDefault="00B96C4E" w:rsidP="00B96C4E">
      <w:pPr>
        <w:pStyle w:val="ListParagraph"/>
        <w:numPr>
          <w:ilvl w:val="0"/>
          <w:numId w:val="37"/>
        </w:numPr>
      </w:pPr>
      <w:r>
        <w:t>Uniformly initialize the weights throughout the training observations</w:t>
      </w:r>
    </w:p>
    <w:p w:rsidR="00B96C4E" w:rsidRDefault="00B96C4E" w:rsidP="00B96C4E">
      <w:pPr>
        <w:pStyle w:val="ListParagraph"/>
        <w:numPr>
          <w:ilvl w:val="1"/>
          <w:numId w:val="37"/>
        </w:numPr>
      </w:pP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of instances in training dataset</m:t>
            </m:r>
          </m:den>
        </m:f>
      </m:oMath>
    </w:p>
    <w:p w:rsidR="00B96C4E" w:rsidRDefault="00B96C4E" w:rsidP="0068367A">
      <w:pPr>
        <w:pStyle w:val="ListParagraph"/>
        <w:numPr>
          <w:ilvl w:val="0"/>
          <w:numId w:val="37"/>
        </w:numPr>
      </w:pPr>
      <w:r>
        <w:t xml:space="preserve">Learn the decision stump based on the </w:t>
      </w:r>
      <w:r w:rsidR="0068367A">
        <w:t>training instances and their weights</w:t>
      </w:r>
    </w:p>
    <w:p w:rsidR="00B96C4E" w:rsidRDefault="0068367A" w:rsidP="00CB36E8">
      <w:pPr>
        <w:pStyle w:val="ListParagraph"/>
        <w:numPr>
          <w:ilvl w:val="0"/>
          <w:numId w:val="37"/>
        </w:numPr>
      </w:pPr>
      <w:r>
        <w:t>Find the error rate of classifications</w:t>
      </w:r>
      <w:r w:rsidR="00CB36E8">
        <w:t xml:space="preserve">, </w:t>
      </w:r>
      <m:oMath>
        <m:sSub>
          <m:sSubPr>
            <m:ctrlPr>
              <w:rPr>
                <w:rFonts w:ascii="Cambria Math" w:hAnsi="Cambria Math"/>
                <w:i/>
              </w:rPr>
            </m:ctrlPr>
          </m:sSubPr>
          <m:e>
            <m:r>
              <w:rPr>
                <w:rFonts w:ascii="Cambria Math" w:hAnsi="Cambria Math"/>
              </w:rPr>
              <m:t>ϵ</m:t>
            </m:r>
          </m:e>
          <m:sub>
            <m:r>
              <w:rPr>
                <w:rFonts w:ascii="Cambria Math" w:hAnsi="Cambria Math"/>
              </w:rPr>
              <m:t>l</m:t>
            </m:r>
          </m:sub>
        </m:sSub>
      </m:oMath>
    </w:p>
    <w:p w:rsidR="00B96C4E" w:rsidRPr="00CB36E8" w:rsidRDefault="00B96C4E" w:rsidP="00CB36E8">
      <w:pPr>
        <w:pStyle w:val="ListParagraph"/>
        <w:numPr>
          <w:ilvl w:val="0"/>
          <w:numId w:val="37"/>
        </w:numPr>
      </w:pPr>
      <w:r>
        <w:t>Calc</w:t>
      </w:r>
      <w:r w:rsidR="00CB36E8">
        <w:t xml:space="preserve">ulate </w:t>
      </w:r>
      <m:oMath>
        <m:r>
          <w:rPr>
            <w:rFonts w:ascii="Cambria Math" w:hAnsi="Cambria Math"/>
          </w:rPr>
          <m:t>α</m:t>
        </m:r>
      </m:oMath>
    </w:p>
    <w:p w:rsidR="00CB36E8" w:rsidRPr="00CB36E8" w:rsidRDefault="00CB36E8" w:rsidP="00CB36E8">
      <w:pPr>
        <w:pStyle w:val="ListParagraph"/>
        <w:numPr>
          <w:ilvl w:val="1"/>
          <w:numId w:val="37"/>
        </w:numPr>
      </w:pPr>
      <m:oMath>
        <m:sSub>
          <m:sSubPr>
            <m:ctrlPr>
              <w:rPr>
                <w:rFonts w:ascii="Cambria Math" w:hAnsi="Cambria Math"/>
                <w:i/>
              </w:rPr>
            </m:ctrlPr>
          </m:sSubPr>
          <m:e>
            <m:r>
              <w:rPr>
                <w:rFonts w:ascii="Cambria Math" w:hAnsi="Cambria Math"/>
              </w:rPr>
              <m:t>α</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l</m:t>
                    </m:r>
                  </m:sub>
                </m:sSub>
              </m:num>
              <m:den>
                <m:sSub>
                  <m:sSubPr>
                    <m:ctrlPr>
                      <w:rPr>
                        <w:rFonts w:ascii="Cambria Math" w:hAnsi="Cambria Math"/>
                        <w:i/>
                      </w:rPr>
                    </m:ctrlPr>
                  </m:sSubPr>
                  <m:e>
                    <m:r>
                      <w:rPr>
                        <w:rFonts w:ascii="Cambria Math" w:hAnsi="Cambria Math"/>
                      </w:rPr>
                      <m:t>ϵ</m:t>
                    </m:r>
                  </m:e>
                  <m:sub>
                    <m:r>
                      <w:rPr>
                        <w:rFonts w:ascii="Cambria Math" w:hAnsi="Cambria Math"/>
                      </w:rPr>
                      <m:t>l</m:t>
                    </m:r>
                  </m:sub>
                </m:sSub>
              </m:den>
            </m:f>
          </m:e>
        </m:func>
      </m:oMath>
    </w:p>
    <w:p w:rsidR="00CB36E8" w:rsidRDefault="00CB36E8" w:rsidP="00CB36E8">
      <w:pPr>
        <w:pStyle w:val="ListParagraph"/>
        <w:numPr>
          <w:ilvl w:val="0"/>
          <w:numId w:val="37"/>
        </w:numPr>
      </w:pPr>
      <w:r>
        <w:t>Predict the class for both training and testing dataset</w:t>
      </w:r>
    </w:p>
    <w:p w:rsidR="00CB36E8" w:rsidRDefault="00CB36E8" w:rsidP="00CB36E8">
      <w:pPr>
        <w:pStyle w:val="ListParagraph"/>
        <w:numPr>
          <w:ilvl w:val="0"/>
          <w:numId w:val="37"/>
        </w:numPr>
      </w:pPr>
      <w:r>
        <w:t>Update the weights</w:t>
      </w:r>
    </w:p>
    <w:p w:rsidR="00CB36E8" w:rsidRPr="00CB36E8" w:rsidRDefault="00CB36E8" w:rsidP="00CB36E8">
      <w:pPr>
        <w:pStyle w:val="ListParagraph"/>
        <w:numPr>
          <w:ilvl w:val="1"/>
          <w:numId w:val="37"/>
        </w:numPr>
      </w:pPr>
      <m:oMath>
        <m:sSub>
          <m:sSubPr>
            <m:ctrlPr>
              <w:rPr>
                <w:rFonts w:ascii="Cambria Math" w:hAnsi="Cambria Math"/>
                <w:i/>
              </w:rPr>
            </m:ctrlPr>
          </m:sSubPr>
          <m:e>
            <m:r>
              <w:rPr>
                <w:rFonts w:ascii="Cambria Math" w:hAnsi="Cambria Math"/>
              </w:rPr>
              <m:t>D</m:t>
            </m:r>
          </m:e>
          <m:sub>
            <m:r>
              <w:rPr>
                <w:rFonts w:ascii="Cambria Math" w:hAnsi="Cambria Math"/>
              </w:rPr>
              <m:t>l+1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l</m:t>
                        </m:r>
                      </m:sub>
                    </m:sSub>
                  </m:sup>
                </m:s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e>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l</m:t>
                        </m:r>
                      </m:sub>
                    </m:sSub>
                  </m:sup>
                </m:s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eqArr>
          </m:e>
        </m:d>
      </m:oMath>
    </w:p>
    <w:p w:rsidR="00CB36E8" w:rsidRDefault="00CB36E8" w:rsidP="00CB36E8">
      <w:pPr>
        <w:pStyle w:val="ListParagraph"/>
        <w:numPr>
          <w:ilvl w:val="0"/>
          <w:numId w:val="37"/>
        </w:numPr>
      </w:pPr>
      <w:r>
        <w:t xml:space="preserve">Normalize the weights in a way that the sum of </w:t>
      </w:r>
      <w:r w:rsidR="0068367A">
        <w:t xml:space="preserve">the </w:t>
      </w:r>
      <w:r>
        <w:t>weights equals to one</w:t>
      </w:r>
    </w:p>
    <w:p w:rsidR="00B96C4E" w:rsidRDefault="00B96C4E" w:rsidP="00701969">
      <w:pPr>
        <w:pStyle w:val="ListParagraph"/>
        <w:numPr>
          <w:ilvl w:val="0"/>
          <w:numId w:val="37"/>
        </w:numPr>
      </w:pPr>
      <w:r>
        <w:t>Analyze the performance of the classifier</w:t>
      </w:r>
    </w:p>
    <w:p w:rsidR="005019F9" w:rsidRPr="005019F9" w:rsidRDefault="00B96C4E" w:rsidP="001B1F7A">
      <w:pPr>
        <w:pStyle w:val="ListParagraph"/>
        <w:numPr>
          <w:ilvl w:val="1"/>
          <w:numId w:val="37"/>
        </w:numPr>
        <w:jc w:val="both"/>
        <w:rPr>
          <w:b/>
          <w:bCs/>
        </w:rPr>
      </w:pPr>
      <w:r>
        <w:t>Predict the outcome for training and testing dataset, using the weighted vote</w:t>
      </w:r>
      <w:r w:rsidR="005019F9">
        <w:t xml:space="preserve"> on all the hypotheses</w:t>
      </w:r>
    </w:p>
    <w:p w:rsidR="005019F9" w:rsidRPr="005019F9" w:rsidRDefault="005019F9" w:rsidP="005019F9">
      <w:pPr>
        <w:pStyle w:val="ListParagraph"/>
        <w:numPr>
          <w:ilvl w:val="1"/>
          <w:numId w:val="37"/>
        </w:numPr>
        <w:jc w:val="both"/>
        <w:rPr>
          <w:b/>
          <w:bCs/>
        </w:rPr>
      </w:pPr>
      <w:r>
        <w:t>Calculate the accuracy based on the final weighted predictions</w:t>
      </w:r>
    </w:p>
    <w:p w:rsidR="0068367A" w:rsidRDefault="005019F9" w:rsidP="0068367A">
      <w:pPr>
        <w:pStyle w:val="ListParagraph"/>
        <w:numPr>
          <w:ilvl w:val="0"/>
          <w:numId w:val="37"/>
        </w:numPr>
        <w:jc w:val="both"/>
      </w:pPr>
      <w:r>
        <w:t>Go to step 2</w:t>
      </w:r>
    </w:p>
    <w:p w:rsidR="0068367A" w:rsidRPr="0068367A" w:rsidRDefault="0068367A" w:rsidP="0068367A">
      <w:pPr>
        <w:ind w:left="720" w:hanging="720"/>
        <w:jc w:val="both"/>
      </w:pPr>
      <w:r>
        <w:t>Following these steps, the results of the AdaBoost approach are presented in the next section.</w:t>
      </w:r>
    </w:p>
    <w:p w:rsidR="00446341" w:rsidRDefault="00446341" w:rsidP="005019F9">
      <w:pPr>
        <w:jc w:val="both"/>
        <w:rPr>
          <w:b/>
          <w:bCs/>
        </w:rPr>
      </w:pPr>
      <w:r>
        <w:rPr>
          <w:b/>
          <w:bCs/>
        </w:rPr>
        <w:t>Results</w:t>
      </w:r>
    </w:p>
    <w:p w:rsidR="00446341" w:rsidRDefault="00446341" w:rsidP="005019F9">
      <w:pPr>
        <w:jc w:val="both"/>
      </w:pPr>
      <w:r>
        <w:t>Figure 5 shows the accuracy rates</w:t>
      </w:r>
      <w:r w:rsidR="009A5E62">
        <w:t xml:space="preserve"> of the AdaBoost approach versus the ensemble sizes.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C2B0F" w:rsidTr="009F2E9D">
        <w:trPr>
          <w:jc w:val="center"/>
        </w:trPr>
        <w:tc>
          <w:tcPr>
            <w:tcW w:w="4675" w:type="dxa"/>
          </w:tcPr>
          <w:p w:rsidR="000C2B0F" w:rsidRDefault="0047488C" w:rsidP="009F2E9D">
            <w:pPr>
              <w:jc w:val="center"/>
            </w:pPr>
            <w:r>
              <w:rPr>
                <w:b/>
                <w:bCs/>
                <w:noProof/>
              </w:rPr>
              <w:drawing>
                <wp:inline distT="0" distB="0" distL="0" distR="0" wp14:anchorId="16BEBB8F" wp14:editId="2E2E2D93">
                  <wp:extent cx="2596727" cy="1947545"/>
                  <wp:effectExtent l="0" t="0" r="0" b="0"/>
                  <wp:docPr id="23" name="Picture 23" descr="C:\Users\wang-grad\Downloads\boost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ang-grad\Downloads\boostTra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5801" cy="1954350"/>
                          </a:xfrm>
                          <a:prstGeom prst="rect">
                            <a:avLst/>
                          </a:prstGeom>
                          <a:noFill/>
                          <a:ln>
                            <a:noFill/>
                          </a:ln>
                        </pic:spPr>
                      </pic:pic>
                    </a:graphicData>
                  </a:graphic>
                </wp:inline>
              </w:drawing>
            </w:r>
          </w:p>
        </w:tc>
        <w:tc>
          <w:tcPr>
            <w:tcW w:w="4675" w:type="dxa"/>
          </w:tcPr>
          <w:p w:rsidR="000C2B0F" w:rsidRDefault="0047488C" w:rsidP="009F2E9D">
            <w:pPr>
              <w:jc w:val="center"/>
            </w:pPr>
            <w:r>
              <w:rPr>
                <w:b/>
                <w:bCs/>
                <w:noProof/>
              </w:rPr>
              <w:drawing>
                <wp:inline distT="0" distB="0" distL="0" distR="0" wp14:anchorId="7A2FF712" wp14:editId="1D2664AD">
                  <wp:extent cx="2470150" cy="1873198"/>
                  <wp:effectExtent l="0" t="0" r="6350" b="0"/>
                  <wp:docPr id="22" name="Picture 22" descr="C:\Users\wang-grad\Downloads\boost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ang-grad\Downloads\boostTe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5060" cy="1884505"/>
                          </a:xfrm>
                          <a:prstGeom prst="rect">
                            <a:avLst/>
                          </a:prstGeom>
                          <a:noFill/>
                          <a:ln>
                            <a:noFill/>
                          </a:ln>
                        </pic:spPr>
                      </pic:pic>
                    </a:graphicData>
                  </a:graphic>
                </wp:inline>
              </w:drawing>
            </w:r>
          </w:p>
        </w:tc>
      </w:tr>
      <w:tr w:rsidR="0047488C" w:rsidTr="009F2E9D">
        <w:trPr>
          <w:jc w:val="center"/>
        </w:trPr>
        <w:tc>
          <w:tcPr>
            <w:tcW w:w="4675" w:type="dxa"/>
          </w:tcPr>
          <w:p w:rsidR="0047488C" w:rsidRDefault="0047488C" w:rsidP="009F2E9D">
            <w:pPr>
              <w:jc w:val="center"/>
              <w:rPr>
                <w:rFonts w:eastAsiaTheme="minorEastAsia"/>
              </w:rPr>
            </w:pPr>
            <w:r>
              <w:rPr>
                <w:rFonts w:eastAsiaTheme="minorEastAsia"/>
              </w:rPr>
              <w:t>Accuracy of Training Set</w:t>
            </w:r>
          </w:p>
        </w:tc>
        <w:tc>
          <w:tcPr>
            <w:tcW w:w="4675" w:type="dxa"/>
          </w:tcPr>
          <w:p w:rsidR="0047488C" w:rsidRDefault="0047488C" w:rsidP="009F2E9D">
            <w:pPr>
              <w:jc w:val="center"/>
              <w:rPr>
                <w:rFonts w:eastAsiaTheme="minorEastAsia"/>
              </w:rPr>
            </w:pPr>
            <w:r>
              <w:rPr>
                <w:rFonts w:eastAsiaTheme="minorEastAsia"/>
              </w:rPr>
              <w:t>Accuracy of Testing Set</w:t>
            </w:r>
          </w:p>
        </w:tc>
      </w:tr>
      <w:tr w:rsidR="0047488C" w:rsidTr="009F2E9D">
        <w:trPr>
          <w:jc w:val="center"/>
        </w:trPr>
        <w:tc>
          <w:tcPr>
            <w:tcW w:w="9350" w:type="dxa"/>
            <w:gridSpan w:val="2"/>
          </w:tcPr>
          <w:p w:rsidR="0047488C" w:rsidRDefault="0047488C" w:rsidP="009F2E9D">
            <w:pPr>
              <w:jc w:val="center"/>
              <w:rPr>
                <w:rFonts w:eastAsiaTheme="minorEastAsia"/>
              </w:rPr>
            </w:pPr>
            <w:r>
              <w:t xml:space="preserve">Figure 5. Prediction </w:t>
            </w:r>
            <w:r>
              <w:rPr>
                <w:rFonts w:eastAsiaTheme="minorEastAsia"/>
              </w:rPr>
              <w:t xml:space="preserve">Accuracies versus Ensemble Size </w:t>
            </w:r>
            <w:r w:rsidR="00CC1514">
              <w:rPr>
                <w:rFonts w:eastAsiaTheme="minorEastAsia"/>
              </w:rPr>
              <w:t>–</w:t>
            </w:r>
            <w:r>
              <w:rPr>
                <w:rFonts w:eastAsiaTheme="minorEastAsia"/>
              </w:rPr>
              <w:t xml:space="preserve"> AdaBoost</w:t>
            </w:r>
          </w:p>
          <w:p w:rsidR="00CC1514" w:rsidRPr="00835A17" w:rsidRDefault="00CC1514" w:rsidP="009F2E9D">
            <w:pPr>
              <w:jc w:val="center"/>
              <w:rPr>
                <w:rFonts w:eastAsiaTheme="minorEastAsia"/>
              </w:rPr>
            </w:pPr>
          </w:p>
        </w:tc>
      </w:tr>
    </w:tbl>
    <w:p w:rsidR="00446341" w:rsidRDefault="009A5E62" w:rsidP="00BF2D35">
      <w:pPr>
        <w:jc w:val="both"/>
        <w:rPr>
          <w:rFonts w:eastAsiaTheme="minorEastAsia"/>
        </w:rPr>
      </w:pPr>
      <w:r>
        <w:lastRenderedPageBreak/>
        <w:t xml:space="preserve">As shown in the graph, AdaBoost approach greatly improves the performance of the weak learner. In other words, the accuracy rate has been increased by almost </w:t>
      </w:r>
      <w:r>
        <w:rPr>
          <w:highlight w:val="yellow"/>
        </w:rPr>
        <w:t>%12 for training data</w:t>
      </w:r>
      <w:r w:rsidRPr="009A5E62">
        <w:rPr>
          <w:highlight w:val="yellow"/>
        </w:rPr>
        <w:t>set</w:t>
      </w:r>
      <w:r>
        <w:t xml:space="preserve"> and </w:t>
      </w:r>
      <w:r w:rsidRPr="009A5E62">
        <w:rPr>
          <w:highlight w:val="yellow"/>
        </w:rPr>
        <w:t xml:space="preserve">%13 for testing </w:t>
      </w:r>
      <w:r w:rsidR="00456045">
        <w:rPr>
          <w:highlight w:val="yellow"/>
        </w:rPr>
        <w:t>dat</w:t>
      </w:r>
      <w:r w:rsidR="00456045" w:rsidRPr="00456045">
        <w:rPr>
          <w:highlight w:val="yellow"/>
        </w:rPr>
        <w:t>aset</w:t>
      </w:r>
      <w:r w:rsidR="00456045">
        <w:t xml:space="preserve">. </w:t>
      </w:r>
      <w:r w:rsidR="00BF2D35">
        <w:t xml:space="preserve">Now, let’s take a look at the trend of </w:t>
      </w:r>
      <m:oMath>
        <m:r>
          <w:rPr>
            <w:rFonts w:ascii="Cambria Math" w:hAnsi="Cambria Math"/>
          </w:rPr>
          <m:t>α and ϵ</m:t>
        </m:r>
      </m:oMath>
      <w:r w:rsidR="00BF2D35">
        <w:rPr>
          <w:rFonts w:eastAsiaTheme="minorEastAsia"/>
        </w:rPr>
        <w:t xml:space="preserve"> as the ensemble size increase. Figure </w:t>
      </w:r>
      <w:r w:rsidR="009F2E9D">
        <w:rPr>
          <w:rFonts w:eastAsiaTheme="minorEastAsia"/>
        </w:rPr>
        <w:t>6 shows the variation of these parameters.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F2E9D" w:rsidTr="00456045">
        <w:trPr>
          <w:jc w:val="center"/>
        </w:trPr>
        <w:tc>
          <w:tcPr>
            <w:tcW w:w="4675" w:type="dxa"/>
          </w:tcPr>
          <w:p w:rsidR="009F2E9D" w:rsidRDefault="009F2E9D" w:rsidP="00456045">
            <w:pPr>
              <w:jc w:val="center"/>
            </w:pPr>
            <w:r>
              <w:rPr>
                <w:noProof/>
              </w:rPr>
              <w:drawing>
                <wp:inline distT="0" distB="0" distL="0" distR="0">
                  <wp:extent cx="2692400" cy="2019300"/>
                  <wp:effectExtent l="0" t="0" r="0" b="0"/>
                  <wp:docPr id="24" name="Picture 24" descr="C:\Users\wang-grad\Downloads\al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ang-grad\Downloads\alph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6625" cy="2022469"/>
                          </a:xfrm>
                          <a:prstGeom prst="rect">
                            <a:avLst/>
                          </a:prstGeom>
                          <a:noFill/>
                          <a:ln>
                            <a:noFill/>
                          </a:ln>
                        </pic:spPr>
                      </pic:pic>
                    </a:graphicData>
                  </a:graphic>
                </wp:inline>
              </w:drawing>
            </w:r>
          </w:p>
        </w:tc>
        <w:tc>
          <w:tcPr>
            <w:tcW w:w="4675" w:type="dxa"/>
          </w:tcPr>
          <w:p w:rsidR="009F2E9D" w:rsidRDefault="009F2E9D" w:rsidP="00456045">
            <w:pPr>
              <w:jc w:val="center"/>
            </w:pPr>
            <w:r>
              <w:rPr>
                <w:noProof/>
              </w:rPr>
              <w:drawing>
                <wp:inline distT="0" distB="0" distL="0" distR="0" wp14:anchorId="6AF6F415" wp14:editId="1EFEBE4B">
                  <wp:extent cx="2683933" cy="2012950"/>
                  <wp:effectExtent l="0" t="0" r="2540" b="6350"/>
                  <wp:docPr id="25" name="Picture 25" descr="C:\Users\wang-grad\Downloads\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ang-grad\Downloads\ep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4290" cy="2020717"/>
                          </a:xfrm>
                          <a:prstGeom prst="rect">
                            <a:avLst/>
                          </a:prstGeom>
                          <a:noFill/>
                          <a:ln>
                            <a:noFill/>
                          </a:ln>
                        </pic:spPr>
                      </pic:pic>
                    </a:graphicData>
                  </a:graphic>
                </wp:inline>
              </w:drawing>
            </w:r>
          </w:p>
        </w:tc>
      </w:tr>
      <w:tr w:rsidR="009F2E9D" w:rsidTr="00456045">
        <w:trPr>
          <w:jc w:val="center"/>
        </w:trPr>
        <w:tc>
          <w:tcPr>
            <w:tcW w:w="4675" w:type="dxa"/>
          </w:tcPr>
          <w:p w:rsidR="009F2E9D" w:rsidRDefault="009F2E9D" w:rsidP="00456045">
            <w:pPr>
              <w:jc w:val="center"/>
            </w:pPr>
            <w:r>
              <w:t>Alpha vs. Ensemble Size</w:t>
            </w:r>
          </w:p>
        </w:tc>
        <w:tc>
          <w:tcPr>
            <w:tcW w:w="4675" w:type="dxa"/>
          </w:tcPr>
          <w:p w:rsidR="009F2E9D" w:rsidRDefault="00456045" w:rsidP="00456045">
            <w:pPr>
              <w:jc w:val="center"/>
            </w:pPr>
            <w:r>
              <w:t>Epsilon vs. Ensemble Size</w:t>
            </w:r>
          </w:p>
        </w:tc>
      </w:tr>
      <w:tr w:rsidR="00456045" w:rsidTr="00456045">
        <w:trPr>
          <w:jc w:val="center"/>
        </w:trPr>
        <w:tc>
          <w:tcPr>
            <w:tcW w:w="9350" w:type="dxa"/>
            <w:gridSpan w:val="2"/>
          </w:tcPr>
          <w:p w:rsidR="00456045" w:rsidRDefault="00456045" w:rsidP="00456045">
            <w:pPr>
              <w:jc w:val="center"/>
            </w:pPr>
            <w:r>
              <w:t>Figure 6. The variation of alpha and epsilon with respect to ensemble size</w:t>
            </w:r>
          </w:p>
        </w:tc>
      </w:tr>
    </w:tbl>
    <w:p w:rsidR="00456045" w:rsidRDefault="00456045" w:rsidP="00BF2D35">
      <w:pPr>
        <w:jc w:val="both"/>
      </w:pPr>
    </w:p>
    <w:p w:rsidR="001E7803" w:rsidRDefault="00456045" w:rsidP="00456045">
      <w:pPr>
        <w:jc w:val="both"/>
      </w:pPr>
      <w:r>
        <w:t xml:space="preserve">As you can see value of alpha decreases over ensemble size which shows the convergence of the classifier. It basically means that the new hypothesis does not have a great impact on the final predictions. In addition, the error rate also stabilizes around </w:t>
      </w:r>
      <w:r w:rsidRPr="009D35CA">
        <w:rPr>
          <w:highlight w:val="yellow"/>
        </w:rPr>
        <w:t>0.5</w:t>
      </w:r>
      <w:r>
        <w:t xml:space="preserve"> which means that the </w:t>
      </w:r>
      <w:r w:rsidRPr="00456045">
        <w:rPr>
          <w:u w:val="single"/>
        </w:rPr>
        <w:t>newly learned classifiers</w:t>
      </w:r>
      <w:r>
        <w:t xml:space="preserve"> are acting close to random classifier, and there is nothing much more to learn, and thus, the performance of the weighted combined classifier remains unchanged.</w:t>
      </w:r>
    </w:p>
    <w:p w:rsidR="001E7803" w:rsidRDefault="001E7803" w:rsidP="001E7803">
      <w:pPr>
        <w:jc w:val="center"/>
      </w:pPr>
    </w:p>
    <w:p w:rsidR="00F705CD" w:rsidRDefault="00F705CD" w:rsidP="00456045">
      <w:pPr>
        <w:jc w:val="both"/>
      </w:pPr>
      <w:r>
        <w:t>Besides, let’s take a look at the features selected in each stage of the algorithm to build a decision stump. Figure 7 shows the index of the feature selected in each iteration.</w:t>
      </w:r>
    </w:p>
    <w:p w:rsidR="00F705CD" w:rsidRDefault="001E7803" w:rsidP="001E7803">
      <w:pPr>
        <w:jc w:val="center"/>
      </w:pPr>
      <w:r>
        <w:rPr>
          <w:noProof/>
        </w:rPr>
        <w:drawing>
          <wp:inline distT="0" distB="0" distL="0" distR="0" wp14:anchorId="3CD6A719" wp14:editId="11D54FEA">
            <wp:extent cx="3403103" cy="2550910"/>
            <wp:effectExtent l="0" t="0" r="6985" b="1905"/>
            <wp:docPr id="26" name="Picture 26" descr="C:\Users\wang-grad\Downloads\fe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ang-grad\Downloads\feat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4348" cy="2559339"/>
                    </a:xfrm>
                    <a:prstGeom prst="rect">
                      <a:avLst/>
                    </a:prstGeom>
                    <a:noFill/>
                    <a:ln>
                      <a:noFill/>
                    </a:ln>
                  </pic:spPr>
                </pic:pic>
              </a:graphicData>
            </a:graphic>
          </wp:inline>
        </w:drawing>
      </w:r>
    </w:p>
    <w:p w:rsidR="001E7803" w:rsidRDefault="001E7803" w:rsidP="001E7803">
      <w:pPr>
        <w:jc w:val="center"/>
      </w:pPr>
      <w:r>
        <w:t>Figure 7. Features Used in each iteration of AdaBoost</w:t>
      </w:r>
    </w:p>
    <w:p w:rsidR="001E7803" w:rsidRDefault="001E7803" w:rsidP="001E7803">
      <w:pPr>
        <w:jc w:val="both"/>
      </w:pPr>
      <w:r>
        <w:lastRenderedPageBreak/>
        <w:t>As you can see the algorithm starts with feature 13 to make the decision stump, since at the beginning the weights are uniformly distributed. Then, based on the incorrectly classified instances, and the new weights, the algorithm moves to the other features. At the end, the algorithm oscillates between feature 17 and 18, and the performance of the whole classifier remains almost constant.</w:t>
      </w:r>
    </w:p>
    <w:p w:rsidR="00300195" w:rsidRPr="00446341" w:rsidRDefault="00300195" w:rsidP="001E7803">
      <w:pPr>
        <w:jc w:val="both"/>
      </w:pPr>
      <w:r>
        <w:t>It is also worth mentioning that the features that this approach is investing one, are mostly the features that have high information gain (refer to figure 1).</w:t>
      </w:r>
    </w:p>
    <w:p w:rsidR="004F5DC8" w:rsidRPr="005019F9" w:rsidRDefault="004F5DC8" w:rsidP="005019F9">
      <w:pPr>
        <w:jc w:val="both"/>
        <w:rPr>
          <w:b/>
          <w:bCs/>
        </w:rPr>
      </w:pPr>
      <w:r w:rsidRPr="005019F9">
        <w:rPr>
          <w:b/>
          <w:bCs/>
        </w:rPr>
        <w:t>Discussion</w:t>
      </w:r>
    </w:p>
    <w:p w:rsidR="001B1F7A" w:rsidRDefault="001B1F7A" w:rsidP="001B1F7A">
      <w:pPr>
        <w:jc w:val="both"/>
      </w:pPr>
      <w:r>
        <w:t xml:space="preserve">One of the highlighted results of this section is that AdaBoost improves the performance of the weak classifier in a very better way than nagging does. This is mostly because of the fact that bagging, unlike boosting, does not work well with the classifiers that are stable. It exponentially increases the accuracy of the training dataset, as shown in figure 5. In total, and with 100 iterations, AdaBoost increased the accuracy of both testing and training sets by almost </w:t>
      </w:r>
      <w:r w:rsidRPr="001B1F7A">
        <w:rPr>
          <w:highlight w:val="yellow"/>
        </w:rPr>
        <w:t>%12</w:t>
      </w:r>
      <w:r>
        <w:t>, and it is expected to increase the accuracy rate of the training dataset to %100.</w:t>
      </w:r>
    </w:p>
    <w:p w:rsidR="001B1F7A" w:rsidRDefault="001B1F7A" w:rsidP="001B1F7A">
      <w:pPr>
        <w:jc w:val="both"/>
      </w:pPr>
      <w:r>
        <w:t xml:space="preserve">This approach not only leads to higher accuracy rates, but is also very faster than bagging for this particular case. </w:t>
      </w:r>
    </w:p>
    <w:p w:rsidR="00C24A52" w:rsidRDefault="00C24A52" w:rsidP="001B1F7A">
      <w:pPr>
        <w:jc w:val="both"/>
      </w:pPr>
      <w:r>
        <w:t>Looking at Figure 6, t</w:t>
      </w:r>
      <w:r w:rsidR="001B1F7A">
        <w:t xml:space="preserve">he values of alpha and epsilon follow a logical pattern. The error rate of the newly learned classifier increases, although the error rate of the combined weighted classifier decreases, and stabilized around </w:t>
      </w:r>
      <w:r w:rsidR="001B1F7A" w:rsidRPr="001B1F7A">
        <w:rPr>
          <w:highlight w:val="yellow"/>
        </w:rPr>
        <w:t>0.5</w:t>
      </w:r>
      <w:r w:rsidR="001B1F7A">
        <w:t xml:space="preserve">, which implies that the new classifiers are behaving almost randomly, and improving trend is stopped. The same implication can be drawn from values of alpha when </w:t>
      </w:r>
      <w:r w:rsidR="008D14BA">
        <w:t>they approach to zero.</w:t>
      </w:r>
    </w:p>
    <w:p w:rsidR="00C24A52" w:rsidRDefault="00C24A52" w:rsidP="001B1F7A">
      <w:pPr>
        <w:jc w:val="both"/>
      </w:pPr>
      <w:r>
        <w:t>Another interesting point is the sequence of the features that are used in AdaBoost approach. Figure 7 shows that the algorithm starts with feature 13, and ends oscillating between features 17 and 18.</w:t>
      </w:r>
    </w:p>
    <w:p w:rsidR="004F5DC8" w:rsidRDefault="00C24A52" w:rsidP="00C24A52">
      <w:pPr>
        <w:jc w:val="both"/>
      </w:pPr>
      <w:r>
        <w:t>All in all, expectedly, AdaBoost performs faster and more accurately than Bagging does.</w:t>
      </w:r>
      <w:r w:rsidR="004F5DC8">
        <w:br w:type="page"/>
      </w:r>
    </w:p>
    <w:p w:rsidR="004F5DC8" w:rsidRPr="00F107FD" w:rsidRDefault="004F5DC8" w:rsidP="004F5DC8">
      <w:pPr>
        <w:jc w:val="both"/>
        <w:rPr>
          <w:b/>
          <w:bCs/>
        </w:rPr>
      </w:pPr>
      <w:r w:rsidRPr="00F107FD">
        <w:rPr>
          <w:b/>
          <w:bCs/>
        </w:rPr>
        <w:lastRenderedPageBreak/>
        <w:t>Notes on running the code:</w:t>
      </w:r>
    </w:p>
    <w:p w:rsidR="004F5DC8" w:rsidRDefault="004F5DC8" w:rsidP="004F5DC8">
      <w:pPr>
        <w:pStyle w:val="ListParagraph"/>
        <w:jc w:val="both"/>
      </w:pPr>
    </w:p>
    <w:p w:rsidR="004F5DC8" w:rsidRDefault="004F5DC8" w:rsidP="004F5DC8">
      <w:pPr>
        <w:pStyle w:val="ListParagraph"/>
        <w:numPr>
          <w:ilvl w:val="0"/>
          <w:numId w:val="27"/>
        </w:numPr>
        <w:jc w:val="both"/>
      </w:pPr>
      <w:r>
        <w:t>Main code is “</w:t>
      </w:r>
      <w:proofErr w:type="spellStart"/>
      <w:r>
        <w:t>Main.m</w:t>
      </w:r>
      <w:proofErr w:type="spellEnd"/>
      <w:r>
        <w:t>,” and the others are functions.</w:t>
      </w:r>
    </w:p>
    <w:p w:rsidR="004F5DC8" w:rsidRDefault="004F5DC8" w:rsidP="00D70A6B">
      <w:pPr>
        <w:pStyle w:val="ListParagraph"/>
        <w:numPr>
          <w:ilvl w:val="0"/>
          <w:numId w:val="27"/>
        </w:numPr>
        <w:jc w:val="both"/>
      </w:pPr>
      <w:r>
        <w:t>Run the “</w:t>
      </w:r>
      <w:r w:rsidR="00D70A6B">
        <w:t>Loading Data</w:t>
      </w:r>
      <w:r>
        <w:t>” part in the main code first</w:t>
      </w:r>
    </w:p>
    <w:p w:rsidR="00D70A6B" w:rsidRDefault="004F5DC8" w:rsidP="00D70A6B">
      <w:pPr>
        <w:pStyle w:val="ListParagraph"/>
        <w:numPr>
          <w:ilvl w:val="0"/>
          <w:numId w:val="27"/>
        </w:numPr>
        <w:jc w:val="both"/>
      </w:pPr>
      <w:r>
        <w:t>Run the code associated to each part of the assignment separately to get the results and graphs.</w:t>
      </w:r>
      <w:r w:rsidR="00D70A6B">
        <w:t xml:space="preserve"> The “</w:t>
      </w:r>
      <w:proofErr w:type="spellStart"/>
      <w:r w:rsidR="00D70A6B">
        <w:t>Main.m</w:t>
      </w:r>
      <w:proofErr w:type="spellEnd"/>
      <w:r w:rsidR="00D70A6B">
        <w:t>” code is categorized in 4 parts.</w:t>
      </w:r>
    </w:p>
    <w:p w:rsidR="00D70A6B" w:rsidRDefault="00D70A6B" w:rsidP="00D70A6B">
      <w:pPr>
        <w:pStyle w:val="ListParagraph"/>
        <w:numPr>
          <w:ilvl w:val="1"/>
          <w:numId w:val="27"/>
        </w:numPr>
        <w:jc w:val="both"/>
      </w:pPr>
      <w:r>
        <w:t>Loading Data</w:t>
      </w:r>
    </w:p>
    <w:p w:rsidR="00D70A6B" w:rsidRDefault="00D70A6B" w:rsidP="00D70A6B">
      <w:pPr>
        <w:pStyle w:val="ListParagraph"/>
        <w:numPr>
          <w:ilvl w:val="1"/>
          <w:numId w:val="27"/>
        </w:numPr>
        <w:jc w:val="both"/>
      </w:pPr>
      <w:r>
        <w:t>Decision Stump</w:t>
      </w:r>
    </w:p>
    <w:p w:rsidR="00D70A6B" w:rsidRDefault="00D70A6B" w:rsidP="00D70A6B">
      <w:pPr>
        <w:pStyle w:val="ListParagraph"/>
        <w:numPr>
          <w:ilvl w:val="1"/>
          <w:numId w:val="27"/>
        </w:numPr>
        <w:jc w:val="both"/>
      </w:pPr>
      <w:r>
        <w:t>Bagging</w:t>
      </w:r>
    </w:p>
    <w:p w:rsidR="00D70A6B" w:rsidRPr="00D70A6B" w:rsidRDefault="00D70A6B" w:rsidP="00D70A6B">
      <w:pPr>
        <w:pStyle w:val="ListParagraph"/>
        <w:numPr>
          <w:ilvl w:val="1"/>
          <w:numId w:val="27"/>
        </w:numPr>
        <w:jc w:val="both"/>
      </w:pPr>
      <w:r>
        <w:t>Boosting</w:t>
      </w:r>
    </w:p>
    <w:sectPr w:rsidR="00D70A6B" w:rsidRPr="00D70A6B" w:rsidSect="00A80734">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B74" w:rsidRDefault="00072B74" w:rsidP="005D5A18">
      <w:pPr>
        <w:spacing w:after="0" w:line="240" w:lineRule="auto"/>
      </w:pPr>
      <w:r>
        <w:separator/>
      </w:r>
    </w:p>
  </w:endnote>
  <w:endnote w:type="continuationSeparator" w:id="0">
    <w:p w:rsidR="00072B74" w:rsidRDefault="00072B74" w:rsidP="005D5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B74" w:rsidRDefault="00072B74" w:rsidP="005D5A18">
      <w:pPr>
        <w:spacing w:after="0" w:line="240" w:lineRule="auto"/>
      </w:pPr>
      <w:r>
        <w:separator/>
      </w:r>
    </w:p>
  </w:footnote>
  <w:footnote w:type="continuationSeparator" w:id="0">
    <w:p w:rsidR="00072B74" w:rsidRDefault="00072B74" w:rsidP="005D5A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F7A" w:rsidRDefault="001B1F7A" w:rsidP="00404CFB">
    <w:pPr>
      <w:pStyle w:val="Header"/>
      <w:bidi/>
      <w:rPr>
        <w:b/>
        <w:bCs/>
      </w:rPr>
    </w:pPr>
    <w:r>
      <w:rPr>
        <w:b/>
        <w:bCs/>
      </w:rPr>
      <w:t>CS534 Machine Learning</w:t>
    </w:r>
  </w:p>
  <w:p w:rsidR="001B1F7A" w:rsidRPr="004B5C93" w:rsidRDefault="001B1F7A" w:rsidP="00404CFB">
    <w:pPr>
      <w:pStyle w:val="Header"/>
      <w:bidi/>
      <w:rPr>
        <w:b/>
        <w:bCs/>
      </w:rPr>
    </w:pPr>
    <w:r>
      <w:rPr>
        <w:b/>
        <w:bCs/>
      </w:rPr>
      <w:t>11/14/15</w:t>
    </w:r>
  </w:p>
  <w:p w:rsidR="001B1F7A" w:rsidRDefault="001B1F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C382F"/>
    <w:multiLevelType w:val="hybridMultilevel"/>
    <w:tmpl w:val="63C4C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C4356"/>
    <w:multiLevelType w:val="hybridMultilevel"/>
    <w:tmpl w:val="8D0EF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F11E7"/>
    <w:multiLevelType w:val="hybridMultilevel"/>
    <w:tmpl w:val="9C806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C3643"/>
    <w:multiLevelType w:val="hybridMultilevel"/>
    <w:tmpl w:val="D0EC8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F31BD"/>
    <w:multiLevelType w:val="hybridMultilevel"/>
    <w:tmpl w:val="831AF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BD5DDC"/>
    <w:multiLevelType w:val="hybridMultilevel"/>
    <w:tmpl w:val="02B2C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E0A78"/>
    <w:multiLevelType w:val="hybridMultilevel"/>
    <w:tmpl w:val="C0A8A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250B1"/>
    <w:multiLevelType w:val="hybridMultilevel"/>
    <w:tmpl w:val="AB7EA2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9D1BFC"/>
    <w:multiLevelType w:val="hybridMultilevel"/>
    <w:tmpl w:val="9E20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0B2047"/>
    <w:multiLevelType w:val="hybridMultilevel"/>
    <w:tmpl w:val="118A5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367EF1"/>
    <w:multiLevelType w:val="hybridMultilevel"/>
    <w:tmpl w:val="80B41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951DDF"/>
    <w:multiLevelType w:val="hybridMultilevel"/>
    <w:tmpl w:val="30603E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84347"/>
    <w:multiLevelType w:val="hybridMultilevel"/>
    <w:tmpl w:val="9E8C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09403C"/>
    <w:multiLevelType w:val="hybridMultilevel"/>
    <w:tmpl w:val="03CE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01FEA"/>
    <w:multiLevelType w:val="hybridMultilevel"/>
    <w:tmpl w:val="1C2E51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D378C6"/>
    <w:multiLevelType w:val="hybridMultilevel"/>
    <w:tmpl w:val="1136AAEA"/>
    <w:lvl w:ilvl="0" w:tplc="C22246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7A3358B"/>
    <w:multiLevelType w:val="hybridMultilevel"/>
    <w:tmpl w:val="93FCC8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F102B"/>
    <w:multiLevelType w:val="hybridMultilevel"/>
    <w:tmpl w:val="EEB2A89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3E3F49C8"/>
    <w:multiLevelType w:val="multilevel"/>
    <w:tmpl w:val="7ED884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0570261"/>
    <w:multiLevelType w:val="hybridMultilevel"/>
    <w:tmpl w:val="51602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275CCC"/>
    <w:multiLevelType w:val="hybridMultilevel"/>
    <w:tmpl w:val="7D2A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332CBC"/>
    <w:multiLevelType w:val="hybridMultilevel"/>
    <w:tmpl w:val="4F1EC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46147E"/>
    <w:multiLevelType w:val="hybridMultilevel"/>
    <w:tmpl w:val="B67C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297973"/>
    <w:multiLevelType w:val="hybridMultilevel"/>
    <w:tmpl w:val="44E473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78303BC"/>
    <w:multiLevelType w:val="hybridMultilevel"/>
    <w:tmpl w:val="5C080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4214ED"/>
    <w:multiLevelType w:val="hybridMultilevel"/>
    <w:tmpl w:val="6B3066D0"/>
    <w:lvl w:ilvl="0" w:tplc="3864D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A0249EE"/>
    <w:multiLevelType w:val="hybridMultilevel"/>
    <w:tmpl w:val="6CA4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4417FC"/>
    <w:multiLevelType w:val="hybridMultilevel"/>
    <w:tmpl w:val="B394A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D06E5B"/>
    <w:multiLevelType w:val="hybridMultilevel"/>
    <w:tmpl w:val="C3148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AC4A40"/>
    <w:multiLevelType w:val="hybridMultilevel"/>
    <w:tmpl w:val="927AB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773AF4"/>
    <w:multiLevelType w:val="hybridMultilevel"/>
    <w:tmpl w:val="E1562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4C5FFF"/>
    <w:multiLevelType w:val="hybridMultilevel"/>
    <w:tmpl w:val="0154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152CF7"/>
    <w:multiLevelType w:val="hybridMultilevel"/>
    <w:tmpl w:val="0F744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2C1358"/>
    <w:multiLevelType w:val="hybridMultilevel"/>
    <w:tmpl w:val="91F013B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082244"/>
    <w:multiLevelType w:val="hybridMultilevel"/>
    <w:tmpl w:val="85B8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9824E8"/>
    <w:multiLevelType w:val="hybridMultilevel"/>
    <w:tmpl w:val="23C6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9C062D"/>
    <w:multiLevelType w:val="hybridMultilevel"/>
    <w:tmpl w:val="4F20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883505"/>
    <w:multiLevelType w:val="hybridMultilevel"/>
    <w:tmpl w:val="2EE0CE1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591BB5"/>
    <w:multiLevelType w:val="hybridMultilevel"/>
    <w:tmpl w:val="1ADCD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8"/>
  </w:num>
  <w:num w:numId="3">
    <w:abstractNumId w:val="0"/>
  </w:num>
  <w:num w:numId="4">
    <w:abstractNumId w:val="11"/>
  </w:num>
  <w:num w:numId="5">
    <w:abstractNumId w:val="7"/>
  </w:num>
  <w:num w:numId="6">
    <w:abstractNumId w:val="27"/>
  </w:num>
  <w:num w:numId="7">
    <w:abstractNumId w:val="19"/>
  </w:num>
  <w:num w:numId="8">
    <w:abstractNumId w:val="3"/>
  </w:num>
  <w:num w:numId="9">
    <w:abstractNumId w:val="31"/>
  </w:num>
  <w:num w:numId="10">
    <w:abstractNumId w:val="8"/>
  </w:num>
  <w:num w:numId="11">
    <w:abstractNumId w:val="22"/>
  </w:num>
  <w:num w:numId="12">
    <w:abstractNumId w:val="14"/>
  </w:num>
  <w:num w:numId="13">
    <w:abstractNumId w:val="28"/>
  </w:num>
  <w:num w:numId="14">
    <w:abstractNumId w:val="18"/>
    <w:lvlOverride w:ilvl="0">
      <w:lvl w:ilvl="0">
        <w:numFmt w:val="bullet"/>
        <w:lvlText w:val=""/>
        <w:lvlJc w:val="left"/>
        <w:pPr>
          <w:tabs>
            <w:tab w:val="num" w:pos="720"/>
          </w:tabs>
          <w:ind w:left="720" w:hanging="360"/>
        </w:pPr>
        <w:rPr>
          <w:rFonts w:ascii="Symbol" w:hAnsi="Symbol" w:hint="default"/>
          <w:sz w:val="20"/>
        </w:rPr>
      </w:lvl>
    </w:lvlOverride>
  </w:num>
  <w:num w:numId="15">
    <w:abstractNumId w:val="33"/>
  </w:num>
  <w:num w:numId="16">
    <w:abstractNumId w:val="30"/>
  </w:num>
  <w:num w:numId="17">
    <w:abstractNumId w:val="2"/>
  </w:num>
  <w:num w:numId="18">
    <w:abstractNumId w:val="36"/>
  </w:num>
  <w:num w:numId="19">
    <w:abstractNumId w:val="29"/>
  </w:num>
  <w:num w:numId="20">
    <w:abstractNumId w:val="6"/>
  </w:num>
  <w:num w:numId="21">
    <w:abstractNumId w:val="35"/>
  </w:num>
  <w:num w:numId="22">
    <w:abstractNumId w:val="32"/>
  </w:num>
  <w:num w:numId="23">
    <w:abstractNumId w:val="16"/>
  </w:num>
  <w:num w:numId="24">
    <w:abstractNumId w:val="26"/>
  </w:num>
  <w:num w:numId="25">
    <w:abstractNumId w:val="20"/>
  </w:num>
  <w:num w:numId="26">
    <w:abstractNumId w:val="12"/>
  </w:num>
  <w:num w:numId="27">
    <w:abstractNumId w:val="15"/>
  </w:num>
  <w:num w:numId="28">
    <w:abstractNumId w:val="4"/>
  </w:num>
  <w:num w:numId="29">
    <w:abstractNumId w:val="5"/>
  </w:num>
  <w:num w:numId="30">
    <w:abstractNumId w:val="13"/>
  </w:num>
  <w:num w:numId="31">
    <w:abstractNumId w:val="1"/>
  </w:num>
  <w:num w:numId="32">
    <w:abstractNumId w:val="21"/>
  </w:num>
  <w:num w:numId="33">
    <w:abstractNumId w:val="25"/>
  </w:num>
  <w:num w:numId="34">
    <w:abstractNumId w:val="9"/>
  </w:num>
  <w:num w:numId="35">
    <w:abstractNumId w:val="24"/>
  </w:num>
  <w:num w:numId="36">
    <w:abstractNumId w:val="23"/>
  </w:num>
  <w:num w:numId="37">
    <w:abstractNumId w:val="37"/>
  </w:num>
  <w:num w:numId="38">
    <w:abstractNumId w:val="17"/>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5F7"/>
    <w:rsid w:val="0001147A"/>
    <w:rsid w:val="0001276B"/>
    <w:rsid w:val="000152EB"/>
    <w:rsid w:val="00016E8A"/>
    <w:rsid w:val="00017EE9"/>
    <w:rsid w:val="000239EB"/>
    <w:rsid w:val="00024D9F"/>
    <w:rsid w:val="00025B26"/>
    <w:rsid w:val="0002644B"/>
    <w:rsid w:val="0004201D"/>
    <w:rsid w:val="00054BAF"/>
    <w:rsid w:val="000577FF"/>
    <w:rsid w:val="000620CF"/>
    <w:rsid w:val="00064A4C"/>
    <w:rsid w:val="00072B74"/>
    <w:rsid w:val="0007464F"/>
    <w:rsid w:val="00092AE3"/>
    <w:rsid w:val="000972D7"/>
    <w:rsid w:val="000A71F7"/>
    <w:rsid w:val="000A7D97"/>
    <w:rsid w:val="000B5D4C"/>
    <w:rsid w:val="000C2B0F"/>
    <w:rsid w:val="000D1915"/>
    <w:rsid w:val="000D22C3"/>
    <w:rsid w:val="000D539C"/>
    <w:rsid w:val="000D5D42"/>
    <w:rsid w:val="001021AD"/>
    <w:rsid w:val="00107F06"/>
    <w:rsid w:val="00110FCC"/>
    <w:rsid w:val="00110FE9"/>
    <w:rsid w:val="0011273F"/>
    <w:rsid w:val="001139EE"/>
    <w:rsid w:val="00114ACE"/>
    <w:rsid w:val="00120117"/>
    <w:rsid w:val="001241C7"/>
    <w:rsid w:val="0013087D"/>
    <w:rsid w:val="00143DF8"/>
    <w:rsid w:val="001639F0"/>
    <w:rsid w:val="0017015C"/>
    <w:rsid w:val="0017017B"/>
    <w:rsid w:val="00170754"/>
    <w:rsid w:val="00173CDD"/>
    <w:rsid w:val="00177D14"/>
    <w:rsid w:val="00184E0C"/>
    <w:rsid w:val="001874E4"/>
    <w:rsid w:val="0019465D"/>
    <w:rsid w:val="001949BC"/>
    <w:rsid w:val="001969CE"/>
    <w:rsid w:val="00197E8B"/>
    <w:rsid w:val="001A16D7"/>
    <w:rsid w:val="001A2CBD"/>
    <w:rsid w:val="001B1F7A"/>
    <w:rsid w:val="001B6C5A"/>
    <w:rsid w:val="001C1224"/>
    <w:rsid w:val="001C7805"/>
    <w:rsid w:val="001D1428"/>
    <w:rsid w:val="001D37C6"/>
    <w:rsid w:val="001D3DC5"/>
    <w:rsid w:val="001D56A6"/>
    <w:rsid w:val="001D7619"/>
    <w:rsid w:val="001E35EC"/>
    <w:rsid w:val="001E382C"/>
    <w:rsid w:val="001E7803"/>
    <w:rsid w:val="001F4E8D"/>
    <w:rsid w:val="001F7471"/>
    <w:rsid w:val="00201C86"/>
    <w:rsid w:val="002046DC"/>
    <w:rsid w:val="00205E33"/>
    <w:rsid w:val="00215D85"/>
    <w:rsid w:val="0021700E"/>
    <w:rsid w:val="00227567"/>
    <w:rsid w:val="00227DBA"/>
    <w:rsid w:val="00231AC6"/>
    <w:rsid w:val="00241492"/>
    <w:rsid w:val="0024422C"/>
    <w:rsid w:val="002543E4"/>
    <w:rsid w:val="0025778E"/>
    <w:rsid w:val="00257D3B"/>
    <w:rsid w:val="002610D0"/>
    <w:rsid w:val="00277166"/>
    <w:rsid w:val="0027731D"/>
    <w:rsid w:val="00280312"/>
    <w:rsid w:val="00292091"/>
    <w:rsid w:val="002A2E2B"/>
    <w:rsid w:val="002A3877"/>
    <w:rsid w:val="002A38D5"/>
    <w:rsid w:val="002B0E73"/>
    <w:rsid w:val="002B2AA1"/>
    <w:rsid w:val="002D14E3"/>
    <w:rsid w:val="002D44D3"/>
    <w:rsid w:val="002E1D02"/>
    <w:rsid w:val="002E6B1A"/>
    <w:rsid w:val="002F7167"/>
    <w:rsid w:val="002F7ADF"/>
    <w:rsid w:val="002F7FDD"/>
    <w:rsid w:val="00300195"/>
    <w:rsid w:val="00305037"/>
    <w:rsid w:val="00321D27"/>
    <w:rsid w:val="00322F0D"/>
    <w:rsid w:val="003304DF"/>
    <w:rsid w:val="003463A8"/>
    <w:rsid w:val="00350460"/>
    <w:rsid w:val="00355049"/>
    <w:rsid w:val="003672C0"/>
    <w:rsid w:val="00373D55"/>
    <w:rsid w:val="00375E88"/>
    <w:rsid w:val="003771F9"/>
    <w:rsid w:val="0037750D"/>
    <w:rsid w:val="003803C6"/>
    <w:rsid w:val="003A1B19"/>
    <w:rsid w:val="003A789B"/>
    <w:rsid w:val="003B0010"/>
    <w:rsid w:val="003C11A3"/>
    <w:rsid w:val="003C6591"/>
    <w:rsid w:val="003D024C"/>
    <w:rsid w:val="003D06A0"/>
    <w:rsid w:val="003D0D1B"/>
    <w:rsid w:val="003D3850"/>
    <w:rsid w:val="003E532C"/>
    <w:rsid w:val="003F4A92"/>
    <w:rsid w:val="003F5212"/>
    <w:rsid w:val="00403725"/>
    <w:rsid w:val="00404CFB"/>
    <w:rsid w:val="0041132B"/>
    <w:rsid w:val="00432002"/>
    <w:rsid w:val="00435EB7"/>
    <w:rsid w:val="00436EB5"/>
    <w:rsid w:val="004372AC"/>
    <w:rsid w:val="00446341"/>
    <w:rsid w:val="00452254"/>
    <w:rsid w:val="00456045"/>
    <w:rsid w:val="004636A7"/>
    <w:rsid w:val="0047488C"/>
    <w:rsid w:val="00480433"/>
    <w:rsid w:val="00484842"/>
    <w:rsid w:val="00497CFF"/>
    <w:rsid w:val="004A124B"/>
    <w:rsid w:val="004A4983"/>
    <w:rsid w:val="004B5C93"/>
    <w:rsid w:val="004B5FC6"/>
    <w:rsid w:val="004B7AB7"/>
    <w:rsid w:val="004C584C"/>
    <w:rsid w:val="004D1552"/>
    <w:rsid w:val="004D2401"/>
    <w:rsid w:val="004E5A86"/>
    <w:rsid w:val="004F5DC8"/>
    <w:rsid w:val="00501308"/>
    <w:rsid w:val="005019F9"/>
    <w:rsid w:val="00510A8D"/>
    <w:rsid w:val="0051623C"/>
    <w:rsid w:val="00520C70"/>
    <w:rsid w:val="00527157"/>
    <w:rsid w:val="00531A03"/>
    <w:rsid w:val="00552DD4"/>
    <w:rsid w:val="0056555E"/>
    <w:rsid w:val="00570B98"/>
    <w:rsid w:val="00574874"/>
    <w:rsid w:val="0058279F"/>
    <w:rsid w:val="00582996"/>
    <w:rsid w:val="00583137"/>
    <w:rsid w:val="005831D2"/>
    <w:rsid w:val="005856EC"/>
    <w:rsid w:val="00586443"/>
    <w:rsid w:val="005913A3"/>
    <w:rsid w:val="005A1B5A"/>
    <w:rsid w:val="005A46FA"/>
    <w:rsid w:val="005A4713"/>
    <w:rsid w:val="005B1578"/>
    <w:rsid w:val="005B2232"/>
    <w:rsid w:val="005B2B06"/>
    <w:rsid w:val="005C1098"/>
    <w:rsid w:val="005C228F"/>
    <w:rsid w:val="005C2A2E"/>
    <w:rsid w:val="005C3F8F"/>
    <w:rsid w:val="005D0EDD"/>
    <w:rsid w:val="005D2758"/>
    <w:rsid w:val="005D51C0"/>
    <w:rsid w:val="005D5A18"/>
    <w:rsid w:val="005E56EF"/>
    <w:rsid w:val="005F3641"/>
    <w:rsid w:val="00600301"/>
    <w:rsid w:val="00602C43"/>
    <w:rsid w:val="006035AE"/>
    <w:rsid w:val="006055A7"/>
    <w:rsid w:val="00616E8F"/>
    <w:rsid w:val="00622D9D"/>
    <w:rsid w:val="006263F5"/>
    <w:rsid w:val="00626DF1"/>
    <w:rsid w:val="00631FB8"/>
    <w:rsid w:val="00635A28"/>
    <w:rsid w:val="00636A73"/>
    <w:rsid w:val="00643452"/>
    <w:rsid w:val="00650499"/>
    <w:rsid w:val="00654629"/>
    <w:rsid w:val="00673235"/>
    <w:rsid w:val="00677D19"/>
    <w:rsid w:val="0068367A"/>
    <w:rsid w:val="006C5DD6"/>
    <w:rsid w:val="006D5C9F"/>
    <w:rsid w:val="006E2659"/>
    <w:rsid w:val="006E34F5"/>
    <w:rsid w:val="006E44BC"/>
    <w:rsid w:val="006F3E42"/>
    <w:rsid w:val="00701969"/>
    <w:rsid w:val="00701FA4"/>
    <w:rsid w:val="007045C3"/>
    <w:rsid w:val="0070717E"/>
    <w:rsid w:val="00720E62"/>
    <w:rsid w:val="00723359"/>
    <w:rsid w:val="0073062B"/>
    <w:rsid w:val="0073183C"/>
    <w:rsid w:val="00732B62"/>
    <w:rsid w:val="007410B4"/>
    <w:rsid w:val="007423DE"/>
    <w:rsid w:val="00752712"/>
    <w:rsid w:val="00753A46"/>
    <w:rsid w:val="00762A62"/>
    <w:rsid w:val="00773F25"/>
    <w:rsid w:val="00775F5B"/>
    <w:rsid w:val="0079056B"/>
    <w:rsid w:val="007972AE"/>
    <w:rsid w:val="007A1758"/>
    <w:rsid w:val="007A48B4"/>
    <w:rsid w:val="007A4ED1"/>
    <w:rsid w:val="007B6AD9"/>
    <w:rsid w:val="007C2E26"/>
    <w:rsid w:val="007C672C"/>
    <w:rsid w:val="007D0331"/>
    <w:rsid w:val="007F53A2"/>
    <w:rsid w:val="008136A9"/>
    <w:rsid w:val="00814A98"/>
    <w:rsid w:val="00817EB8"/>
    <w:rsid w:val="008215CD"/>
    <w:rsid w:val="00830C43"/>
    <w:rsid w:val="00834551"/>
    <w:rsid w:val="00835A17"/>
    <w:rsid w:val="00846DE6"/>
    <w:rsid w:val="00857F4F"/>
    <w:rsid w:val="0086115F"/>
    <w:rsid w:val="00862589"/>
    <w:rsid w:val="00865099"/>
    <w:rsid w:val="00876287"/>
    <w:rsid w:val="00883EDB"/>
    <w:rsid w:val="008A1621"/>
    <w:rsid w:val="008B23A4"/>
    <w:rsid w:val="008B509D"/>
    <w:rsid w:val="008B6CAA"/>
    <w:rsid w:val="008B78BB"/>
    <w:rsid w:val="008C19E7"/>
    <w:rsid w:val="008C6B0A"/>
    <w:rsid w:val="008D00CF"/>
    <w:rsid w:val="008D14BA"/>
    <w:rsid w:val="008D24D3"/>
    <w:rsid w:val="008D550B"/>
    <w:rsid w:val="008E42C1"/>
    <w:rsid w:val="008F0EF8"/>
    <w:rsid w:val="008F13E2"/>
    <w:rsid w:val="00901BDC"/>
    <w:rsid w:val="009045C6"/>
    <w:rsid w:val="00905067"/>
    <w:rsid w:val="00905411"/>
    <w:rsid w:val="0091042D"/>
    <w:rsid w:val="00911CFA"/>
    <w:rsid w:val="00917DE9"/>
    <w:rsid w:val="00926F05"/>
    <w:rsid w:val="0093314F"/>
    <w:rsid w:val="00937785"/>
    <w:rsid w:val="00940E9A"/>
    <w:rsid w:val="009575B3"/>
    <w:rsid w:val="009646A5"/>
    <w:rsid w:val="009646E1"/>
    <w:rsid w:val="0096649B"/>
    <w:rsid w:val="00977B9C"/>
    <w:rsid w:val="00980ACD"/>
    <w:rsid w:val="0099204B"/>
    <w:rsid w:val="009A5E62"/>
    <w:rsid w:val="009A6EB2"/>
    <w:rsid w:val="009B5118"/>
    <w:rsid w:val="009C04E5"/>
    <w:rsid w:val="009C2325"/>
    <w:rsid w:val="009C7321"/>
    <w:rsid w:val="009D35CA"/>
    <w:rsid w:val="009D3D2D"/>
    <w:rsid w:val="009F0717"/>
    <w:rsid w:val="009F2E9D"/>
    <w:rsid w:val="009F78D3"/>
    <w:rsid w:val="00A141F3"/>
    <w:rsid w:val="00A22AFE"/>
    <w:rsid w:val="00A25359"/>
    <w:rsid w:val="00A306AE"/>
    <w:rsid w:val="00A43807"/>
    <w:rsid w:val="00A5493E"/>
    <w:rsid w:val="00A73803"/>
    <w:rsid w:val="00A80734"/>
    <w:rsid w:val="00A8529D"/>
    <w:rsid w:val="00A928C4"/>
    <w:rsid w:val="00A97DE1"/>
    <w:rsid w:val="00AA2431"/>
    <w:rsid w:val="00AA45BF"/>
    <w:rsid w:val="00AA686B"/>
    <w:rsid w:val="00AB6F1F"/>
    <w:rsid w:val="00AC24B3"/>
    <w:rsid w:val="00AD0E67"/>
    <w:rsid w:val="00AD332B"/>
    <w:rsid w:val="00AD7602"/>
    <w:rsid w:val="00AE0661"/>
    <w:rsid w:val="00AE593E"/>
    <w:rsid w:val="00AF1597"/>
    <w:rsid w:val="00AF1ADD"/>
    <w:rsid w:val="00AF4105"/>
    <w:rsid w:val="00B1407D"/>
    <w:rsid w:val="00B33A7A"/>
    <w:rsid w:val="00B4524A"/>
    <w:rsid w:val="00B46B68"/>
    <w:rsid w:val="00B5214E"/>
    <w:rsid w:val="00B72A40"/>
    <w:rsid w:val="00B7318F"/>
    <w:rsid w:val="00B8129F"/>
    <w:rsid w:val="00B848CE"/>
    <w:rsid w:val="00B96C4E"/>
    <w:rsid w:val="00BB187F"/>
    <w:rsid w:val="00BB293F"/>
    <w:rsid w:val="00BB6EEC"/>
    <w:rsid w:val="00BC6E66"/>
    <w:rsid w:val="00BD4BC9"/>
    <w:rsid w:val="00BD6E91"/>
    <w:rsid w:val="00BE05EF"/>
    <w:rsid w:val="00BE28EB"/>
    <w:rsid w:val="00BE7491"/>
    <w:rsid w:val="00BF2D35"/>
    <w:rsid w:val="00BF3D00"/>
    <w:rsid w:val="00C03168"/>
    <w:rsid w:val="00C24A52"/>
    <w:rsid w:val="00C31CD0"/>
    <w:rsid w:val="00C36564"/>
    <w:rsid w:val="00C3772F"/>
    <w:rsid w:val="00C406CE"/>
    <w:rsid w:val="00C468BF"/>
    <w:rsid w:val="00C47BD4"/>
    <w:rsid w:val="00C5679A"/>
    <w:rsid w:val="00C77D2B"/>
    <w:rsid w:val="00C975F1"/>
    <w:rsid w:val="00CA3806"/>
    <w:rsid w:val="00CA44D3"/>
    <w:rsid w:val="00CA5D71"/>
    <w:rsid w:val="00CB08FC"/>
    <w:rsid w:val="00CB19EE"/>
    <w:rsid w:val="00CB2753"/>
    <w:rsid w:val="00CB36E8"/>
    <w:rsid w:val="00CB4CA5"/>
    <w:rsid w:val="00CB6452"/>
    <w:rsid w:val="00CC1514"/>
    <w:rsid w:val="00CC5194"/>
    <w:rsid w:val="00CE421D"/>
    <w:rsid w:val="00CE50C9"/>
    <w:rsid w:val="00CE79D4"/>
    <w:rsid w:val="00D07A89"/>
    <w:rsid w:val="00D07CCE"/>
    <w:rsid w:val="00D227A2"/>
    <w:rsid w:val="00D275C1"/>
    <w:rsid w:val="00D34439"/>
    <w:rsid w:val="00D4265E"/>
    <w:rsid w:val="00D431D5"/>
    <w:rsid w:val="00D44C6C"/>
    <w:rsid w:val="00D54C2D"/>
    <w:rsid w:val="00D62D9C"/>
    <w:rsid w:val="00D63C1F"/>
    <w:rsid w:val="00D65898"/>
    <w:rsid w:val="00D70A6B"/>
    <w:rsid w:val="00D845F7"/>
    <w:rsid w:val="00D926C3"/>
    <w:rsid w:val="00D97DCB"/>
    <w:rsid w:val="00DA7A80"/>
    <w:rsid w:val="00DB2489"/>
    <w:rsid w:val="00DB4F5E"/>
    <w:rsid w:val="00DC17A2"/>
    <w:rsid w:val="00DC6E0F"/>
    <w:rsid w:val="00DC6F41"/>
    <w:rsid w:val="00DD2A69"/>
    <w:rsid w:val="00DD3F2E"/>
    <w:rsid w:val="00DF13A4"/>
    <w:rsid w:val="00DF4243"/>
    <w:rsid w:val="00E0360D"/>
    <w:rsid w:val="00E046F0"/>
    <w:rsid w:val="00E11D2D"/>
    <w:rsid w:val="00E20D8F"/>
    <w:rsid w:val="00E24D63"/>
    <w:rsid w:val="00E25759"/>
    <w:rsid w:val="00E27B6B"/>
    <w:rsid w:val="00E27BA9"/>
    <w:rsid w:val="00E32149"/>
    <w:rsid w:val="00E347BA"/>
    <w:rsid w:val="00E35407"/>
    <w:rsid w:val="00E35887"/>
    <w:rsid w:val="00E56714"/>
    <w:rsid w:val="00E57DEF"/>
    <w:rsid w:val="00E62958"/>
    <w:rsid w:val="00E636A7"/>
    <w:rsid w:val="00E75D0F"/>
    <w:rsid w:val="00E821B5"/>
    <w:rsid w:val="00EB08A0"/>
    <w:rsid w:val="00EB46AE"/>
    <w:rsid w:val="00EB67FD"/>
    <w:rsid w:val="00EF3DC7"/>
    <w:rsid w:val="00F06C9B"/>
    <w:rsid w:val="00F107FD"/>
    <w:rsid w:val="00F11AC2"/>
    <w:rsid w:val="00F14F77"/>
    <w:rsid w:val="00F15454"/>
    <w:rsid w:val="00F16564"/>
    <w:rsid w:val="00F20332"/>
    <w:rsid w:val="00F23FCF"/>
    <w:rsid w:val="00F26195"/>
    <w:rsid w:val="00F3697B"/>
    <w:rsid w:val="00F41A63"/>
    <w:rsid w:val="00F52007"/>
    <w:rsid w:val="00F5656A"/>
    <w:rsid w:val="00F621D4"/>
    <w:rsid w:val="00F705CD"/>
    <w:rsid w:val="00F71644"/>
    <w:rsid w:val="00F7342F"/>
    <w:rsid w:val="00F74475"/>
    <w:rsid w:val="00F77978"/>
    <w:rsid w:val="00F8376F"/>
    <w:rsid w:val="00F96B23"/>
    <w:rsid w:val="00FB536C"/>
    <w:rsid w:val="00FB624E"/>
    <w:rsid w:val="00FC0E56"/>
    <w:rsid w:val="00FC2AAC"/>
    <w:rsid w:val="00FC5384"/>
    <w:rsid w:val="00FD1082"/>
    <w:rsid w:val="00FD791D"/>
    <w:rsid w:val="00FF2BB4"/>
    <w:rsid w:val="00FF35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29365-401E-44DD-B6EA-61916BFA9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27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5C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C2D"/>
    <w:pPr>
      <w:ind w:left="720"/>
      <w:contextualSpacing/>
    </w:pPr>
  </w:style>
  <w:style w:type="character" w:styleId="PlaceholderText">
    <w:name w:val="Placeholder Text"/>
    <w:basedOn w:val="DefaultParagraphFont"/>
    <w:uiPriority w:val="99"/>
    <w:semiHidden/>
    <w:rsid w:val="005D5A18"/>
    <w:rPr>
      <w:color w:val="808080"/>
    </w:rPr>
  </w:style>
  <w:style w:type="table" w:styleId="TableGrid">
    <w:name w:val="Table Grid"/>
    <w:basedOn w:val="TableNormal"/>
    <w:uiPriority w:val="39"/>
    <w:rsid w:val="005D5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5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A18"/>
  </w:style>
  <w:style w:type="paragraph" w:styleId="Footer">
    <w:name w:val="footer"/>
    <w:basedOn w:val="Normal"/>
    <w:link w:val="FooterChar"/>
    <w:uiPriority w:val="99"/>
    <w:unhideWhenUsed/>
    <w:rsid w:val="005D5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A18"/>
  </w:style>
  <w:style w:type="character" w:customStyle="1" w:styleId="Heading1Char">
    <w:name w:val="Heading 1 Char"/>
    <w:basedOn w:val="DefaultParagraphFont"/>
    <w:link w:val="Heading1"/>
    <w:uiPriority w:val="9"/>
    <w:rsid w:val="00D227A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97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5F1"/>
    <w:rPr>
      <w:rFonts w:ascii="Segoe UI" w:hAnsi="Segoe UI" w:cs="Segoe UI"/>
      <w:sz w:val="18"/>
      <w:szCs w:val="18"/>
    </w:rPr>
  </w:style>
  <w:style w:type="character" w:styleId="Hyperlink">
    <w:name w:val="Hyperlink"/>
    <w:basedOn w:val="DefaultParagraphFont"/>
    <w:uiPriority w:val="99"/>
    <w:unhideWhenUsed/>
    <w:rsid w:val="00723359"/>
    <w:rPr>
      <w:color w:val="0563C1" w:themeColor="hyperlink"/>
      <w:u w:val="single"/>
    </w:rPr>
  </w:style>
  <w:style w:type="character" w:customStyle="1" w:styleId="apple-style-span">
    <w:name w:val="apple-style-span"/>
    <w:basedOn w:val="DefaultParagraphFont"/>
    <w:rsid w:val="00D07A89"/>
  </w:style>
  <w:style w:type="character" w:customStyle="1" w:styleId="Heading2Char">
    <w:name w:val="Heading 2 Char"/>
    <w:basedOn w:val="DefaultParagraphFont"/>
    <w:link w:val="Heading2"/>
    <w:uiPriority w:val="9"/>
    <w:rsid w:val="004B5C9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450934">
      <w:bodyDiv w:val="1"/>
      <w:marLeft w:val="0"/>
      <w:marRight w:val="0"/>
      <w:marTop w:val="0"/>
      <w:marBottom w:val="0"/>
      <w:divBdr>
        <w:top w:val="none" w:sz="0" w:space="0" w:color="auto"/>
        <w:left w:val="none" w:sz="0" w:space="0" w:color="auto"/>
        <w:bottom w:val="none" w:sz="0" w:space="0" w:color="auto"/>
        <w:right w:val="none" w:sz="0" w:space="0" w:color="auto"/>
      </w:divBdr>
    </w:div>
    <w:div w:id="1549413548">
      <w:bodyDiv w:val="1"/>
      <w:marLeft w:val="0"/>
      <w:marRight w:val="0"/>
      <w:marTop w:val="0"/>
      <w:marBottom w:val="0"/>
      <w:divBdr>
        <w:top w:val="none" w:sz="0" w:space="0" w:color="auto"/>
        <w:left w:val="none" w:sz="0" w:space="0" w:color="auto"/>
        <w:bottom w:val="none" w:sz="0" w:space="0" w:color="auto"/>
        <w:right w:val="none" w:sz="0" w:space="0" w:color="auto"/>
      </w:divBdr>
    </w:div>
    <w:div w:id="214257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094F9-E0DE-48B0-AE9F-170C0E550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4054</TotalTime>
  <Pages>9</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OSU College of Engineering</Company>
  <LinksUpToDate>false</LinksUpToDate>
  <CharactersWithSpaces>12637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wang-grad</dc:creator>
  <cp:keywords/>
  <dc:description/>
  <cp:lastModifiedBy>Alireza</cp:lastModifiedBy>
  <cp:revision>263</cp:revision>
  <cp:lastPrinted>2015-11-15T07:41:00Z</cp:lastPrinted>
  <dcterms:created xsi:type="dcterms:W3CDTF">2015-02-04T11:23:00Z</dcterms:created>
  <dcterms:modified xsi:type="dcterms:W3CDTF">2015-11-15T07:43:00Z</dcterms:modified>
</cp:coreProperties>
</file>