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06CE8" w14:textId="77777777" w:rsidR="009A447F" w:rsidRDefault="00000000">
      <w:pPr>
        <w:spacing w:after="80"/>
      </w:pPr>
      <w:r>
        <w:rPr>
          <w:rFonts w:ascii="Aptos Display" w:eastAsia="Aptos Display" w:hAnsi="Aptos Display"/>
          <w:b/>
          <w:color w:val="1F4E79"/>
          <w:sz w:val="32"/>
        </w:rPr>
        <w:t>Supervisor Update: PCB Bring-Up and Early Validation</w:t>
      </w:r>
    </w:p>
    <w:p w14:paraId="3EAEC43E" w14:textId="66E2E404" w:rsidR="009A447F" w:rsidRDefault="00DD65D6">
      <w:pPr>
        <w:spacing w:after="240"/>
        <w:rPr>
          <w:i/>
          <w:color w:val="5A5A5A"/>
          <w:sz w:val="19"/>
        </w:rPr>
      </w:pPr>
      <w:r>
        <w:rPr>
          <w:i/>
          <w:color w:val="5A5A5A"/>
          <w:sz w:val="19"/>
        </w:rPr>
        <w:t>E</w:t>
      </w:r>
      <w:r w:rsidR="00000000">
        <w:rPr>
          <w:i/>
          <w:color w:val="5A5A5A"/>
          <w:sz w:val="19"/>
        </w:rPr>
        <w:t>nvironmental sensing</w:t>
      </w:r>
      <w:r>
        <w:rPr>
          <w:i/>
          <w:color w:val="5A5A5A"/>
          <w:sz w:val="19"/>
        </w:rPr>
        <w:t xml:space="preserve"> network</w:t>
      </w:r>
    </w:p>
    <w:p w14:paraId="2AE7FD1A" w14:textId="77777777" w:rsidR="00DD65D6" w:rsidRDefault="00DD65D6">
      <w:pPr>
        <w:spacing w:after="240"/>
      </w:pPr>
    </w:p>
    <w:p w14:paraId="51AB4EB2" w14:textId="77777777" w:rsidR="009A447F" w:rsidRDefault="00000000">
      <w:pPr>
        <w:spacing w:before="80" w:after="40"/>
      </w:pPr>
      <w:r>
        <w:rPr>
          <w:b/>
          <w:color w:val="1F4E79"/>
          <w:sz w:val="22"/>
        </w:rPr>
        <w:t>Current stage</w:t>
      </w:r>
    </w:p>
    <w:p w14:paraId="33F6EA24" w14:textId="2F52A4E9" w:rsidR="009A447F" w:rsidRDefault="00000000">
      <w:pPr>
        <w:spacing w:after="160" w:line="259" w:lineRule="auto"/>
      </w:pPr>
      <w:r>
        <w:t>The project has now entered PCB bring-up and first-stage validation</w:t>
      </w:r>
      <w:r w:rsidR="00DD65D6">
        <w:t>.</w:t>
      </w:r>
      <w:r>
        <w:t xml:space="preserve"> This phase </w:t>
      </w:r>
      <w:proofErr w:type="gramStart"/>
      <w:r w:rsidR="00DD65D6">
        <w:t>focused</w:t>
      </w:r>
      <w:proofErr w:type="gramEnd"/>
      <w:r>
        <w:t xml:space="preserve"> on confirming that the board can power correctly, be programmed reliably, and support the core sensing and communication functions needed for field deployment.</w:t>
      </w:r>
    </w:p>
    <w:p w14:paraId="22813B00" w14:textId="77777777" w:rsidR="009A447F" w:rsidRDefault="00000000">
      <w:pPr>
        <w:spacing w:before="80" w:after="40"/>
      </w:pPr>
      <w:r>
        <w:rPr>
          <w:b/>
          <w:color w:val="1F4E79"/>
          <w:sz w:val="22"/>
        </w:rPr>
        <w:t>Primary fault identified and resolved</w:t>
      </w:r>
    </w:p>
    <w:p w14:paraId="52C13342" w14:textId="1FA126E5" w:rsidR="009A447F" w:rsidRDefault="00000000">
      <w:pPr>
        <w:spacing w:after="160" w:line="259" w:lineRule="auto"/>
      </w:pPr>
      <w:r>
        <w:t>The main issue during bring-up was traced to a footprint pin-mapping error in the D8/D9 clamp diode network.</w:t>
      </w:r>
      <w:r w:rsidR="00DD65D6">
        <w:t xml:space="preserve"> </w:t>
      </w:r>
      <w:r>
        <w:t>This created unintended conduction between the 3.3 V rail and ground, pulling down the switched rail and preventing normal startup. Removing D8 and D9 as an interim fix restored the 3.3 V rail and allowed the ESP32 to flash successfully, confirming that the broader board was functional and that the failure was localized to this protection stage.</w:t>
      </w:r>
    </w:p>
    <w:p w14:paraId="58D85706" w14:textId="77777777" w:rsidR="009A447F" w:rsidRDefault="00000000">
      <w:pPr>
        <w:spacing w:before="80" w:after="40"/>
      </w:pPr>
      <w:r>
        <w:rPr>
          <w:b/>
          <w:color w:val="1F4E79"/>
          <w:sz w:val="22"/>
        </w:rPr>
        <w:t>Subsystems now validated</w:t>
      </w:r>
    </w:p>
    <w:p w14:paraId="7E8F582B" w14:textId="3135BCE1" w:rsidR="009A447F" w:rsidRDefault="00000000">
      <w:pPr>
        <w:spacing w:after="160" w:line="259" w:lineRule="auto"/>
      </w:pPr>
      <w:r>
        <w:t>Following recovery of the power rail, several key subsystems were validated successfully, including power gating, RTC alarm-triggered control, USB and solar charging behaviour, battery voltage sensing, and the I2C sensor pathway. The I2C multiplexer and SHTC3 temperature/relative humidity sensor both operated as intended. ESP-NOW</w:t>
      </w:r>
      <w:r w:rsidR="00DD65D6">
        <w:t xml:space="preserve"> (WIFI)</w:t>
      </w:r>
      <w:r>
        <w:t xml:space="preserve"> testing also produced strong early results, with acknowledgement success of about 98.5% at 1 m and 99.7% at 30 m line-of-sight, while 100 m testing under weaker or obstructed conditions dropped to the mid-80% range.</w:t>
      </w:r>
    </w:p>
    <w:p w14:paraId="5C366567" w14:textId="77777777" w:rsidR="009A447F" w:rsidRDefault="00000000">
      <w:pPr>
        <w:spacing w:before="80" w:after="40"/>
      </w:pPr>
      <w:r>
        <w:rPr>
          <w:b/>
          <w:color w:val="1F4E79"/>
          <w:sz w:val="22"/>
        </w:rPr>
        <w:t>Current technical focus</w:t>
      </w:r>
    </w:p>
    <w:p w14:paraId="2DDCFCF5" w14:textId="77777777" w:rsidR="009A447F" w:rsidRDefault="00000000">
      <w:pPr>
        <w:spacing w:after="160" w:line="259" w:lineRule="auto"/>
      </w:pPr>
      <w:r>
        <w:t>The main area still requiring refinement is the ultrasonic sensing chain. Testing confirmed that the TX/RX pathway is active and repeatable, but the received signal is still dominated by electrical feedthrough and comparator sensitivity rather than a clean first acoustic arrival. Work will now focus on noise-source isolation, threshold hardening, and revision of the ultrasonic front-end protection design before further time-of-flight validation continues.</w:t>
      </w:r>
    </w:p>
    <w:p w14:paraId="255BEB5B" w14:textId="77777777" w:rsidR="00DD65D6" w:rsidRDefault="00DD65D6">
      <w:pPr>
        <w:spacing w:after="160" w:line="259" w:lineRule="auto"/>
      </w:pPr>
    </w:p>
    <w:p w14:paraId="16B09E47" w14:textId="2952FD77" w:rsidR="00DD65D6" w:rsidRDefault="00DD65D6" w:rsidP="00DD65D6">
      <w:pPr>
        <w:spacing w:before="80" w:after="40"/>
      </w:pPr>
      <w:r>
        <w:rPr>
          <w:b/>
          <w:color w:val="1F4E79"/>
          <w:sz w:val="22"/>
        </w:rPr>
        <w:t>Next Steps</w:t>
      </w:r>
    </w:p>
    <w:p w14:paraId="003CA8C3" w14:textId="77777777" w:rsidR="009A447F" w:rsidRDefault="00000000">
      <w:r>
        <w:t>The next phase will focus on finalising the firmware and beginning controlled field testing using a mock mothership setup. This will allow the logger and node workflow, wireless communication, and early end-to-end data collection behaviour to be tested under more realistic deployment conditions before full field rollout.</w:t>
      </w:r>
    </w:p>
    <w:sectPr w:rsidR="009A447F" w:rsidSect="00034616">
      <w:footerReference w:type="default" r:id="rId8"/>
      <w:pgSz w:w="12240" w:h="15840"/>
      <w:pgMar w:top="1080" w:right="1296" w:bottom="1008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95DA13" w14:textId="77777777" w:rsidR="00CF4D2C" w:rsidRDefault="00CF4D2C">
      <w:pPr>
        <w:spacing w:after="0" w:line="240" w:lineRule="auto"/>
      </w:pPr>
      <w:r>
        <w:separator/>
      </w:r>
    </w:p>
  </w:endnote>
  <w:endnote w:type="continuationSeparator" w:id="0">
    <w:p w14:paraId="30CC1FBB" w14:textId="77777777" w:rsidR="00CF4D2C" w:rsidRDefault="00CF4D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559DB3" w14:textId="065030D9" w:rsidR="009A447F" w:rsidRDefault="009A447F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1E3149" w14:textId="77777777" w:rsidR="00CF4D2C" w:rsidRDefault="00CF4D2C">
      <w:pPr>
        <w:spacing w:after="0" w:line="240" w:lineRule="auto"/>
      </w:pPr>
      <w:r>
        <w:separator/>
      </w:r>
    </w:p>
  </w:footnote>
  <w:footnote w:type="continuationSeparator" w:id="0">
    <w:p w14:paraId="4C7D2E89" w14:textId="77777777" w:rsidR="00CF4D2C" w:rsidRDefault="00CF4D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3320636">
    <w:abstractNumId w:val="8"/>
  </w:num>
  <w:num w:numId="2" w16cid:durableId="310792964">
    <w:abstractNumId w:val="6"/>
  </w:num>
  <w:num w:numId="3" w16cid:durableId="1289779350">
    <w:abstractNumId w:val="5"/>
  </w:num>
  <w:num w:numId="4" w16cid:durableId="148641526">
    <w:abstractNumId w:val="4"/>
  </w:num>
  <w:num w:numId="5" w16cid:durableId="142549284">
    <w:abstractNumId w:val="7"/>
  </w:num>
  <w:num w:numId="6" w16cid:durableId="2036692069">
    <w:abstractNumId w:val="3"/>
  </w:num>
  <w:num w:numId="7" w16cid:durableId="1295722235">
    <w:abstractNumId w:val="2"/>
  </w:num>
  <w:num w:numId="8" w16cid:durableId="1109163152">
    <w:abstractNumId w:val="1"/>
  </w:num>
  <w:num w:numId="9" w16cid:durableId="1439835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C6E45"/>
    <w:rsid w:val="009A447F"/>
    <w:rsid w:val="00AA1D8D"/>
    <w:rsid w:val="00B47730"/>
    <w:rsid w:val="00CB0664"/>
    <w:rsid w:val="00CF4D2C"/>
    <w:rsid w:val="00DD65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2BBB63"/>
  <w14:defaultImageDpi w14:val="300"/>
  <w15:docId w15:val="{C88AF0C5-45D2-4C6D-87E6-2378BAFDE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334</Words>
  <Characters>1906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Tom Armstrong</cp:lastModifiedBy>
  <cp:revision>2</cp:revision>
  <dcterms:created xsi:type="dcterms:W3CDTF">2013-12-23T23:15:00Z</dcterms:created>
  <dcterms:modified xsi:type="dcterms:W3CDTF">2026-04-11T17:44:00Z</dcterms:modified>
  <cp:category/>
</cp:coreProperties>
</file>