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02" w:rsidRPr="000E5902" w:rsidRDefault="000E5902" w:rsidP="000E5902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36"/>
          <w:szCs w:val="36"/>
        </w:rPr>
      </w:pPr>
      <w:r w:rsidRPr="000E5902">
        <w:rPr>
          <w:b/>
          <w:bCs/>
          <w:color w:val="008000"/>
          <w:sz w:val="36"/>
          <w:szCs w:val="36"/>
        </w:rPr>
        <w:t>Bingo</w:t>
      </w:r>
    </w:p>
    <w:p w:rsidR="000E5902" w:rsidRPr="000E5902" w:rsidRDefault="000E5902" w:rsidP="000E5902">
      <w:r w:rsidRPr="000E5902">
        <w:pict>
          <v:rect id="_x0000_i1025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Overview: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standard Bingo card is a 5 by 5 table containing integers between 1 and 75, with a free spot at the center that contains 0.</w:t>
      </w:r>
    </w:p>
    <w:p w:rsidR="000E5902" w:rsidRPr="000E5902" w:rsidRDefault="000E5902" w:rsidP="000E5902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905000" cy="1905000"/>
            <wp:effectExtent l="0" t="0" r="0" b="0"/>
            <wp:docPr id="1" name="Picture 1" descr="http://www.andrew.cmu.edu/course/15-121/labs/HW-2%20Bingo/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ndrew.cmu.edu/course/15-121/labs/HW-2%20Bingo/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first column in the table contains only integers between 1 and 15, the second column numbers are all between 16 and 30, the third are 31 to 45, the fourth 46-60, and the fifth 61-75. There are no duplicate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There are about 15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14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13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12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11 </w:t>
      </w:r>
      <w:r w:rsidRPr="000E5902">
        <w:rPr>
          <w:color w:val="000000"/>
          <w:sz w:val="27"/>
          <w:szCs w:val="27"/>
          <w:vertAlign w:val="superscript"/>
        </w:rPr>
        <w:t>4</w:t>
      </w:r>
      <w:r w:rsidRPr="000E5902">
        <w:rPr>
          <w:color w:val="000000"/>
          <w:sz w:val="27"/>
          <w:szCs w:val="27"/>
        </w:rPr>
        <w:t> possible arrangements of the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Before the game starts, each player is given a Bingo card. The game also has a "caller", who issues a list of all the integers between 1 and 75 in random order. As each number is called, players mark the appropriate squares on their cards. The middle square, the free square, is always marked.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winner of the game is the first person whose Bingo card has one of the following winning conditions: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five spots in a column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five spots in a row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the spots in either of the two diagonals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four corner squares are all marked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Read the Wikipedia page on </w:t>
      </w:r>
      <w:hyperlink r:id="rId7" w:history="1">
        <w:r w:rsidRPr="000E5902">
          <w:rPr>
            <w:color w:val="0000FF"/>
            <w:sz w:val="27"/>
            <w:szCs w:val="27"/>
            <w:u w:val="single"/>
          </w:rPr>
          <w:t>Bingo</w:t>
        </w:r>
      </w:hyperlink>
      <w:r w:rsidRPr="000E5902">
        <w:rPr>
          <w:color w:val="000000"/>
          <w:sz w:val="27"/>
          <w:szCs w:val="27"/>
        </w:rPr>
        <w:t>.</w:t>
      </w:r>
    </w:p>
    <w:p w:rsidR="000E5902" w:rsidRPr="000E5902" w:rsidRDefault="000E5902" w:rsidP="000E5902">
      <w:r w:rsidRPr="000E5902">
        <w:lastRenderedPageBreak/>
        <w:pict>
          <v:rect id="_x0000_i1026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Objectives: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Reinforce the concept of object-oriented programming;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Gain experience of working with two-dimensional arrays.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Gain experience with reading and writing text files</w:t>
      </w:r>
    </w:p>
    <w:p w:rsidR="000E5902" w:rsidRPr="000E5902" w:rsidRDefault="000E5902" w:rsidP="000E5902">
      <w:r w:rsidRPr="000E5902">
        <w:pict>
          <v:rect id="_x0000_i1027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Instructions:</w:t>
      </w:r>
    </w:p>
    <w:p w:rsidR="000E5902" w:rsidRPr="000E5902" w:rsidRDefault="000E5902" w:rsidP="000E5902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Part I: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write(String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writes a random Bingo card configuration and a stream of random numbers (which you will generate by the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shuffle()</w:t>
      </w:r>
      <w:r w:rsidRPr="000E5902">
        <w:rPr>
          <w:color w:val="000000"/>
          <w:sz w:val="27"/>
          <w:szCs w:val="27"/>
          <w:shd w:val="clear" w:color="auto" w:fill="FFFFFF"/>
        </w:rPr>
        <w:t xml:space="preserve"> method below) between 1 and 75 to the output file. The first five lines of the output represent the Bingo card. Each line is a row of five integers separated by spaces. The third number in the third line, the free square, is always </w:t>
      </w:r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contain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the number 0. </w:t>
      </w:r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Next will come seventy five integers, all in one line, in random order.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For example,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3 18 34 60 75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12 26 38 47 73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2 </w:t>
      </w: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23  0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49 66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15 21 43 58 67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6 22 31 56 62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59 69 7 39 32 44 27 53 21 25 28 9 17 61 12 37 5 55 [et cetera, until all numbers have been listed]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first column in the Bingo card configuration must contain only integers between 1 and 15; the second column numbers are all between 16 and 30, the third are 31 to 45, the fourth 46-60, and the fifth 61-75. There are no duplicate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You are also to implement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shuffle(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list)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shuffles a given list of numbers. You shall use this method to generate a list of random integers within the </w:t>
      </w: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  <w:r w:rsidRPr="000E5902">
        <w:rPr>
          <w:color w:val="000000"/>
          <w:sz w:val="27"/>
          <w:szCs w:val="27"/>
          <w:shd w:val="clear" w:color="auto" w:fill="FFFFFF"/>
        </w:rPr>
        <w:t> method. Note, you cannot call the </w:t>
      </w:r>
      <w:proofErr w:type="spellStart"/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Collections.shuffle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  <w:r w:rsidRPr="000E5902">
        <w:rPr>
          <w:color w:val="000000"/>
          <w:sz w:val="27"/>
          <w:szCs w:val="27"/>
          <w:shd w:val="clear" w:color="auto" w:fill="FFFFFF"/>
        </w:rPr>
        <w:t> method.</w:t>
      </w:r>
    </w:p>
    <w:p w:rsidR="000E5902" w:rsidRDefault="000E590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 w:type="page"/>
      </w:r>
    </w:p>
    <w:p w:rsidR="000E5902" w:rsidRPr="000E5902" w:rsidRDefault="000E5902" w:rsidP="000E5902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lastRenderedPageBreak/>
        <w:t>Part II: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read(String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inputFile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reads an input file created by the above method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write()</w:t>
      </w:r>
      <w:r w:rsidRPr="000E5902">
        <w:rPr>
          <w:color w:val="000000"/>
          <w:sz w:val="27"/>
          <w:szCs w:val="27"/>
          <w:shd w:val="clear" w:color="auto" w:fill="FFFFFF"/>
        </w:rPr>
        <w:t>. You will store a Bingo card configuration (the first five lines) in a two-dimensional array of integers, called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card</w:t>
      </w:r>
      <w:r w:rsidRPr="000E5902">
        <w:rPr>
          <w:color w:val="000000"/>
          <w:sz w:val="27"/>
          <w:szCs w:val="27"/>
          <w:shd w:val="clear" w:color="auto" w:fill="FFFFFF"/>
        </w:rPr>
        <w:t>. A list of 75 integers should be stored in the array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stream</w:t>
      </w:r>
      <w:r w:rsidRPr="000E5902">
        <w:rPr>
          <w:color w:val="000000"/>
          <w:sz w:val="27"/>
          <w:szCs w:val="27"/>
          <w:shd w:val="clear" w:color="auto" w:fill="FFFFFF"/>
        </w:rPr>
        <w:t>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playGame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returns the first integer from the stream array that gives you the earliest possible winning condition, </w:t>
      </w:r>
      <w:proofErr w:type="spellStart"/>
      <w:r w:rsidRPr="000E5902">
        <w:rPr>
          <w:color w:val="000000"/>
          <w:sz w:val="27"/>
          <w:szCs w:val="27"/>
          <w:shd w:val="clear" w:color="auto" w:fill="FFFFFF"/>
        </w:rPr>
        <w:t>i.e</w:t>
      </w:r>
      <w:proofErr w:type="spellEnd"/>
      <w:r w:rsidRPr="000E5902">
        <w:rPr>
          <w:color w:val="000000"/>
          <w:sz w:val="27"/>
          <w:szCs w:val="27"/>
          <w:shd w:val="clear" w:color="auto" w:fill="FFFFFF"/>
        </w:rPr>
        <w:t>, the last number called before you would declare Bingo. The winning conditions are defined in the Overview.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We provide two sample bingo inputs for testing purposes: </w:t>
      </w:r>
      <w:hyperlink r:id="rId8" w:history="1">
        <w:r w:rsidRPr="000E5902">
          <w:rPr>
            <w:color w:val="0000FF"/>
            <w:sz w:val="27"/>
            <w:szCs w:val="27"/>
            <w:u w:val="single"/>
          </w:rPr>
          <w:t>test1.txt</w:t>
        </w:r>
      </w:hyperlink>
      <w:r w:rsidRPr="000E5902">
        <w:rPr>
          <w:color w:val="000000"/>
          <w:sz w:val="27"/>
          <w:szCs w:val="27"/>
        </w:rPr>
        <w:t> should return 55, and </w:t>
      </w:r>
      <w:hyperlink r:id="rId9" w:history="1">
        <w:r w:rsidRPr="000E5902">
          <w:rPr>
            <w:color w:val="0000FF"/>
            <w:sz w:val="27"/>
            <w:szCs w:val="27"/>
            <w:u w:val="single"/>
          </w:rPr>
          <w:t>test2.txt</w:t>
        </w:r>
      </w:hyperlink>
      <w:r w:rsidRPr="000E5902">
        <w:rPr>
          <w:color w:val="000000"/>
          <w:sz w:val="27"/>
          <w:szCs w:val="27"/>
        </w:rPr>
        <w:t> should return 69.</w:t>
      </w:r>
    </w:p>
    <w:p w:rsidR="000E5902" w:rsidRPr="000E5902" w:rsidRDefault="000E5902" w:rsidP="000E5902">
      <w:r w:rsidRPr="000E5902">
        <w:pict>
          <v:rect id="_x0000_i1028" style="width:0;height:1.5pt" o:hralign="center" o:hrstd="t" o:hrnoshade="t" o:hr="t" fillcolor="black" stroked="f"/>
        </w:pict>
      </w:r>
    </w:p>
    <w:p w:rsidR="000E5902" w:rsidRPr="000E5902" w:rsidRDefault="000E5902" w:rsidP="000E5902">
      <w:bookmarkStart w:id="0" w:name="_GoBack"/>
      <w:bookmarkEnd w:id="0"/>
    </w:p>
    <w:p w:rsidR="006D2ACE" w:rsidRDefault="006D2ACE"/>
    <w:sectPr w:rsidR="006D2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DB8"/>
    <w:multiLevelType w:val="multilevel"/>
    <w:tmpl w:val="008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42AB4"/>
    <w:multiLevelType w:val="multilevel"/>
    <w:tmpl w:val="DC0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4055A"/>
    <w:multiLevelType w:val="multilevel"/>
    <w:tmpl w:val="EFF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02"/>
    <w:rsid w:val="000E5902"/>
    <w:rsid w:val="00203891"/>
    <w:rsid w:val="006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E59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90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902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902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9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5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0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E59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E59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90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902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902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9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5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0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E59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w.cmu.edu/course/15-121/labs/HW-2%20Bingo/test1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ingo_(U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drew.cmu.edu/course/15-121/labs/HW-2%20Bingo/test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900645C7</Template>
  <TotalTime>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Mulroy, Patrick</dc:creator>
  <cp:lastModifiedBy>Mulroy, Patrick</cp:lastModifiedBy>
  <cp:revision>1</cp:revision>
  <dcterms:created xsi:type="dcterms:W3CDTF">2018-11-27T12:32:00Z</dcterms:created>
  <dcterms:modified xsi:type="dcterms:W3CDTF">2018-11-27T12:37:00Z</dcterms:modified>
</cp:coreProperties>
</file>