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Over the course of the next five-hundred thousand years, the Earth experienced multiple events that drastically shifted the planet’s geography and population. Chief amongst them was the creation of four supernatural species that currently vie for control of the last habitable continent on the planet.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Each faction, Surfer, Dwarf, Sonic, and Monk; are locked in a power struggle that has lasted since their emergence. War has ravaged the continent of Euphoria, with the continent itself shifting with the strength of each faction. Little Lake National Park, and the resulting tourist attraction, is actually the result of an anomaly created during the Battle of Little Lake. The Atlas Land Bridge was created by Rajah Atlas Alacapati, who couldn’t allow the Monks the four days it would've taken to move his troops by boat.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history of Euphoria is marked with these monumental events that influence the following chapter of the continent.The wars create orphans, and displaced communities. As the borders shift, people lose rights, and security. And when they inevitably lose it all, there is hardly amy recourse. Underneath all of this is a bedrock of crime.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a world in a constant state of conflict, there exists the space for extralegal authority, and in Euphoria, most of that space is occupied by criminals. There are powerful warriors and factions across the continent, but criminal organizations are largely recognized as the second strongest sect of power on the continent. These organizations control entire cities, and in the case of the Aldebaran territories, even an entire nation.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There is no shortage of stories here. Across the continent, there are witnesses to events that defy the imagination. Battles that shape the destiny of nations. Crimes that shock the heart of society. Quests to uncover treasures long forgotten to time. And ancient magic, fighting against the sacred seals used to keep it in check. All of these stories, with a single thread tying them all together.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Euphoria is the search for the center of all things. And everything along the path to it. </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