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E982" w14:textId="77777777" w:rsidR="008A4E1F" w:rsidRPr="00D05C54" w:rsidRDefault="008A4E1F" w:rsidP="008A4E1F">
      <w:pPr>
        <w:spacing w:line="360" w:lineRule="auto"/>
        <w:jc w:val="center"/>
        <w:rPr>
          <w:rFonts w:ascii="Times New Roman" w:hAnsi="Times New Roman" w:cs="Times New Roman"/>
          <w:b/>
          <w:bCs/>
          <w:sz w:val="24"/>
          <w:szCs w:val="24"/>
        </w:rPr>
      </w:pPr>
      <w:r w:rsidRPr="00D05C54">
        <w:rPr>
          <w:rFonts w:ascii="Times New Roman" w:hAnsi="Times New Roman" w:cs="Times New Roman"/>
          <w:b/>
          <w:bCs/>
          <w:sz w:val="24"/>
          <w:szCs w:val="24"/>
        </w:rPr>
        <w:t>SIMATS ENGINEERING (SAVEETHA SCHOOL OF ENGINEERING)</w:t>
      </w:r>
    </w:p>
    <w:p w14:paraId="7B5AFCD6" w14:textId="77777777" w:rsidR="008A4E1F" w:rsidRPr="008A4E1F" w:rsidRDefault="008A4E1F" w:rsidP="008A4E1F">
      <w:pPr>
        <w:spacing w:line="360" w:lineRule="auto"/>
        <w:jc w:val="center"/>
        <w:rPr>
          <w:rFonts w:ascii="Times New Roman" w:hAnsi="Times New Roman" w:cs="Times New Roman"/>
          <w:b/>
          <w:bCs/>
          <w:sz w:val="24"/>
          <w:szCs w:val="24"/>
        </w:rPr>
      </w:pPr>
      <w:r w:rsidRPr="008A4E1F">
        <w:rPr>
          <w:rFonts w:ascii="Times New Roman" w:hAnsi="Times New Roman" w:cs="Times New Roman"/>
          <w:b/>
          <w:bCs/>
          <w:sz w:val="24"/>
          <w:szCs w:val="24"/>
        </w:rPr>
        <w:t>Department of Computer Science and Engineering</w:t>
      </w:r>
    </w:p>
    <w:p w14:paraId="41E72B04" w14:textId="6CA28B0F" w:rsidR="00D73F4B" w:rsidRDefault="008A4E1F" w:rsidP="008A4E1F">
      <w:pPr>
        <w:spacing w:line="360" w:lineRule="auto"/>
        <w:jc w:val="center"/>
        <w:rPr>
          <w:rFonts w:ascii="Times New Roman" w:hAnsi="Times New Roman" w:cs="Times New Roman"/>
          <w:b/>
          <w:bCs/>
          <w:sz w:val="24"/>
          <w:szCs w:val="24"/>
        </w:rPr>
      </w:pPr>
      <w:r w:rsidRPr="008A4E1F">
        <w:rPr>
          <w:rFonts w:ascii="Times New Roman" w:hAnsi="Times New Roman" w:cs="Times New Roman"/>
          <w:b/>
          <w:bCs/>
          <w:sz w:val="24"/>
          <w:szCs w:val="24"/>
        </w:rPr>
        <w:t>ASSESSMENT TOOL 2 – Case Study Analysis</w:t>
      </w:r>
    </w:p>
    <w:p w14:paraId="6B81714C" w14:textId="5BFE3A0D" w:rsidR="008A4E1F" w:rsidRDefault="008A4E1F" w:rsidP="008A4E1F">
      <w:pPr>
        <w:spacing w:line="360" w:lineRule="auto"/>
        <w:rPr>
          <w:rFonts w:ascii="Times New Roman" w:hAnsi="Times New Roman" w:cs="Times New Roman"/>
          <w:b/>
          <w:bCs/>
          <w:sz w:val="24"/>
          <w:szCs w:val="24"/>
        </w:rPr>
      </w:pPr>
      <w:r>
        <w:rPr>
          <w:rFonts w:ascii="Times New Roman" w:hAnsi="Times New Roman" w:cs="Times New Roman"/>
          <w:b/>
          <w:bCs/>
          <w:sz w:val="24"/>
          <w:szCs w:val="24"/>
        </w:rPr>
        <w:t>Name</w:t>
      </w:r>
      <w:r w:rsidR="00B67F9D">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1C141E">
        <w:rPr>
          <w:rFonts w:ascii="Times New Roman" w:hAnsi="Times New Roman" w:cs="Times New Roman"/>
          <w:b/>
          <w:bCs/>
          <w:sz w:val="24"/>
          <w:szCs w:val="24"/>
        </w:rPr>
        <w:t xml:space="preserve"> </w:t>
      </w:r>
      <w:r w:rsidR="00B67F9D">
        <w:rPr>
          <w:rFonts w:ascii="Times New Roman" w:hAnsi="Times New Roman" w:cs="Times New Roman"/>
          <w:b/>
          <w:bCs/>
          <w:sz w:val="24"/>
          <w:szCs w:val="24"/>
        </w:rPr>
        <w:t xml:space="preserve"> </w:t>
      </w:r>
      <w:r w:rsidR="001C141E">
        <w:rPr>
          <w:rFonts w:ascii="Times New Roman" w:hAnsi="Times New Roman" w:cs="Times New Roman"/>
          <w:b/>
          <w:bCs/>
          <w:sz w:val="24"/>
          <w:szCs w:val="24"/>
        </w:rPr>
        <w:t xml:space="preserve">                  </w:t>
      </w:r>
      <w:r>
        <w:rPr>
          <w:rFonts w:ascii="Times New Roman" w:hAnsi="Times New Roman" w:cs="Times New Roman"/>
          <w:b/>
          <w:bCs/>
          <w:sz w:val="24"/>
          <w:szCs w:val="24"/>
        </w:rPr>
        <w:t>:</w:t>
      </w:r>
      <w:r w:rsidR="00B67F9D">
        <w:rPr>
          <w:rFonts w:ascii="Times New Roman" w:hAnsi="Times New Roman" w:cs="Times New Roman"/>
          <w:b/>
          <w:bCs/>
          <w:sz w:val="24"/>
          <w:szCs w:val="24"/>
        </w:rPr>
        <w:t xml:space="preserve"> </w:t>
      </w:r>
      <w:r w:rsidRPr="00D05C54">
        <w:rPr>
          <w:rFonts w:ascii="Times New Roman" w:hAnsi="Times New Roman" w:cs="Times New Roman"/>
          <w:sz w:val="24"/>
          <w:szCs w:val="24"/>
        </w:rPr>
        <w:t>ARMURI PRADEEP</w:t>
      </w:r>
    </w:p>
    <w:p w14:paraId="18CC55D8" w14:textId="484B1CD5" w:rsidR="008A4E1F" w:rsidRPr="00D05C54" w:rsidRDefault="00FD04DA" w:rsidP="008A4E1F">
      <w:pPr>
        <w:spacing w:line="360" w:lineRule="auto"/>
        <w:rPr>
          <w:rFonts w:ascii="Times New Roman" w:hAnsi="Times New Roman" w:cs="Times New Roman"/>
          <w:sz w:val="24"/>
          <w:szCs w:val="24"/>
        </w:rPr>
      </w:pPr>
      <w:r>
        <w:rPr>
          <w:rFonts w:ascii="Times New Roman" w:hAnsi="Times New Roman" w:cs="Times New Roman"/>
          <w:b/>
          <w:bCs/>
          <w:sz w:val="24"/>
          <w:szCs w:val="24"/>
        </w:rPr>
        <w:t>Reg No</w:t>
      </w:r>
      <w:r w:rsidR="00B67F9D">
        <w:rPr>
          <w:rFonts w:ascii="Times New Roman" w:hAnsi="Times New Roman" w:cs="Times New Roman"/>
          <w:b/>
          <w:bCs/>
          <w:sz w:val="24"/>
          <w:szCs w:val="24"/>
        </w:rPr>
        <w:t xml:space="preserve"> </w:t>
      </w:r>
      <w:r w:rsidR="001C141E">
        <w:rPr>
          <w:rFonts w:ascii="Times New Roman" w:hAnsi="Times New Roman" w:cs="Times New Roman"/>
          <w:b/>
          <w:bCs/>
          <w:sz w:val="24"/>
          <w:szCs w:val="24"/>
        </w:rPr>
        <w:t xml:space="preserve">                   </w:t>
      </w:r>
      <w:r w:rsidRPr="00D05C54">
        <w:rPr>
          <w:rFonts w:ascii="Times New Roman" w:hAnsi="Times New Roman" w:cs="Times New Roman"/>
          <w:sz w:val="24"/>
          <w:szCs w:val="24"/>
        </w:rPr>
        <w:t>:</w:t>
      </w:r>
      <w:r w:rsidR="00B67F9D" w:rsidRPr="00D05C54">
        <w:rPr>
          <w:rFonts w:ascii="Times New Roman" w:hAnsi="Times New Roman" w:cs="Times New Roman"/>
          <w:sz w:val="24"/>
          <w:szCs w:val="24"/>
        </w:rPr>
        <w:t xml:space="preserve"> </w:t>
      </w:r>
      <w:r w:rsidR="004C0397" w:rsidRPr="00D05C54">
        <w:rPr>
          <w:rFonts w:ascii="Times New Roman" w:hAnsi="Times New Roman" w:cs="Times New Roman"/>
          <w:sz w:val="24"/>
          <w:szCs w:val="24"/>
        </w:rPr>
        <w:t>192472118</w:t>
      </w:r>
    </w:p>
    <w:p w14:paraId="42BE8BDB" w14:textId="3BB48E5E" w:rsidR="004C0397" w:rsidRDefault="004C0397" w:rsidP="008A4E1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Course </w:t>
      </w:r>
      <w:r w:rsidR="00B67F9D">
        <w:rPr>
          <w:rFonts w:ascii="Times New Roman" w:hAnsi="Times New Roman" w:cs="Times New Roman"/>
          <w:b/>
          <w:bCs/>
          <w:sz w:val="24"/>
          <w:szCs w:val="24"/>
        </w:rPr>
        <w:t>C</w:t>
      </w:r>
      <w:r>
        <w:rPr>
          <w:rFonts w:ascii="Times New Roman" w:hAnsi="Times New Roman" w:cs="Times New Roman"/>
          <w:b/>
          <w:bCs/>
          <w:sz w:val="24"/>
          <w:szCs w:val="24"/>
        </w:rPr>
        <w:t>ode</w:t>
      </w:r>
      <w:r w:rsidR="002F1979">
        <w:rPr>
          <w:rFonts w:ascii="Times New Roman" w:hAnsi="Times New Roman" w:cs="Times New Roman"/>
          <w:b/>
          <w:bCs/>
          <w:sz w:val="24"/>
          <w:szCs w:val="24"/>
        </w:rPr>
        <w:t xml:space="preserve">           </w:t>
      </w:r>
      <w:r>
        <w:rPr>
          <w:rFonts w:ascii="Times New Roman" w:hAnsi="Times New Roman" w:cs="Times New Roman"/>
          <w:b/>
          <w:bCs/>
          <w:sz w:val="24"/>
          <w:szCs w:val="24"/>
        </w:rPr>
        <w:t>:</w:t>
      </w:r>
      <w:r w:rsidRPr="00D05C54">
        <w:rPr>
          <w:rFonts w:ascii="Times New Roman" w:hAnsi="Times New Roman" w:cs="Times New Roman"/>
          <w:sz w:val="24"/>
          <w:szCs w:val="24"/>
        </w:rPr>
        <w:t>CSA6502</w:t>
      </w:r>
    </w:p>
    <w:p w14:paraId="6C5258A8" w14:textId="190C02D2" w:rsidR="00D73F4B" w:rsidRDefault="004C0397" w:rsidP="00D05C54">
      <w:pPr>
        <w:spacing w:line="360" w:lineRule="auto"/>
        <w:rPr>
          <w:rFonts w:ascii="Times New Roman" w:hAnsi="Times New Roman" w:cs="Times New Roman"/>
          <w:b/>
          <w:bCs/>
          <w:sz w:val="24"/>
          <w:szCs w:val="24"/>
        </w:rPr>
      </w:pPr>
      <w:r>
        <w:rPr>
          <w:rFonts w:ascii="Times New Roman" w:hAnsi="Times New Roman" w:cs="Times New Roman"/>
          <w:b/>
          <w:bCs/>
          <w:sz w:val="24"/>
          <w:szCs w:val="24"/>
        </w:rPr>
        <w:t>Course Name</w:t>
      </w:r>
      <w:r w:rsidR="002F1979">
        <w:rPr>
          <w:rFonts w:ascii="Times New Roman" w:hAnsi="Times New Roman" w:cs="Times New Roman"/>
          <w:b/>
          <w:bCs/>
          <w:sz w:val="24"/>
          <w:szCs w:val="24"/>
        </w:rPr>
        <w:t xml:space="preserve">          </w:t>
      </w:r>
      <w:r>
        <w:rPr>
          <w:rFonts w:ascii="Times New Roman" w:hAnsi="Times New Roman" w:cs="Times New Roman"/>
          <w:b/>
          <w:bCs/>
          <w:sz w:val="24"/>
          <w:szCs w:val="24"/>
        </w:rPr>
        <w:t>:</w:t>
      </w:r>
      <w:r w:rsidR="00D05C54" w:rsidRPr="00D05C54">
        <w:t xml:space="preserve"> </w:t>
      </w:r>
      <w:r w:rsidR="00D05C54" w:rsidRPr="00D05C54">
        <w:rPr>
          <w:rFonts w:ascii="Times New Roman" w:hAnsi="Times New Roman" w:cs="Times New Roman"/>
          <w:sz w:val="24"/>
          <w:szCs w:val="24"/>
        </w:rPr>
        <w:t>Generative AI and Large Language  Models</w:t>
      </w:r>
    </w:p>
    <w:p w14:paraId="6D124723" w14:textId="4292B4E0" w:rsidR="00B25A0D" w:rsidRPr="00D57874" w:rsidRDefault="009603FD" w:rsidP="009603FD">
      <w:pPr>
        <w:spacing w:line="360" w:lineRule="auto"/>
        <w:jc w:val="center"/>
        <w:rPr>
          <w:rFonts w:ascii="Times New Roman" w:hAnsi="Times New Roman" w:cs="Times New Roman"/>
          <w:b/>
          <w:bCs/>
          <w:sz w:val="24"/>
          <w:szCs w:val="24"/>
        </w:rPr>
      </w:pPr>
      <w:r w:rsidRPr="00D57874">
        <w:rPr>
          <w:rFonts w:ascii="Times New Roman" w:hAnsi="Times New Roman" w:cs="Times New Roman"/>
          <w:b/>
          <w:bCs/>
          <w:sz w:val="24"/>
          <w:szCs w:val="24"/>
        </w:rPr>
        <w:t xml:space="preserve">Multilingual Translation Using </w:t>
      </w:r>
      <w:r w:rsidR="00B25A0D" w:rsidRPr="00D57874">
        <w:rPr>
          <w:rFonts w:ascii="Times New Roman" w:hAnsi="Times New Roman" w:cs="Times New Roman"/>
          <w:b/>
          <w:bCs/>
          <w:sz w:val="24"/>
          <w:szCs w:val="24"/>
        </w:rPr>
        <w:t xml:space="preserve">Generative AI </w:t>
      </w:r>
      <w:r w:rsidRPr="00D57874">
        <w:rPr>
          <w:rFonts w:ascii="Times New Roman" w:hAnsi="Times New Roman" w:cs="Times New Roman"/>
          <w:b/>
          <w:bCs/>
          <w:sz w:val="24"/>
          <w:szCs w:val="24"/>
        </w:rPr>
        <w:t xml:space="preserve">And </w:t>
      </w:r>
      <w:proofErr w:type="spellStart"/>
      <w:r w:rsidRPr="00D57874">
        <w:rPr>
          <w:rFonts w:ascii="Times New Roman" w:hAnsi="Times New Roman" w:cs="Times New Roman"/>
          <w:b/>
          <w:bCs/>
          <w:sz w:val="24"/>
          <w:szCs w:val="24"/>
        </w:rPr>
        <w:t>Llms</w:t>
      </w:r>
      <w:proofErr w:type="spellEnd"/>
    </w:p>
    <w:p w14:paraId="71400951"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Introduction</w:t>
      </w:r>
    </w:p>
    <w:p w14:paraId="40B24F27"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Multilingual translation is a core application of Generative AI and Large Language Models (LLMs). The objective is to translate text between multiple languages while preserving semantic meaning, cultural context, grammar, and tone. An effective AI-based translation system must support high-resource and low-resource languages, domain-specific terminology, and continuous quality improvement through user feedback.</w:t>
      </w:r>
    </w:p>
    <w:p w14:paraId="13936635"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Problem analysis</w:t>
      </w:r>
    </w:p>
    <w:p w14:paraId="18C4CD55"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Traditional machine translation systems often rely on phrase-based or neural translation models trained for specific language pairs. These systems may struggle with contextual understanding, idiomatic expressions, and multilingual scalability.</w:t>
      </w:r>
    </w:p>
    <w:p w14:paraId="5105F3B2"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A multilingual LLM can learn cross-lingual representations during pre-training, allowing it to understand relationships among languages. Fine-tuning adapts the model for translation tasks, while RLHF (Reinforcement Learning from Human Feedback) improves translation quality based on human preferences.</w:t>
      </w:r>
    </w:p>
    <w:p w14:paraId="6C62C7E2"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Key challenges include:</w:t>
      </w:r>
    </w:p>
    <w:p w14:paraId="249B093D" w14:textId="77777777" w:rsidR="00B25A0D" w:rsidRPr="00D57874" w:rsidRDefault="00B25A0D" w:rsidP="00273116">
      <w:pPr>
        <w:numPr>
          <w:ilvl w:val="0"/>
          <w:numId w:val="14"/>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preserving context across long documents,</w:t>
      </w:r>
    </w:p>
    <w:p w14:paraId="6ABE1E6F" w14:textId="77777777" w:rsidR="00B25A0D" w:rsidRPr="00D57874" w:rsidRDefault="00B25A0D" w:rsidP="00273116">
      <w:pPr>
        <w:numPr>
          <w:ilvl w:val="0"/>
          <w:numId w:val="14"/>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handling low-resource languages,</w:t>
      </w:r>
    </w:p>
    <w:p w14:paraId="1AA267C9" w14:textId="77777777" w:rsidR="00B25A0D" w:rsidRPr="00D57874" w:rsidRDefault="00B25A0D" w:rsidP="00273116">
      <w:pPr>
        <w:numPr>
          <w:ilvl w:val="0"/>
          <w:numId w:val="14"/>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translating domain-specific content (medical, legal, technical),</w:t>
      </w:r>
    </w:p>
    <w:p w14:paraId="63744D3A" w14:textId="77777777" w:rsidR="00B25A0D" w:rsidRPr="00D57874" w:rsidRDefault="00B25A0D" w:rsidP="00273116">
      <w:pPr>
        <w:numPr>
          <w:ilvl w:val="0"/>
          <w:numId w:val="14"/>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reducing hallucinations and mistranslations.</w:t>
      </w:r>
    </w:p>
    <w:p w14:paraId="7FC3A7A6"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lastRenderedPageBreak/>
        <w:t>Conceptual foundation</w:t>
      </w:r>
    </w:p>
    <w:p w14:paraId="100375A2"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Pre-training</w:t>
      </w:r>
    </w:p>
    <w:p w14:paraId="6FC471BC"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A multilingual GPT model is first pre-trained on large multilingual corpora containing parallel and monolingual text. During this phase, the model learns grammar, vocabulary, syntax, and semantic relationships across languages.</w:t>
      </w:r>
    </w:p>
    <w:p w14:paraId="5E4C27BD"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Fine-tuning</w:t>
      </w:r>
    </w:p>
    <w:p w14:paraId="2A9D73F9"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Fine-tuning specializes the pre-trained model for translation. Parallel datasets such as English–Tamil, English–Hindi, Tamil–Hindi, and other language pairs are used.</w:t>
      </w:r>
    </w:p>
    <w:p w14:paraId="7576EA06"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Fine-tuning enables:</w:t>
      </w:r>
    </w:p>
    <w:p w14:paraId="6DFCEED3" w14:textId="77777777" w:rsidR="00B25A0D" w:rsidRPr="00D57874" w:rsidRDefault="00B25A0D" w:rsidP="00273116">
      <w:pPr>
        <w:numPr>
          <w:ilvl w:val="0"/>
          <w:numId w:val="15"/>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improved translation accuracy,</w:t>
      </w:r>
    </w:p>
    <w:p w14:paraId="1B62FE3B" w14:textId="77777777" w:rsidR="00B25A0D" w:rsidRPr="00D57874" w:rsidRDefault="00B25A0D" w:rsidP="00273116">
      <w:pPr>
        <w:numPr>
          <w:ilvl w:val="0"/>
          <w:numId w:val="15"/>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better handling of technical terminology,</w:t>
      </w:r>
    </w:p>
    <w:p w14:paraId="3FBFCE5D" w14:textId="77777777" w:rsidR="00B25A0D" w:rsidRPr="00D57874" w:rsidRDefault="00B25A0D" w:rsidP="00273116">
      <w:pPr>
        <w:numPr>
          <w:ilvl w:val="0"/>
          <w:numId w:val="15"/>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preservation of sentence structure and context.</w:t>
      </w:r>
    </w:p>
    <w:p w14:paraId="3C5C90B7"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RLHF</w:t>
      </w:r>
    </w:p>
    <w:p w14:paraId="46288888"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Human translators evaluate model outputs and provide preference rankings. These rankings are used to optimize the model.</w:t>
      </w:r>
    </w:p>
    <w:p w14:paraId="1C0AB142"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RLHF helps the model:</w:t>
      </w:r>
    </w:p>
    <w:p w14:paraId="613F015F" w14:textId="77777777" w:rsidR="00B25A0D" w:rsidRPr="00D57874" w:rsidRDefault="00B25A0D" w:rsidP="00273116">
      <w:pPr>
        <w:numPr>
          <w:ilvl w:val="0"/>
          <w:numId w:val="16"/>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produce more natural translations,</w:t>
      </w:r>
    </w:p>
    <w:p w14:paraId="492495E4" w14:textId="77777777" w:rsidR="00B25A0D" w:rsidRPr="00D57874" w:rsidRDefault="00B25A0D" w:rsidP="00273116">
      <w:pPr>
        <w:numPr>
          <w:ilvl w:val="0"/>
          <w:numId w:val="16"/>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reduce literal translations,</w:t>
      </w:r>
    </w:p>
    <w:p w14:paraId="1B9739C0" w14:textId="77777777" w:rsidR="00B25A0D" w:rsidRPr="00D57874" w:rsidRDefault="00B25A0D" w:rsidP="00273116">
      <w:pPr>
        <w:numPr>
          <w:ilvl w:val="0"/>
          <w:numId w:val="16"/>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improve cultural appropriateness,</w:t>
      </w:r>
    </w:p>
    <w:p w14:paraId="138F4023" w14:textId="77777777" w:rsidR="00B25A0D" w:rsidRPr="00D57874" w:rsidRDefault="00B25A0D" w:rsidP="00273116">
      <w:pPr>
        <w:numPr>
          <w:ilvl w:val="0"/>
          <w:numId w:val="16"/>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enhance fluency and readability.</w:t>
      </w:r>
    </w:p>
    <w:p w14:paraId="799C39D5"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Model selection and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7696"/>
      </w:tblGrid>
      <w:tr w:rsidR="00B25A0D" w:rsidRPr="00D57874" w14:paraId="383B7351" w14:textId="77777777">
        <w:trPr>
          <w:tblHeader/>
          <w:tblCellSpacing w:w="15" w:type="dxa"/>
        </w:trPr>
        <w:tc>
          <w:tcPr>
            <w:tcW w:w="0" w:type="auto"/>
            <w:vAlign w:val="center"/>
            <w:hideMark/>
          </w:tcPr>
          <w:p w14:paraId="79638647"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Technique</w:t>
            </w:r>
          </w:p>
        </w:tc>
        <w:tc>
          <w:tcPr>
            <w:tcW w:w="0" w:type="auto"/>
            <w:vAlign w:val="center"/>
            <w:hideMark/>
          </w:tcPr>
          <w:p w14:paraId="7A235331"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Role in the system</w:t>
            </w:r>
          </w:p>
        </w:tc>
      </w:tr>
      <w:tr w:rsidR="00B25A0D" w:rsidRPr="00D57874" w14:paraId="102808E2" w14:textId="77777777">
        <w:trPr>
          <w:tblCellSpacing w:w="15" w:type="dxa"/>
        </w:trPr>
        <w:tc>
          <w:tcPr>
            <w:tcW w:w="0" w:type="auto"/>
            <w:vAlign w:val="center"/>
            <w:hideMark/>
          </w:tcPr>
          <w:p w14:paraId="5BC3AF49"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GPT</w:t>
            </w:r>
          </w:p>
        </w:tc>
        <w:tc>
          <w:tcPr>
            <w:tcW w:w="0" w:type="auto"/>
            <w:vAlign w:val="center"/>
            <w:hideMark/>
          </w:tcPr>
          <w:p w14:paraId="7D285A95"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Primary multilingual translation and contextual text generation</w:t>
            </w:r>
          </w:p>
        </w:tc>
      </w:tr>
      <w:tr w:rsidR="00B25A0D" w:rsidRPr="00D57874" w14:paraId="7E5FD40B" w14:textId="77777777">
        <w:trPr>
          <w:tblCellSpacing w:w="15" w:type="dxa"/>
        </w:trPr>
        <w:tc>
          <w:tcPr>
            <w:tcW w:w="0" w:type="auto"/>
            <w:vAlign w:val="center"/>
            <w:hideMark/>
          </w:tcPr>
          <w:p w14:paraId="6AE9783A"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BERT</w:t>
            </w:r>
          </w:p>
        </w:tc>
        <w:tc>
          <w:tcPr>
            <w:tcW w:w="0" w:type="auto"/>
            <w:vAlign w:val="center"/>
            <w:hideMark/>
          </w:tcPr>
          <w:p w14:paraId="19B636C5"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Translation quality evaluation, semantic similarity, and language understanding</w:t>
            </w:r>
          </w:p>
        </w:tc>
      </w:tr>
      <w:tr w:rsidR="00B25A0D" w:rsidRPr="00D57874" w14:paraId="6C373E71" w14:textId="77777777" w:rsidTr="002731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5697D7"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lastRenderedPageBreak/>
              <w:t>LoRA</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BF809"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Parameter-efficient fine-tuning for specific language pairs</w:t>
            </w:r>
          </w:p>
        </w:tc>
      </w:tr>
      <w:tr w:rsidR="00B25A0D" w:rsidRPr="00D57874" w14:paraId="30A580C0" w14:textId="77777777" w:rsidTr="002731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6378B4"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PEFT</w:t>
            </w:r>
          </w:p>
        </w:tc>
        <w:tc>
          <w:tcPr>
            <w:tcW w:w="0" w:type="auto"/>
            <w:tcBorders>
              <w:top w:val="single" w:sz="4" w:space="0" w:color="auto"/>
              <w:left w:val="single" w:sz="4" w:space="0" w:color="auto"/>
              <w:bottom w:val="single" w:sz="4" w:space="0" w:color="auto"/>
              <w:right w:val="single" w:sz="4" w:space="0" w:color="auto"/>
            </w:tcBorders>
            <w:vAlign w:val="center"/>
            <w:hideMark/>
          </w:tcPr>
          <w:p w14:paraId="691A4A69"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Reduces computational and memory requirements during adaptation</w:t>
            </w:r>
          </w:p>
        </w:tc>
      </w:tr>
      <w:tr w:rsidR="00B25A0D" w:rsidRPr="00D57874" w14:paraId="45BA1B3F" w14:textId="77777777" w:rsidTr="002731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492116"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RLHF</w:t>
            </w:r>
          </w:p>
        </w:tc>
        <w:tc>
          <w:tcPr>
            <w:tcW w:w="0" w:type="auto"/>
            <w:tcBorders>
              <w:top w:val="single" w:sz="4" w:space="0" w:color="auto"/>
              <w:left w:val="single" w:sz="4" w:space="0" w:color="auto"/>
              <w:bottom w:val="single" w:sz="4" w:space="0" w:color="auto"/>
              <w:right w:val="single" w:sz="4" w:space="0" w:color="auto"/>
            </w:tcBorders>
            <w:vAlign w:val="center"/>
            <w:hideMark/>
          </w:tcPr>
          <w:p w14:paraId="088732F2"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Improves translation quality using human feedback</w:t>
            </w:r>
          </w:p>
        </w:tc>
      </w:tr>
    </w:tbl>
    <w:p w14:paraId="0FB4159C"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Selected architecture</w:t>
      </w:r>
    </w:p>
    <w:p w14:paraId="0AADAD5C"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The most appropriate solution is a GPT-based multilingual model fine-tuned using LoRA/PEFT and optimized with RLHF.</w:t>
      </w:r>
    </w:p>
    <w:p w14:paraId="43E051ED"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Justification:</w:t>
      </w:r>
    </w:p>
    <w:p w14:paraId="0FB3D116" w14:textId="77777777" w:rsidR="00B25A0D" w:rsidRPr="00D57874" w:rsidRDefault="00B25A0D" w:rsidP="00273116">
      <w:pPr>
        <w:numPr>
          <w:ilvl w:val="0"/>
          <w:numId w:val="17"/>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GPT provides superior contextual understanding.</w:t>
      </w:r>
    </w:p>
    <w:p w14:paraId="0068E042" w14:textId="77777777" w:rsidR="00B25A0D" w:rsidRPr="00D57874" w:rsidRDefault="00B25A0D" w:rsidP="00273116">
      <w:pPr>
        <w:numPr>
          <w:ilvl w:val="0"/>
          <w:numId w:val="17"/>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LoRA/PEFT minimizes training cost.</w:t>
      </w:r>
    </w:p>
    <w:p w14:paraId="526FFE58" w14:textId="77777777" w:rsidR="00B25A0D" w:rsidRPr="00D57874" w:rsidRDefault="00B25A0D" w:rsidP="00273116">
      <w:pPr>
        <w:numPr>
          <w:ilvl w:val="0"/>
          <w:numId w:val="17"/>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RLHF aligns translations with human linguistic preferences.</w:t>
      </w:r>
    </w:p>
    <w:p w14:paraId="2D7D62EB" w14:textId="77777777" w:rsidR="00B25A0D" w:rsidRPr="00D57874" w:rsidRDefault="00B25A0D" w:rsidP="00273116">
      <w:pPr>
        <w:numPr>
          <w:ilvl w:val="0"/>
          <w:numId w:val="17"/>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BERT can serve as an evaluation component.</w:t>
      </w:r>
    </w:p>
    <w:p w14:paraId="3E489748"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Implementation approach</w:t>
      </w:r>
    </w:p>
    <w:p w14:paraId="01E06AB2"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Phase 1: Data collection</w:t>
      </w:r>
    </w:p>
    <w:p w14:paraId="1969D15C" w14:textId="77777777" w:rsidR="00B25A0D" w:rsidRPr="00273116" w:rsidRDefault="00B25A0D" w:rsidP="00273116">
      <w:pPr>
        <w:pStyle w:val="ListParagraph"/>
        <w:numPr>
          <w:ilvl w:val="0"/>
          <w:numId w:val="18"/>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Collect multilingual parallel corpora:</w:t>
      </w:r>
    </w:p>
    <w:p w14:paraId="0B916DBA" w14:textId="77777777" w:rsidR="00B25A0D" w:rsidRPr="00D57874" w:rsidRDefault="00B25A0D" w:rsidP="00273116">
      <w:pPr>
        <w:numPr>
          <w:ilvl w:val="0"/>
          <w:numId w:val="18"/>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English–Tamil</w:t>
      </w:r>
    </w:p>
    <w:p w14:paraId="652B1EA2" w14:textId="77777777" w:rsidR="00B25A0D" w:rsidRPr="00D57874" w:rsidRDefault="00B25A0D" w:rsidP="00273116">
      <w:pPr>
        <w:numPr>
          <w:ilvl w:val="0"/>
          <w:numId w:val="18"/>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English–Hindi</w:t>
      </w:r>
    </w:p>
    <w:p w14:paraId="4243112E" w14:textId="77777777" w:rsidR="00B25A0D" w:rsidRPr="00D57874" w:rsidRDefault="00B25A0D" w:rsidP="00273116">
      <w:pPr>
        <w:numPr>
          <w:ilvl w:val="0"/>
          <w:numId w:val="18"/>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Tamil–Hindi</w:t>
      </w:r>
    </w:p>
    <w:p w14:paraId="21F6F3DF" w14:textId="77777777" w:rsidR="00B25A0D" w:rsidRPr="00D57874" w:rsidRDefault="00B25A0D" w:rsidP="00273116">
      <w:pPr>
        <w:numPr>
          <w:ilvl w:val="0"/>
          <w:numId w:val="18"/>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Domain-specific bilingual datasets</w:t>
      </w:r>
    </w:p>
    <w:p w14:paraId="19F6638B"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Phase 2: Preprocessing</w:t>
      </w:r>
    </w:p>
    <w:p w14:paraId="1C558172" w14:textId="77777777" w:rsidR="00B25A0D" w:rsidRPr="00273116" w:rsidRDefault="00B25A0D" w:rsidP="00273116">
      <w:pPr>
        <w:pStyle w:val="ListParagraph"/>
        <w:numPr>
          <w:ilvl w:val="0"/>
          <w:numId w:val="19"/>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language identification,</w:t>
      </w:r>
    </w:p>
    <w:p w14:paraId="1753C3DD" w14:textId="77777777" w:rsidR="00B25A0D" w:rsidRPr="00273116" w:rsidRDefault="00B25A0D" w:rsidP="00273116">
      <w:pPr>
        <w:pStyle w:val="ListParagraph"/>
        <w:numPr>
          <w:ilvl w:val="0"/>
          <w:numId w:val="19"/>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tokenization,</w:t>
      </w:r>
    </w:p>
    <w:p w14:paraId="038DB9C6" w14:textId="77777777" w:rsidR="00B25A0D" w:rsidRPr="00273116" w:rsidRDefault="00B25A0D" w:rsidP="00273116">
      <w:pPr>
        <w:pStyle w:val="ListParagraph"/>
        <w:numPr>
          <w:ilvl w:val="0"/>
          <w:numId w:val="19"/>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normalization,</w:t>
      </w:r>
    </w:p>
    <w:p w14:paraId="6F1C9527" w14:textId="77777777" w:rsidR="00B25A0D" w:rsidRPr="00273116" w:rsidRDefault="00B25A0D" w:rsidP="00273116">
      <w:pPr>
        <w:pStyle w:val="ListParagraph"/>
        <w:numPr>
          <w:ilvl w:val="0"/>
          <w:numId w:val="19"/>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sentence alignment,</w:t>
      </w:r>
    </w:p>
    <w:p w14:paraId="3692EA29" w14:textId="77777777" w:rsidR="00B25A0D" w:rsidRPr="00273116" w:rsidRDefault="00B25A0D" w:rsidP="00273116">
      <w:pPr>
        <w:pStyle w:val="ListParagraph"/>
        <w:numPr>
          <w:ilvl w:val="0"/>
          <w:numId w:val="19"/>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removal of noisy text.</w:t>
      </w:r>
    </w:p>
    <w:p w14:paraId="3D2DFD70"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lastRenderedPageBreak/>
        <w:t>Phase 3: Fine-tuning</w:t>
      </w:r>
    </w:p>
    <w:p w14:paraId="286083A9"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Apply LoRA/PEFT to the multilingual GPT model.</w:t>
      </w:r>
    </w:p>
    <w:p w14:paraId="19A7B94C"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Advantages:</w:t>
      </w:r>
    </w:p>
    <w:p w14:paraId="527C5659" w14:textId="77777777" w:rsidR="00B25A0D" w:rsidRPr="00273116" w:rsidRDefault="00B25A0D" w:rsidP="00273116">
      <w:pPr>
        <w:pStyle w:val="ListParagraph"/>
        <w:numPr>
          <w:ilvl w:val="0"/>
          <w:numId w:val="20"/>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fewer trainable parameters,</w:t>
      </w:r>
    </w:p>
    <w:p w14:paraId="070987F3" w14:textId="77777777" w:rsidR="00B25A0D" w:rsidRPr="00273116" w:rsidRDefault="00B25A0D" w:rsidP="00273116">
      <w:pPr>
        <w:pStyle w:val="ListParagraph"/>
        <w:numPr>
          <w:ilvl w:val="0"/>
          <w:numId w:val="20"/>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faster training,</w:t>
      </w:r>
    </w:p>
    <w:p w14:paraId="13B1332C" w14:textId="77777777" w:rsidR="00B25A0D" w:rsidRPr="00273116" w:rsidRDefault="00B25A0D" w:rsidP="00273116">
      <w:pPr>
        <w:pStyle w:val="ListParagraph"/>
        <w:numPr>
          <w:ilvl w:val="0"/>
          <w:numId w:val="20"/>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lower GPU memory usage,</w:t>
      </w:r>
    </w:p>
    <w:p w14:paraId="1004D3D0" w14:textId="77777777" w:rsidR="00B25A0D" w:rsidRPr="00273116" w:rsidRDefault="00B25A0D" w:rsidP="00273116">
      <w:pPr>
        <w:pStyle w:val="ListParagraph"/>
        <w:numPr>
          <w:ilvl w:val="0"/>
          <w:numId w:val="20"/>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easier deployment.</w:t>
      </w:r>
    </w:p>
    <w:p w14:paraId="243E8837"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Phase 4: RLHF optimization</w:t>
      </w:r>
    </w:p>
    <w:p w14:paraId="0DFC5B8F"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Workflow:</w:t>
      </w:r>
    </w:p>
    <w:p w14:paraId="25512B8E" w14:textId="77777777" w:rsidR="00B25A0D" w:rsidRPr="00D57874" w:rsidRDefault="00B25A0D" w:rsidP="00D57874">
      <w:pPr>
        <w:numPr>
          <w:ilvl w:val="0"/>
          <w:numId w:val="8"/>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Generate multiple translations.</w:t>
      </w:r>
    </w:p>
    <w:p w14:paraId="3600BFAD" w14:textId="77777777" w:rsidR="00B25A0D" w:rsidRPr="00D57874" w:rsidRDefault="00B25A0D" w:rsidP="00D57874">
      <w:pPr>
        <w:numPr>
          <w:ilvl w:val="0"/>
          <w:numId w:val="8"/>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Human translators rank outputs.</w:t>
      </w:r>
    </w:p>
    <w:p w14:paraId="55C62890" w14:textId="77777777" w:rsidR="00B25A0D" w:rsidRPr="00D57874" w:rsidRDefault="00B25A0D" w:rsidP="00D57874">
      <w:pPr>
        <w:numPr>
          <w:ilvl w:val="0"/>
          <w:numId w:val="8"/>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Train a reward model.</w:t>
      </w:r>
    </w:p>
    <w:p w14:paraId="2E0EF88D" w14:textId="77777777" w:rsidR="00B25A0D" w:rsidRPr="00D57874" w:rsidRDefault="00B25A0D" w:rsidP="00D57874">
      <w:pPr>
        <w:numPr>
          <w:ilvl w:val="0"/>
          <w:numId w:val="8"/>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Optimize GPT using reinforcement learning.</w:t>
      </w:r>
    </w:p>
    <w:p w14:paraId="0F6203B4"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Phase 5: Evaluation</w:t>
      </w:r>
    </w:p>
    <w:p w14:paraId="3E34D8FF"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Automatic metrics:</w:t>
      </w:r>
    </w:p>
    <w:p w14:paraId="0C7588DB" w14:textId="77777777" w:rsidR="00B25A0D" w:rsidRPr="00273116" w:rsidRDefault="00B25A0D" w:rsidP="00273116">
      <w:pPr>
        <w:pStyle w:val="ListParagraph"/>
        <w:numPr>
          <w:ilvl w:val="0"/>
          <w:numId w:val="21"/>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BLEU,</w:t>
      </w:r>
    </w:p>
    <w:p w14:paraId="140FE159" w14:textId="77777777" w:rsidR="00B25A0D" w:rsidRPr="00273116" w:rsidRDefault="00B25A0D" w:rsidP="00273116">
      <w:pPr>
        <w:pStyle w:val="ListParagraph"/>
        <w:numPr>
          <w:ilvl w:val="0"/>
          <w:numId w:val="21"/>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ROUGE,</w:t>
      </w:r>
    </w:p>
    <w:p w14:paraId="4044D81E" w14:textId="77777777" w:rsidR="00B25A0D" w:rsidRPr="00273116" w:rsidRDefault="00B25A0D" w:rsidP="00273116">
      <w:pPr>
        <w:pStyle w:val="ListParagraph"/>
        <w:numPr>
          <w:ilvl w:val="0"/>
          <w:numId w:val="21"/>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COMET,</w:t>
      </w:r>
    </w:p>
    <w:p w14:paraId="2C23C700" w14:textId="77777777" w:rsidR="00B25A0D" w:rsidRPr="00273116" w:rsidRDefault="00B25A0D" w:rsidP="00273116">
      <w:pPr>
        <w:pStyle w:val="ListParagraph"/>
        <w:numPr>
          <w:ilvl w:val="0"/>
          <w:numId w:val="21"/>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BERTScore.</w:t>
      </w:r>
    </w:p>
    <w:p w14:paraId="73960524"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Human evaluation:</w:t>
      </w:r>
    </w:p>
    <w:p w14:paraId="5D50347B" w14:textId="77777777" w:rsidR="00B25A0D" w:rsidRPr="00273116" w:rsidRDefault="00B25A0D" w:rsidP="00273116">
      <w:pPr>
        <w:pStyle w:val="ListParagraph"/>
        <w:numPr>
          <w:ilvl w:val="0"/>
          <w:numId w:val="22"/>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adequacy,</w:t>
      </w:r>
    </w:p>
    <w:p w14:paraId="68FA3D01" w14:textId="77777777" w:rsidR="00B25A0D" w:rsidRPr="00273116" w:rsidRDefault="00B25A0D" w:rsidP="00273116">
      <w:pPr>
        <w:pStyle w:val="ListParagraph"/>
        <w:numPr>
          <w:ilvl w:val="0"/>
          <w:numId w:val="22"/>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fluency,</w:t>
      </w:r>
    </w:p>
    <w:p w14:paraId="630345E6" w14:textId="77777777" w:rsidR="00B25A0D" w:rsidRPr="00273116" w:rsidRDefault="00B25A0D" w:rsidP="00273116">
      <w:pPr>
        <w:pStyle w:val="ListParagraph"/>
        <w:numPr>
          <w:ilvl w:val="0"/>
          <w:numId w:val="22"/>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cultural correctness,</w:t>
      </w:r>
    </w:p>
    <w:p w14:paraId="0F9D7009" w14:textId="77777777" w:rsidR="00B25A0D" w:rsidRPr="00273116" w:rsidRDefault="00B25A0D" w:rsidP="00273116">
      <w:pPr>
        <w:pStyle w:val="ListParagraph"/>
        <w:numPr>
          <w:ilvl w:val="0"/>
          <w:numId w:val="22"/>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terminology accuracy.</w:t>
      </w:r>
    </w:p>
    <w:p w14:paraId="25DFB6D4"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System architecture</w:t>
      </w:r>
    </w:p>
    <w:p w14:paraId="1275A747"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Multilingual translation architecture</w:t>
      </w:r>
    </w:p>
    <w:p w14:paraId="469F147A"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Input text</w:t>
      </w:r>
    </w:p>
    <w:p w14:paraId="5FE1634F"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lastRenderedPageBreak/>
        <w:t>Language detection &amp; preprocessing</w:t>
      </w:r>
    </w:p>
    <w:p w14:paraId="64ABC97B"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GPT multilingual model</w:t>
      </w:r>
    </w:p>
    <w:p w14:paraId="2D5D5039"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Fine-tuned with LoRA / PEFT</w:t>
      </w:r>
    </w:p>
    <w:p w14:paraId="6FDB5AB1"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RLHF optimization loop</w:t>
      </w:r>
    </w:p>
    <w:p w14:paraId="4D333D26"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Human feedback improves translation quality</w:t>
      </w:r>
    </w:p>
    <w:p w14:paraId="41BDB698"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Quality evaluation (BLEU / COMET / BERTScore)</w:t>
      </w:r>
    </w:p>
    <w:p w14:paraId="2612AC41"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Translated output</w:t>
      </w:r>
    </w:p>
    <w:p w14:paraId="3566F495"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Analytical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4"/>
        <w:gridCol w:w="1683"/>
        <w:gridCol w:w="2704"/>
      </w:tblGrid>
      <w:tr w:rsidR="00B25A0D" w:rsidRPr="00D57874" w14:paraId="0FF44061" w14:textId="77777777" w:rsidTr="00D57874">
        <w:trPr>
          <w:tblHeader/>
          <w:tblCellSpacing w:w="15" w:type="dxa"/>
        </w:trPr>
        <w:tc>
          <w:tcPr>
            <w:tcW w:w="0" w:type="auto"/>
            <w:vAlign w:val="center"/>
            <w:hideMark/>
          </w:tcPr>
          <w:p w14:paraId="49C1D018"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Aspect</w:t>
            </w:r>
          </w:p>
        </w:tc>
        <w:tc>
          <w:tcPr>
            <w:tcW w:w="0" w:type="auto"/>
            <w:vAlign w:val="center"/>
            <w:hideMark/>
          </w:tcPr>
          <w:p w14:paraId="2B590C00"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Traditional MT</w:t>
            </w:r>
          </w:p>
        </w:tc>
        <w:tc>
          <w:tcPr>
            <w:tcW w:w="0" w:type="auto"/>
            <w:vAlign w:val="center"/>
            <w:hideMark/>
          </w:tcPr>
          <w:p w14:paraId="122E2954"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GPT + LoRA + RLHF</w:t>
            </w:r>
          </w:p>
        </w:tc>
      </w:tr>
      <w:tr w:rsidR="00B25A0D" w:rsidRPr="00D57874" w14:paraId="161A0BAD" w14:textId="77777777" w:rsidTr="00D57874">
        <w:trPr>
          <w:tblCellSpacing w:w="15" w:type="dxa"/>
        </w:trPr>
        <w:tc>
          <w:tcPr>
            <w:tcW w:w="0" w:type="auto"/>
            <w:vAlign w:val="center"/>
            <w:hideMark/>
          </w:tcPr>
          <w:p w14:paraId="285679F2"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Context understanding</w:t>
            </w:r>
          </w:p>
        </w:tc>
        <w:tc>
          <w:tcPr>
            <w:tcW w:w="0" w:type="auto"/>
            <w:vAlign w:val="center"/>
            <w:hideMark/>
          </w:tcPr>
          <w:p w14:paraId="1890EEF1"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Moderate</w:t>
            </w:r>
          </w:p>
        </w:tc>
        <w:tc>
          <w:tcPr>
            <w:tcW w:w="0" w:type="auto"/>
            <w:vAlign w:val="center"/>
            <w:hideMark/>
          </w:tcPr>
          <w:p w14:paraId="0B2B459B"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Excellent</w:t>
            </w:r>
          </w:p>
        </w:tc>
      </w:tr>
      <w:tr w:rsidR="00B25A0D" w:rsidRPr="00D57874" w14:paraId="2AC0F1A7" w14:textId="77777777" w:rsidTr="00D57874">
        <w:trPr>
          <w:tblCellSpacing w:w="15" w:type="dxa"/>
        </w:trPr>
        <w:tc>
          <w:tcPr>
            <w:tcW w:w="0" w:type="auto"/>
            <w:vAlign w:val="center"/>
            <w:hideMark/>
          </w:tcPr>
          <w:p w14:paraId="003EA074"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Multilingual scalability</w:t>
            </w:r>
          </w:p>
        </w:tc>
        <w:tc>
          <w:tcPr>
            <w:tcW w:w="0" w:type="auto"/>
            <w:vAlign w:val="center"/>
            <w:hideMark/>
          </w:tcPr>
          <w:p w14:paraId="7D9E22E2"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Limited</w:t>
            </w:r>
          </w:p>
        </w:tc>
        <w:tc>
          <w:tcPr>
            <w:tcW w:w="0" w:type="auto"/>
            <w:vAlign w:val="center"/>
            <w:hideMark/>
          </w:tcPr>
          <w:p w14:paraId="36AD2067"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High</w:t>
            </w:r>
          </w:p>
        </w:tc>
      </w:tr>
      <w:tr w:rsidR="00B25A0D" w:rsidRPr="00D57874" w14:paraId="054A84E9" w14:textId="77777777" w:rsidTr="00D57874">
        <w:trPr>
          <w:tblCellSpacing w:w="15" w:type="dxa"/>
        </w:trPr>
        <w:tc>
          <w:tcPr>
            <w:tcW w:w="0" w:type="auto"/>
            <w:vAlign w:val="center"/>
            <w:hideMark/>
          </w:tcPr>
          <w:p w14:paraId="47034C2A"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Idiomatic translation</w:t>
            </w:r>
          </w:p>
        </w:tc>
        <w:tc>
          <w:tcPr>
            <w:tcW w:w="0" w:type="auto"/>
            <w:vAlign w:val="center"/>
            <w:hideMark/>
          </w:tcPr>
          <w:p w14:paraId="648DBF72"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Weak</w:t>
            </w:r>
          </w:p>
        </w:tc>
        <w:tc>
          <w:tcPr>
            <w:tcW w:w="0" w:type="auto"/>
            <w:vAlign w:val="center"/>
            <w:hideMark/>
          </w:tcPr>
          <w:p w14:paraId="2CF6709A"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Strong</w:t>
            </w:r>
          </w:p>
        </w:tc>
      </w:tr>
      <w:tr w:rsidR="00B25A0D" w:rsidRPr="00D57874" w14:paraId="54C3B04A" w14:textId="77777777" w:rsidTr="00D57874">
        <w:trPr>
          <w:tblCellSpacing w:w="15" w:type="dxa"/>
        </w:trPr>
        <w:tc>
          <w:tcPr>
            <w:tcW w:w="0" w:type="auto"/>
            <w:vAlign w:val="center"/>
            <w:hideMark/>
          </w:tcPr>
          <w:p w14:paraId="16D9A4A1"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Domain adaptation</w:t>
            </w:r>
          </w:p>
        </w:tc>
        <w:tc>
          <w:tcPr>
            <w:tcW w:w="0" w:type="auto"/>
            <w:vAlign w:val="center"/>
            <w:hideMark/>
          </w:tcPr>
          <w:p w14:paraId="368D80FE"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Expensive</w:t>
            </w:r>
          </w:p>
        </w:tc>
        <w:tc>
          <w:tcPr>
            <w:tcW w:w="0" w:type="auto"/>
            <w:vAlign w:val="center"/>
            <w:hideMark/>
          </w:tcPr>
          <w:p w14:paraId="6D9A5534"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Efficient with LoRA/PEFT</w:t>
            </w:r>
          </w:p>
        </w:tc>
      </w:tr>
      <w:tr w:rsidR="00B25A0D" w:rsidRPr="00D57874" w14:paraId="53D2A2E6" w14:textId="77777777" w:rsidTr="00D57874">
        <w:trPr>
          <w:tblCellSpacing w:w="15" w:type="dxa"/>
        </w:trPr>
        <w:tc>
          <w:tcPr>
            <w:tcW w:w="0" w:type="auto"/>
            <w:vAlign w:val="center"/>
            <w:hideMark/>
          </w:tcPr>
          <w:p w14:paraId="724EDF38"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Human preference alignment</w:t>
            </w:r>
          </w:p>
        </w:tc>
        <w:tc>
          <w:tcPr>
            <w:tcW w:w="0" w:type="auto"/>
            <w:vAlign w:val="center"/>
            <w:hideMark/>
          </w:tcPr>
          <w:p w14:paraId="56D66D77"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Minimal</w:t>
            </w:r>
          </w:p>
        </w:tc>
        <w:tc>
          <w:tcPr>
            <w:tcW w:w="0" w:type="auto"/>
            <w:vAlign w:val="center"/>
            <w:hideMark/>
          </w:tcPr>
          <w:p w14:paraId="7B324D76"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Strong through RLHF</w:t>
            </w:r>
          </w:p>
        </w:tc>
      </w:tr>
    </w:tbl>
    <w:p w14:paraId="52C03549"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The proposed approach significantly improves contextual accuracy and adaptability while reducing fine-tuning cost.</w:t>
      </w:r>
    </w:p>
    <w:p w14:paraId="32C9024B"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Real-world implications</w:t>
      </w:r>
    </w:p>
    <w:p w14:paraId="6469C9BE"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Education</w:t>
      </w:r>
    </w:p>
    <w:p w14:paraId="496D5756"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Students can access learning materials in their native languages, improving accessibility and educational equity.</w:t>
      </w:r>
    </w:p>
    <w:p w14:paraId="02BC6BDE"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Healthcare</w:t>
      </w:r>
    </w:p>
    <w:p w14:paraId="1182CD29"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Medical reports and prescriptions can be translated accurately, enabling communication between healthcare providers and multilingual patients.</w:t>
      </w:r>
    </w:p>
    <w:p w14:paraId="6205697F"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Government services</w:t>
      </w:r>
    </w:p>
    <w:p w14:paraId="04AD288C"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lastRenderedPageBreak/>
        <w:t>Public policies and citizen services can be delivered in multiple languages, increasing administrative inclusion.</w:t>
      </w:r>
    </w:p>
    <w:p w14:paraId="01F93C8F"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Business and e-commerce</w:t>
      </w:r>
    </w:p>
    <w:p w14:paraId="5194E82E"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Companies can provide multilingual customer support, product descriptions, and documentation across international markets.</w:t>
      </w:r>
    </w:p>
    <w:p w14:paraId="589C0953"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Legal and technical communication</w:t>
      </w:r>
    </w:p>
    <w:p w14:paraId="751E931C"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Fine-tuned models can preserve specialized terminology more effectively than generic translation systems.</w:t>
      </w:r>
    </w:p>
    <w:p w14:paraId="30FE90D5"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These implications demonstrate that multilingual LLMs can reduce language barriers and improve global communication infrastructure.</w:t>
      </w:r>
    </w:p>
    <w:p w14:paraId="3107185E"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Expected outcome</w:t>
      </w:r>
    </w:p>
    <w:p w14:paraId="783E9195"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The proposed system is expected to achieve:</w:t>
      </w:r>
    </w:p>
    <w:p w14:paraId="1363ED41" w14:textId="77777777" w:rsidR="00B25A0D" w:rsidRPr="00273116" w:rsidRDefault="00B25A0D" w:rsidP="00273116">
      <w:pPr>
        <w:pStyle w:val="ListParagraph"/>
        <w:numPr>
          <w:ilvl w:val="0"/>
          <w:numId w:val="23"/>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high translation accuracy,</w:t>
      </w:r>
    </w:p>
    <w:p w14:paraId="7B918E48" w14:textId="77777777" w:rsidR="00B25A0D" w:rsidRPr="00273116" w:rsidRDefault="00B25A0D" w:rsidP="00273116">
      <w:pPr>
        <w:pStyle w:val="ListParagraph"/>
        <w:numPr>
          <w:ilvl w:val="0"/>
          <w:numId w:val="23"/>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improved contextual preservation,</w:t>
      </w:r>
    </w:p>
    <w:p w14:paraId="1A0C5ECA" w14:textId="77777777" w:rsidR="00B25A0D" w:rsidRPr="00273116" w:rsidRDefault="00B25A0D" w:rsidP="00273116">
      <w:pPr>
        <w:pStyle w:val="ListParagraph"/>
        <w:numPr>
          <w:ilvl w:val="0"/>
          <w:numId w:val="23"/>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better handling of long documents,</w:t>
      </w:r>
    </w:p>
    <w:p w14:paraId="679D1DF5" w14:textId="77777777" w:rsidR="00B25A0D" w:rsidRPr="00273116" w:rsidRDefault="00B25A0D" w:rsidP="00273116">
      <w:pPr>
        <w:pStyle w:val="ListParagraph"/>
        <w:numPr>
          <w:ilvl w:val="0"/>
          <w:numId w:val="23"/>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culturally appropriate translations,</w:t>
      </w:r>
    </w:p>
    <w:p w14:paraId="11933126" w14:textId="77777777" w:rsidR="00B25A0D" w:rsidRPr="00273116" w:rsidRDefault="00B25A0D" w:rsidP="00273116">
      <w:pPr>
        <w:pStyle w:val="ListParagraph"/>
        <w:numPr>
          <w:ilvl w:val="0"/>
          <w:numId w:val="23"/>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efficient adaptation to new language pairs,</w:t>
      </w:r>
    </w:p>
    <w:p w14:paraId="56D13CEB" w14:textId="77777777" w:rsidR="00B25A0D" w:rsidRPr="00273116" w:rsidRDefault="00B25A0D" w:rsidP="00273116">
      <w:pPr>
        <w:pStyle w:val="ListParagraph"/>
        <w:numPr>
          <w:ilvl w:val="0"/>
          <w:numId w:val="23"/>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reduced computational cost through LoRA/PEFT.</w:t>
      </w:r>
    </w:p>
    <w:p w14:paraId="341AF377"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Limitations</w:t>
      </w:r>
    </w:p>
    <w:p w14:paraId="08FAEBE2"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Despite its advantages, the system has several limitations:</w:t>
      </w:r>
    </w:p>
    <w:p w14:paraId="1D37F3CD" w14:textId="77777777" w:rsidR="00B25A0D" w:rsidRPr="00273116" w:rsidRDefault="00B25A0D" w:rsidP="00273116">
      <w:pPr>
        <w:pStyle w:val="ListParagraph"/>
        <w:numPr>
          <w:ilvl w:val="0"/>
          <w:numId w:val="24"/>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low-resource languages may still suffer from insufficient training data,</w:t>
      </w:r>
    </w:p>
    <w:p w14:paraId="0690C9E1" w14:textId="77777777" w:rsidR="00B25A0D" w:rsidRPr="00273116" w:rsidRDefault="00B25A0D" w:rsidP="00273116">
      <w:pPr>
        <w:pStyle w:val="ListParagraph"/>
        <w:numPr>
          <w:ilvl w:val="0"/>
          <w:numId w:val="24"/>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RLHF requires expert human translators,</w:t>
      </w:r>
    </w:p>
    <w:p w14:paraId="7B9D7E5F" w14:textId="77777777" w:rsidR="00B25A0D" w:rsidRPr="00273116" w:rsidRDefault="00B25A0D" w:rsidP="00273116">
      <w:pPr>
        <w:pStyle w:val="ListParagraph"/>
        <w:numPr>
          <w:ilvl w:val="0"/>
          <w:numId w:val="24"/>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hallucinations may occur in ambiguous contexts,</w:t>
      </w:r>
    </w:p>
    <w:p w14:paraId="64060735" w14:textId="77777777" w:rsidR="00B25A0D" w:rsidRPr="00273116" w:rsidRDefault="00B25A0D" w:rsidP="00273116">
      <w:pPr>
        <w:pStyle w:val="ListParagraph"/>
        <w:numPr>
          <w:ilvl w:val="0"/>
          <w:numId w:val="24"/>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cultural nuances may not always be perfectly preserved,</w:t>
      </w:r>
    </w:p>
    <w:p w14:paraId="564F7077" w14:textId="77777777" w:rsidR="00B25A0D" w:rsidRPr="00273116" w:rsidRDefault="00B25A0D" w:rsidP="00273116">
      <w:pPr>
        <w:pStyle w:val="ListParagraph"/>
        <w:numPr>
          <w:ilvl w:val="0"/>
          <w:numId w:val="24"/>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evaluation metrics such as BLEU may not fully capture translation quality,</w:t>
      </w:r>
    </w:p>
    <w:p w14:paraId="409A7ADE" w14:textId="77777777" w:rsidR="00B25A0D" w:rsidRPr="00273116" w:rsidRDefault="00B25A0D" w:rsidP="00273116">
      <w:pPr>
        <w:pStyle w:val="ListParagraph"/>
        <w:numPr>
          <w:ilvl w:val="0"/>
          <w:numId w:val="24"/>
        </w:numPr>
        <w:spacing w:line="360" w:lineRule="auto"/>
        <w:jc w:val="both"/>
        <w:rPr>
          <w:rFonts w:ascii="Times New Roman" w:hAnsi="Times New Roman" w:cs="Times New Roman"/>
          <w:sz w:val="24"/>
          <w:szCs w:val="24"/>
        </w:rPr>
      </w:pPr>
      <w:r w:rsidRPr="00273116">
        <w:rPr>
          <w:rFonts w:ascii="Times New Roman" w:hAnsi="Times New Roman" w:cs="Times New Roman"/>
          <w:sz w:val="24"/>
          <w:szCs w:val="24"/>
        </w:rPr>
        <w:t>deployment of large GPT models requires significant infrastructure.</w:t>
      </w:r>
    </w:p>
    <w:p w14:paraId="0168773C"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Conclusion</w:t>
      </w:r>
    </w:p>
    <w:p w14:paraId="1FB2F172" w14:textId="77777777" w:rsidR="00B25A0D" w:rsidRPr="00D57874" w:rsidRDefault="00B25A0D" w:rsidP="00D57874">
      <w:p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 xml:space="preserve">A GPT-based multilingual translation system enhanced with LoRA/PEFT fine-tuning and RLHF provides the most appropriate solution for multilingual translation. Pre-training enables </w:t>
      </w:r>
      <w:r w:rsidRPr="00D57874">
        <w:rPr>
          <w:rFonts w:ascii="Times New Roman" w:hAnsi="Times New Roman" w:cs="Times New Roman"/>
          <w:sz w:val="24"/>
          <w:szCs w:val="24"/>
        </w:rPr>
        <w:lastRenderedPageBreak/>
        <w:t>multilingual language understanding, fine-tuning specializes the model for translation tasks, and RLHF aligns outputs with human linguistic preferences. Compared with traditional translation systems, the proposed architecture offers superior contextual understanding, scalability, and real-world applicability while maintaining computational efficiency through parameter-efficient fine-tuning.</w:t>
      </w:r>
    </w:p>
    <w:p w14:paraId="2EE5622E" w14:textId="77777777" w:rsidR="00B25A0D" w:rsidRPr="00D57874" w:rsidRDefault="00B25A0D" w:rsidP="00D57874">
      <w:pPr>
        <w:spacing w:line="360" w:lineRule="auto"/>
        <w:jc w:val="both"/>
        <w:rPr>
          <w:rFonts w:ascii="Times New Roman" w:hAnsi="Times New Roman" w:cs="Times New Roman"/>
          <w:b/>
          <w:bCs/>
          <w:sz w:val="24"/>
          <w:szCs w:val="24"/>
        </w:rPr>
      </w:pPr>
      <w:r w:rsidRPr="00D57874">
        <w:rPr>
          <w:rFonts w:ascii="Times New Roman" w:hAnsi="Times New Roman" w:cs="Times New Roman"/>
          <w:b/>
          <w:bCs/>
          <w:sz w:val="24"/>
          <w:szCs w:val="24"/>
        </w:rPr>
        <w:t>References</w:t>
      </w:r>
    </w:p>
    <w:p w14:paraId="30F453CB" w14:textId="77777777" w:rsidR="00B25A0D" w:rsidRPr="00D57874" w:rsidRDefault="00B25A0D" w:rsidP="00D57874">
      <w:pPr>
        <w:numPr>
          <w:ilvl w:val="0"/>
          <w:numId w:val="13"/>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Brown, T. et al. (2020). Language Models are Few-Shot Learners. NeurIPS.</w:t>
      </w:r>
    </w:p>
    <w:p w14:paraId="283F631C" w14:textId="77777777" w:rsidR="00B25A0D" w:rsidRPr="00D57874" w:rsidRDefault="00B25A0D" w:rsidP="00D57874">
      <w:pPr>
        <w:numPr>
          <w:ilvl w:val="0"/>
          <w:numId w:val="13"/>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Ouyang, L. et al. (2022). Training Language Models to Follow Instructions with Human Feedback. NeurIPS.</w:t>
      </w:r>
    </w:p>
    <w:p w14:paraId="22C9E887" w14:textId="77777777" w:rsidR="00B25A0D" w:rsidRPr="00D57874" w:rsidRDefault="00B25A0D" w:rsidP="00D57874">
      <w:pPr>
        <w:numPr>
          <w:ilvl w:val="0"/>
          <w:numId w:val="13"/>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Hu, E. et al. (2022). LoRA: Low-Rank Adaptation of Large Language Models. ICLR.</w:t>
      </w:r>
    </w:p>
    <w:p w14:paraId="36EA397B" w14:textId="77777777" w:rsidR="00B25A0D" w:rsidRPr="00D57874" w:rsidRDefault="00B25A0D" w:rsidP="00D57874">
      <w:pPr>
        <w:numPr>
          <w:ilvl w:val="0"/>
          <w:numId w:val="13"/>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Devlin, J. et al. (2019). BERT: Pre-training of Deep Bidirectional Transformers for Language Understanding. NAACL.</w:t>
      </w:r>
    </w:p>
    <w:p w14:paraId="7A9C7CFC" w14:textId="57E3F494" w:rsidR="00DC4ACF" w:rsidRPr="00273116" w:rsidRDefault="00B25A0D" w:rsidP="00D57874">
      <w:pPr>
        <w:numPr>
          <w:ilvl w:val="0"/>
          <w:numId w:val="13"/>
        </w:numPr>
        <w:spacing w:line="360" w:lineRule="auto"/>
        <w:jc w:val="both"/>
        <w:rPr>
          <w:rFonts w:ascii="Times New Roman" w:hAnsi="Times New Roman" w:cs="Times New Roman"/>
          <w:sz w:val="24"/>
          <w:szCs w:val="24"/>
        </w:rPr>
      </w:pPr>
      <w:r w:rsidRPr="00D57874">
        <w:rPr>
          <w:rFonts w:ascii="Times New Roman" w:hAnsi="Times New Roman" w:cs="Times New Roman"/>
          <w:sz w:val="24"/>
          <w:szCs w:val="24"/>
        </w:rPr>
        <w:t>Raffel, C. et al. (2020). Exploring the Limits of Transfer Learning with a Unified Text-to-Text Transformer. JMLR</w:t>
      </w:r>
    </w:p>
    <w:sectPr w:rsidR="00DC4ACF" w:rsidRPr="00273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438"/>
    <w:multiLevelType w:val="multilevel"/>
    <w:tmpl w:val="F15E2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E5979"/>
    <w:multiLevelType w:val="multilevel"/>
    <w:tmpl w:val="8B0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16B8"/>
    <w:multiLevelType w:val="multilevel"/>
    <w:tmpl w:val="F15E2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D4870"/>
    <w:multiLevelType w:val="multilevel"/>
    <w:tmpl w:val="F15E2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A3F10"/>
    <w:multiLevelType w:val="multilevel"/>
    <w:tmpl w:val="1D9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87414"/>
    <w:multiLevelType w:val="multilevel"/>
    <w:tmpl w:val="F15E2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770F0"/>
    <w:multiLevelType w:val="multilevel"/>
    <w:tmpl w:val="059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A58F4"/>
    <w:multiLevelType w:val="multilevel"/>
    <w:tmpl w:val="87C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227B6"/>
    <w:multiLevelType w:val="multilevel"/>
    <w:tmpl w:val="F15E2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663D2"/>
    <w:multiLevelType w:val="multilevel"/>
    <w:tmpl w:val="537C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A0EAB"/>
    <w:multiLevelType w:val="multilevel"/>
    <w:tmpl w:val="F15E2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B3E25"/>
    <w:multiLevelType w:val="multilevel"/>
    <w:tmpl w:val="A018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73BFC"/>
    <w:multiLevelType w:val="multilevel"/>
    <w:tmpl w:val="9C9805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7018D"/>
    <w:multiLevelType w:val="multilevel"/>
    <w:tmpl w:val="594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337F0"/>
    <w:multiLevelType w:val="multilevel"/>
    <w:tmpl w:val="3EB0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24316"/>
    <w:multiLevelType w:val="multilevel"/>
    <w:tmpl w:val="D8D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C6149"/>
    <w:multiLevelType w:val="multilevel"/>
    <w:tmpl w:val="F15E2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61D3E"/>
    <w:multiLevelType w:val="multilevel"/>
    <w:tmpl w:val="83A853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F7868"/>
    <w:multiLevelType w:val="multilevel"/>
    <w:tmpl w:val="DB4C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9C6362"/>
    <w:multiLevelType w:val="multilevel"/>
    <w:tmpl w:val="CE96ED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94CED"/>
    <w:multiLevelType w:val="multilevel"/>
    <w:tmpl w:val="B30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569AE"/>
    <w:multiLevelType w:val="multilevel"/>
    <w:tmpl w:val="2D8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461E6"/>
    <w:multiLevelType w:val="multilevel"/>
    <w:tmpl w:val="F15E2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04017"/>
    <w:multiLevelType w:val="multilevel"/>
    <w:tmpl w:val="D38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363249">
    <w:abstractNumId w:val="9"/>
  </w:num>
  <w:num w:numId="2" w16cid:durableId="691031462">
    <w:abstractNumId w:val="23"/>
  </w:num>
  <w:num w:numId="3" w16cid:durableId="1434277448">
    <w:abstractNumId w:val="6"/>
  </w:num>
  <w:num w:numId="4" w16cid:durableId="1443652125">
    <w:abstractNumId w:val="13"/>
  </w:num>
  <w:num w:numId="5" w16cid:durableId="1147740100">
    <w:abstractNumId w:val="7"/>
  </w:num>
  <w:num w:numId="6" w16cid:durableId="939414045">
    <w:abstractNumId w:val="15"/>
  </w:num>
  <w:num w:numId="7" w16cid:durableId="1591889813">
    <w:abstractNumId w:val="21"/>
  </w:num>
  <w:num w:numId="8" w16cid:durableId="1835484304">
    <w:abstractNumId w:val="18"/>
  </w:num>
  <w:num w:numId="9" w16cid:durableId="1089082689">
    <w:abstractNumId w:val="4"/>
  </w:num>
  <w:num w:numId="10" w16cid:durableId="1931156978">
    <w:abstractNumId w:val="1"/>
  </w:num>
  <w:num w:numId="11" w16cid:durableId="944385032">
    <w:abstractNumId w:val="14"/>
  </w:num>
  <w:num w:numId="12" w16cid:durableId="543830474">
    <w:abstractNumId w:val="20"/>
  </w:num>
  <w:num w:numId="13" w16cid:durableId="387996441">
    <w:abstractNumId w:val="11"/>
  </w:num>
  <w:num w:numId="14" w16cid:durableId="402728570">
    <w:abstractNumId w:val="17"/>
  </w:num>
  <w:num w:numId="15" w16cid:durableId="1797946835">
    <w:abstractNumId w:val="12"/>
  </w:num>
  <w:num w:numId="16" w16cid:durableId="1870682136">
    <w:abstractNumId w:val="19"/>
  </w:num>
  <w:num w:numId="17" w16cid:durableId="948050087">
    <w:abstractNumId w:val="2"/>
  </w:num>
  <w:num w:numId="18" w16cid:durableId="1187527212">
    <w:abstractNumId w:val="22"/>
  </w:num>
  <w:num w:numId="19" w16cid:durableId="1876891172">
    <w:abstractNumId w:val="3"/>
  </w:num>
  <w:num w:numId="20" w16cid:durableId="1812478750">
    <w:abstractNumId w:val="10"/>
  </w:num>
  <w:num w:numId="21" w16cid:durableId="547499814">
    <w:abstractNumId w:val="0"/>
  </w:num>
  <w:num w:numId="22" w16cid:durableId="1240823032">
    <w:abstractNumId w:val="8"/>
  </w:num>
  <w:num w:numId="23" w16cid:durableId="2040426961">
    <w:abstractNumId w:val="5"/>
  </w:num>
  <w:num w:numId="24" w16cid:durableId="5970591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0D"/>
    <w:rsid w:val="0015368F"/>
    <w:rsid w:val="00196125"/>
    <w:rsid w:val="001C141E"/>
    <w:rsid w:val="00273116"/>
    <w:rsid w:val="002F1979"/>
    <w:rsid w:val="004C0397"/>
    <w:rsid w:val="005B47BA"/>
    <w:rsid w:val="008A4E1F"/>
    <w:rsid w:val="009603FD"/>
    <w:rsid w:val="00B25A0D"/>
    <w:rsid w:val="00B67F9D"/>
    <w:rsid w:val="00D05C54"/>
    <w:rsid w:val="00D57874"/>
    <w:rsid w:val="00D73F4B"/>
    <w:rsid w:val="00DC4ACF"/>
    <w:rsid w:val="00FB0A57"/>
    <w:rsid w:val="00FD04D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4C92"/>
  <w15:chartTrackingRefBased/>
  <w15:docId w15:val="{C0D419E0-1D82-4278-BD00-1F362D86D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A0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25A0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25A0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25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A0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25A0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25A0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25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A0D"/>
    <w:rPr>
      <w:rFonts w:eastAsiaTheme="majorEastAsia" w:cstheme="majorBidi"/>
      <w:color w:val="272727" w:themeColor="text1" w:themeTint="D8"/>
    </w:rPr>
  </w:style>
  <w:style w:type="paragraph" w:styleId="Title">
    <w:name w:val="Title"/>
    <w:basedOn w:val="Normal"/>
    <w:next w:val="Normal"/>
    <w:link w:val="TitleChar"/>
    <w:uiPriority w:val="10"/>
    <w:qFormat/>
    <w:rsid w:val="00B25A0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25A0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5A0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5A0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5A0D"/>
    <w:pPr>
      <w:spacing w:before="160"/>
      <w:jc w:val="center"/>
    </w:pPr>
    <w:rPr>
      <w:i/>
      <w:iCs/>
      <w:color w:val="404040" w:themeColor="text1" w:themeTint="BF"/>
    </w:rPr>
  </w:style>
  <w:style w:type="character" w:customStyle="1" w:styleId="QuoteChar">
    <w:name w:val="Quote Char"/>
    <w:basedOn w:val="DefaultParagraphFont"/>
    <w:link w:val="Quote"/>
    <w:uiPriority w:val="29"/>
    <w:rsid w:val="00B25A0D"/>
    <w:rPr>
      <w:i/>
      <w:iCs/>
      <w:color w:val="404040" w:themeColor="text1" w:themeTint="BF"/>
    </w:rPr>
  </w:style>
  <w:style w:type="paragraph" w:styleId="ListParagraph">
    <w:name w:val="List Paragraph"/>
    <w:basedOn w:val="Normal"/>
    <w:uiPriority w:val="34"/>
    <w:qFormat/>
    <w:rsid w:val="00B25A0D"/>
    <w:pPr>
      <w:ind w:left="720"/>
      <w:contextualSpacing/>
    </w:pPr>
  </w:style>
  <w:style w:type="character" w:styleId="IntenseEmphasis">
    <w:name w:val="Intense Emphasis"/>
    <w:basedOn w:val="DefaultParagraphFont"/>
    <w:uiPriority w:val="21"/>
    <w:qFormat/>
    <w:rsid w:val="00B25A0D"/>
    <w:rPr>
      <w:i/>
      <w:iCs/>
      <w:color w:val="0F4761" w:themeColor="accent1" w:themeShade="BF"/>
    </w:rPr>
  </w:style>
  <w:style w:type="paragraph" w:styleId="IntenseQuote">
    <w:name w:val="Intense Quote"/>
    <w:basedOn w:val="Normal"/>
    <w:next w:val="Normal"/>
    <w:link w:val="IntenseQuoteChar"/>
    <w:uiPriority w:val="30"/>
    <w:qFormat/>
    <w:rsid w:val="00B25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A0D"/>
    <w:rPr>
      <w:i/>
      <w:iCs/>
      <w:color w:val="0F4761" w:themeColor="accent1" w:themeShade="BF"/>
    </w:rPr>
  </w:style>
  <w:style w:type="character" w:styleId="IntenseReference">
    <w:name w:val="Intense Reference"/>
    <w:basedOn w:val="DefaultParagraphFont"/>
    <w:uiPriority w:val="32"/>
    <w:qFormat/>
    <w:rsid w:val="00B25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FE9F7-3879-4989-A65F-A4F6C7B06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1088</Words>
  <Characters>6204</Characters>
  <Application>Microsoft Office Word</Application>
  <DocSecurity>0</DocSecurity>
  <Lines>51</Lines>
  <Paragraphs>14</Paragraphs>
  <ScaleCrop>false</ScaleCrop>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ARMURI PRADEEP</dc:creator>
  <cp:keywords/>
  <dc:description/>
  <cp:lastModifiedBy>ARMURI PRADEEP</cp:lastModifiedBy>
  <cp:revision>13</cp:revision>
  <dcterms:created xsi:type="dcterms:W3CDTF">2026-08-02T10:38:00Z</dcterms:created>
  <dcterms:modified xsi:type="dcterms:W3CDTF">2026-08-02T10:54:00Z</dcterms:modified>
</cp:coreProperties>
</file>