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25E" w:rsidRDefault="00033115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The mathematical functions in Data Analysis Expressions (DAX) are very similar to the Excel mathematical and trigonometric functions. This section lists the mathematical functions provided by DAX.</w:t>
      </w:r>
    </w:p>
    <w:p w:rsidR="00033115" w:rsidRDefault="00033115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Some Examples:</w:t>
      </w:r>
    </w:p>
    <w:p w:rsidR="00033115" w:rsidRDefault="00033115">
      <w:pPr>
        <w:rPr>
          <w:rFonts w:ascii="Segoe UI" w:eastAsia="Times New Roman" w:hAnsi="Segoe UI" w:cs="Segoe UI"/>
          <w:color w:val="171717"/>
          <w:sz w:val="24"/>
          <w:szCs w:val="24"/>
        </w:rPr>
      </w:pPr>
      <w:hyperlink r:id="rId4" w:history="1">
        <w:r w:rsidRPr="00033115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DIVIDE</w:t>
        </w:r>
      </w:hyperlink>
    </w:p>
    <w:p w:rsidR="00B94240" w:rsidRDefault="00B94240">
      <w:pPr>
        <w:rPr>
          <w:rFonts w:ascii="Segoe UI" w:eastAsia="Times New Roman" w:hAnsi="Segoe UI" w:cs="Segoe UI"/>
          <w:color w:val="171717"/>
          <w:sz w:val="24"/>
          <w:szCs w:val="24"/>
        </w:rPr>
      </w:pPr>
      <w:r>
        <w:rPr>
          <w:rFonts w:ascii="Segoe UI" w:hAnsi="Segoe UI" w:cs="Segoe UI"/>
          <w:color w:val="171717"/>
          <w:shd w:val="clear" w:color="auto" w:fill="FFFFFF"/>
        </w:rPr>
        <w:t xml:space="preserve">Performs division and returns alternate result or </w:t>
      </w:r>
      <w:proofErr w:type="gramStart"/>
      <w:r>
        <w:rPr>
          <w:rFonts w:ascii="Segoe UI" w:hAnsi="Segoe UI" w:cs="Segoe UI"/>
          <w:color w:val="171717"/>
          <w:shd w:val="clear" w:color="auto" w:fill="FFFFFF"/>
        </w:rPr>
        <w:t>BLANK(</w:t>
      </w:r>
      <w:proofErr w:type="gramEnd"/>
      <w:r>
        <w:rPr>
          <w:rFonts w:ascii="Segoe UI" w:hAnsi="Segoe UI" w:cs="Segoe UI"/>
          <w:color w:val="171717"/>
          <w:shd w:val="clear" w:color="auto" w:fill="FFFFFF"/>
        </w:rPr>
        <w:t>) on division by 0</w:t>
      </w:r>
    </w:p>
    <w:p w:rsidR="00033115" w:rsidRDefault="00033115">
      <w:pPr>
        <w:rPr>
          <w:rFonts w:ascii="Segoe UI" w:eastAsia="Times New Roman" w:hAnsi="Segoe UI" w:cs="Segoe UI"/>
          <w:color w:val="171717"/>
          <w:sz w:val="24"/>
          <w:szCs w:val="24"/>
        </w:rPr>
      </w:pPr>
      <w:hyperlink r:id="rId5" w:history="1">
        <w:r w:rsidRPr="00033115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SUM</w:t>
        </w:r>
      </w:hyperlink>
    </w:p>
    <w:p w:rsidR="00B94240" w:rsidRDefault="00B94240">
      <w:pPr>
        <w:rPr>
          <w:rFonts w:ascii="Segoe UI" w:eastAsia="Times New Roman" w:hAnsi="Segoe UI" w:cs="Segoe UI"/>
          <w:color w:val="171717"/>
          <w:sz w:val="24"/>
          <w:szCs w:val="24"/>
        </w:rPr>
      </w:pPr>
      <w:r>
        <w:rPr>
          <w:rFonts w:ascii="Segoe UI" w:hAnsi="Segoe UI" w:cs="Segoe UI"/>
          <w:color w:val="171717"/>
          <w:shd w:val="clear" w:color="auto" w:fill="FFFFFF"/>
        </w:rPr>
        <w:t>Adds all the numbers in a column.</w:t>
      </w:r>
    </w:p>
    <w:p w:rsidR="00BD740B" w:rsidRDefault="00BD740B">
      <w:pPr>
        <w:rPr>
          <w:rFonts w:ascii="Segoe UI" w:eastAsia="Times New Roman" w:hAnsi="Segoe UI" w:cs="Segoe UI"/>
          <w:color w:val="171717"/>
          <w:sz w:val="24"/>
          <w:szCs w:val="24"/>
        </w:rPr>
      </w:pPr>
      <w:hyperlink r:id="rId6" w:history="1">
        <w:r w:rsidRPr="00033115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SUMX</w:t>
        </w:r>
      </w:hyperlink>
    </w:p>
    <w:p w:rsidR="00B94240" w:rsidRDefault="00B94240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Returns the sum of an expression evaluated for each row in a table.</w:t>
      </w:r>
    </w:p>
    <w:p w:rsidR="00B94240" w:rsidRDefault="00B94240">
      <w:pPr>
        <w:rPr>
          <w:rFonts w:ascii="Segoe UI" w:eastAsia="Times New Roman" w:hAnsi="Segoe UI" w:cs="Segoe UI"/>
          <w:color w:val="171717"/>
          <w:sz w:val="24"/>
          <w:szCs w:val="24"/>
        </w:rPr>
      </w:pPr>
      <w:bookmarkStart w:id="0" w:name="_GoBack"/>
      <w:bookmarkEnd w:id="0"/>
    </w:p>
    <w:p w:rsidR="00033115" w:rsidRDefault="00033115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=</w:t>
      </w:r>
      <w:proofErr w:type="gramStart"/>
      <w:r>
        <w:rPr>
          <w:rStyle w:val="hljs-builtin"/>
          <w:rFonts w:ascii="Consolas" w:hAnsi="Consolas"/>
          <w:color w:val="0101FD"/>
          <w:sz w:val="21"/>
          <w:szCs w:val="21"/>
          <w:shd w:val="clear" w:color="auto" w:fill="FAFAFA"/>
        </w:rPr>
        <w:t>ABS</w:t>
      </w: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(</w:t>
      </w:r>
      <w:proofErr w:type="gramEnd"/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[</w:t>
      </w:r>
      <w:proofErr w:type="spellStart"/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DealerPrice</w:t>
      </w:r>
      <w:proofErr w:type="spellEnd"/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]-[</w:t>
      </w:r>
      <w:proofErr w:type="spellStart"/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ListPrice</w:t>
      </w:r>
      <w:proofErr w:type="spellEnd"/>
      <w:r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])  </w:t>
      </w:r>
    </w:p>
    <w:tbl>
      <w:tblPr>
        <w:tblW w:w="99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5020"/>
        <w:gridCol w:w="1858"/>
      </w:tblGrid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=ACOS(-0.5)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Arccosine of -0.5 in radians, 2*pi/3.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2.094395102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=ACOS(-0.5)*180/PI()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Arccosine of -0.5 in degrees.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120</w:t>
            </w:r>
          </w:p>
        </w:tc>
      </w:tr>
    </w:tbl>
    <w:p w:rsidR="00033115" w:rsidRDefault="00033115">
      <w:pPr>
        <w:rPr>
          <w:rFonts w:ascii="Segoe UI" w:hAnsi="Segoe UI" w:cs="Segoe UI"/>
          <w:color w:val="171717"/>
          <w:shd w:val="clear" w:color="auto" w:fill="FFFFFF"/>
        </w:rPr>
      </w:pPr>
    </w:p>
    <w:tbl>
      <w:tblPr>
        <w:tblW w:w="99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5839"/>
        <w:gridCol w:w="1719"/>
      </w:tblGrid>
      <w:tr w:rsidR="00033115" w:rsidRPr="00033115" w:rsidTr="00033115">
        <w:trPr>
          <w:tblHeader/>
        </w:trPr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b/>
                <w:bCs/>
                <w:color w:val="171717"/>
                <w:sz w:val="24"/>
                <w:szCs w:val="24"/>
              </w:rPr>
              <w:t>Formula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b/>
                <w:bCs/>
                <w:color w:val="171717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b/>
                <w:bCs/>
                <w:color w:val="171717"/>
                <w:sz w:val="24"/>
                <w:szCs w:val="24"/>
              </w:rPr>
              <w:t>Result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=ACOSH(1)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Inverse hyperbolic cosine of 1.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0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=ACOSH(10)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Inverse hyperbolic cosine of 10.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2.993228</w:t>
            </w:r>
          </w:p>
        </w:tc>
      </w:tr>
    </w:tbl>
    <w:p w:rsidR="00033115" w:rsidRDefault="00033115">
      <w:pPr>
        <w:rPr>
          <w:rFonts w:ascii="Segoe UI" w:hAnsi="Segoe UI" w:cs="Segoe UI"/>
          <w:color w:val="171717"/>
          <w:shd w:val="clear" w:color="auto" w:fill="FFFFFF"/>
        </w:rPr>
      </w:pPr>
    </w:p>
    <w:tbl>
      <w:tblPr>
        <w:tblW w:w="99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8252"/>
      </w:tblGrid>
      <w:tr w:rsidR="00033115" w:rsidRPr="00033115" w:rsidTr="00033115">
        <w:trPr>
          <w:tblHeader/>
        </w:trPr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b/>
                <w:bCs/>
                <w:color w:val="171717"/>
                <w:sz w:val="24"/>
                <w:szCs w:val="24"/>
              </w:rPr>
              <w:t>Function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b/>
                <w:bCs/>
                <w:color w:val="171717"/>
                <w:sz w:val="24"/>
                <w:szCs w:val="24"/>
              </w:rPr>
              <w:t>Description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7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A</w:t>
              </w:r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B</w:t>
              </w:r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S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absolute value of a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8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ACOS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arccosine, or inverse cosine, of a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9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ACOSH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inverse hyperbolic cosine of a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10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ASIN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arcsine, or inverse sine, of a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11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ASINH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inverse hyperbolic sine of a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12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ATAN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arctangent, or inverse tangent, of a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13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ATANH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inverse hyperbolic tangent of a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14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CEILING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Rounds a number up, to the nearest integer or to the nearest multiple of significance.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15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COMBIN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number of combinations for a given number of items.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16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COMBINA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number of combinations (with repetitions) for a given number of items.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17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COS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cosine of the given angle.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18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COSH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hyperbolic cosine of a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19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CURRENCY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Evaluates the argument and returns the result as currency data type.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20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DEGREES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Converts radians into degrees.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21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DIVIDE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 xml:space="preserve">Performs division and returns alternate result or </w:t>
            </w:r>
            <w:proofErr w:type="gramStart"/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BLANK(</w:t>
            </w:r>
            <w:proofErr w:type="gramEnd"/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) on division by 0.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22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EVEN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number rounded up to the nearest even integer.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23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EXP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 xml:space="preserve">Returns </w:t>
            </w:r>
            <w:proofErr w:type="spellStart"/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e</w:t>
            </w:r>
            <w:proofErr w:type="spellEnd"/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 xml:space="preserve"> raised to the power of a given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24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FACT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factorial of a number, equal to the series 1*2*3*...</w:t>
            </w:r>
            <w:proofErr w:type="gramStart"/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* ,</w:t>
            </w:r>
            <w:proofErr w:type="gramEnd"/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 xml:space="preserve"> ending in the given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25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FLOOR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Rounds a number down, toward zero, to the nearest multiple of significance.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26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GCD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greatest common divisor of two or more integers.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27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INT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Rounds a number down to the nearest integer.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28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ISO.CEILING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Rounds a number up, to the nearest integer or to the nearest multiple of significance.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29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LCM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least common multiple of integers.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30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LN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natural logarithm of a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31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LOG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logarithm of a number to the base you specify.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32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LOG10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base-10 logarithm of a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33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MROUND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a number rounded to the desired multiple.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34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ODD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number rounded up to the nearest odd integer.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35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PI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value of Pi, 3.14159265358979, accurate to 15 digits.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36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POWER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result of a number raised to a power.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37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PRODUCT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product of the numbers in a column.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38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PRODUCTX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product of an expression evaluated for each row in a table.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39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QUOTIENT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Performs division and returns only the integer portion of the division result.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40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RADIANS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Converts degrees to radians.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41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RAND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a random number greater than or equal to 0 and less than 1, evenly distributed.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42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RANDBETWEEN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a random number in the range between two numbers you specify.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43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ROUND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Rounds a number to the specified number of digits.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44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ROUNDDOWN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Rounds a number down, toward zero.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45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ROUNDUP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Rounds a number up, away from 0 (zero).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46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SIGN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Determines the sign of a number, the result of a calculation, or a value in a column.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47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SQRT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square root of a number.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48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SUM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Adds all the numbers in a column.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49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SUMX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Returns the sum of an expression evaluated for each row in a table.</w:t>
            </w:r>
          </w:p>
        </w:tc>
      </w:tr>
      <w:tr w:rsidR="00033115" w:rsidRPr="00033115" w:rsidTr="00033115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hyperlink r:id="rId50" w:history="1">
              <w:r w:rsidRPr="00033115">
                <w:rPr>
                  <w:rFonts w:ascii="Segoe UI" w:eastAsia="Times New Roman" w:hAnsi="Segoe UI" w:cs="Segoe UI"/>
                  <w:color w:val="0000FF"/>
                  <w:sz w:val="24"/>
                  <w:szCs w:val="24"/>
                  <w:u w:val="single"/>
                </w:rPr>
                <w:t>TRUNC</w:t>
              </w:r>
            </w:hyperlink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033115" w:rsidRPr="00033115" w:rsidRDefault="00033115" w:rsidP="00033115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</w:pPr>
            <w:r w:rsidRPr="00033115">
              <w:rPr>
                <w:rFonts w:ascii="Segoe UI" w:eastAsia="Times New Roman" w:hAnsi="Segoe UI" w:cs="Segoe UI"/>
                <w:color w:val="171717"/>
                <w:sz w:val="24"/>
                <w:szCs w:val="24"/>
              </w:rPr>
              <w:t>Truncates a number to an integer by removing the decimal, or fractional, part of the number.</w:t>
            </w:r>
          </w:p>
        </w:tc>
      </w:tr>
    </w:tbl>
    <w:p w:rsidR="00033115" w:rsidRDefault="00033115">
      <w:pPr>
        <w:rPr>
          <w:rFonts w:ascii="Segoe UI" w:hAnsi="Segoe UI" w:cs="Segoe UI"/>
          <w:color w:val="171717"/>
          <w:shd w:val="clear" w:color="auto" w:fill="FFFFFF"/>
        </w:rPr>
      </w:pPr>
    </w:p>
    <w:p w:rsidR="00033115" w:rsidRDefault="00033115"/>
    <w:sectPr w:rsidR="00033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115"/>
    <w:rsid w:val="00033115"/>
    <w:rsid w:val="0019325E"/>
    <w:rsid w:val="00380093"/>
    <w:rsid w:val="00452529"/>
    <w:rsid w:val="009F5965"/>
    <w:rsid w:val="00B94240"/>
    <w:rsid w:val="00BD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5F41"/>
  <w15:chartTrackingRefBased/>
  <w15:docId w15:val="{98FF5D6D-0BF0-462C-915E-F4DCD651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builtin">
    <w:name w:val="hljs-built_in"/>
    <w:basedOn w:val="DefaultParagraphFont"/>
    <w:rsid w:val="00033115"/>
  </w:style>
  <w:style w:type="character" w:styleId="Hyperlink">
    <w:name w:val="Hyperlink"/>
    <w:basedOn w:val="DefaultParagraphFont"/>
    <w:uiPriority w:val="99"/>
    <w:semiHidden/>
    <w:unhideWhenUsed/>
    <w:rsid w:val="000331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microsoft.com/en-us/dax/atanh-function-dax" TargetMode="External"/><Relationship Id="rId18" Type="http://schemas.openxmlformats.org/officeDocument/2006/relationships/hyperlink" Target="https://docs.microsoft.com/en-us/dax/cosh-function-dax" TargetMode="External"/><Relationship Id="rId26" Type="http://schemas.openxmlformats.org/officeDocument/2006/relationships/hyperlink" Target="https://docs.microsoft.com/en-us/dax/gcd-function-dax" TargetMode="External"/><Relationship Id="rId39" Type="http://schemas.openxmlformats.org/officeDocument/2006/relationships/hyperlink" Target="https://docs.microsoft.com/en-us/dax/quotient-function-dax" TargetMode="External"/><Relationship Id="rId21" Type="http://schemas.openxmlformats.org/officeDocument/2006/relationships/hyperlink" Target="https://docs.microsoft.com/en-us/dax/divide-function-dax" TargetMode="External"/><Relationship Id="rId34" Type="http://schemas.openxmlformats.org/officeDocument/2006/relationships/hyperlink" Target="https://docs.microsoft.com/en-us/dax/odd-function-dax" TargetMode="External"/><Relationship Id="rId42" Type="http://schemas.openxmlformats.org/officeDocument/2006/relationships/hyperlink" Target="https://docs.microsoft.com/en-us/dax/randbetween-function-dax" TargetMode="External"/><Relationship Id="rId47" Type="http://schemas.openxmlformats.org/officeDocument/2006/relationships/hyperlink" Target="https://docs.microsoft.com/en-us/dax/sqrt-function-dax" TargetMode="External"/><Relationship Id="rId50" Type="http://schemas.openxmlformats.org/officeDocument/2006/relationships/hyperlink" Target="https://docs.microsoft.com/en-us/dax/trunc-function-dax" TargetMode="External"/><Relationship Id="rId55" Type="http://schemas.openxmlformats.org/officeDocument/2006/relationships/customXml" Target="../customXml/item3.xml"/><Relationship Id="rId7" Type="http://schemas.openxmlformats.org/officeDocument/2006/relationships/hyperlink" Target="https://docs.microsoft.com/en-us/dax/abs-function-dax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microsoft.com/en-us/dax/combina-function-dax" TargetMode="External"/><Relationship Id="rId29" Type="http://schemas.openxmlformats.org/officeDocument/2006/relationships/hyperlink" Target="https://docs.microsoft.com/en-us/dax/lcm-function-dax" TargetMode="External"/><Relationship Id="rId11" Type="http://schemas.openxmlformats.org/officeDocument/2006/relationships/hyperlink" Target="https://docs.microsoft.com/en-us/dax/asinh-function-dax" TargetMode="External"/><Relationship Id="rId24" Type="http://schemas.openxmlformats.org/officeDocument/2006/relationships/hyperlink" Target="https://docs.microsoft.com/en-us/dax/fact-function-dax" TargetMode="External"/><Relationship Id="rId32" Type="http://schemas.openxmlformats.org/officeDocument/2006/relationships/hyperlink" Target="https://docs.microsoft.com/en-us/dax/log10-function-dax" TargetMode="External"/><Relationship Id="rId37" Type="http://schemas.openxmlformats.org/officeDocument/2006/relationships/hyperlink" Target="https://docs.microsoft.com/en-us/dax/product-function-dax" TargetMode="External"/><Relationship Id="rId40" Type="http://schemas.openxmlformats.org/officeDocument/2006/relationships/hyperlink" Target="https://docs.microsoft.com/en-us/dax/radians-function-dax" TargetMode="External"/><Relationship Id="rId45" Type="http://schemas.openxmlformats.org/officeDocument/2006/relationships/hyperlink" Target="https://docs.microsoft.com/en-us/dax/roundup-function-dax" TargetMode="External"/><Relationship Id="rId53" Type="http://schemas.openxmlformats.org/officeDocument/2006/relationships/customXml" Target="../customXml/item1.xml"/><Relationship Id="rId5" Type="http://schemas.openxmlformats.org/officeDocument/2006/relationships/hyperlink" Target="https://docs.microsoft.com/en-us/dax/sum-function-dax" TargetMode="External"/><Relationship Id="rId10" Type="http://schemas.openxmlformats.org/officeDocument/2006/relationships/hyperlink" Target="https://docs.microsoft.com/en-us/dax/asin-function-dax" TargetMode="External"/><Relationship Id="rId19" Type="http://schemas.openxmlformats.org/officeDocument/2006/relationships/hyperlink" Target="https://docs.microsoft.com/en-us/dax/currency-function-dax" TargetMode="External"/><Relationship Id="rId31" Type="http://schemas.openxmlformats.org/officeDocument/2006/relationships/hyperlink" Target="https://docs.microsoft.com/en-us/dax/log-function-dax" TargetMode="External"/><Relationship Id="rId44" Type="http://schemas.openxmlformats.org/officeDocument/2006/relationships/hyperlink" Target="https://docs.microsoft.com/en-us/dax/rounddown-function-dax" TargetMode="External"/><Relationship Id="rId52" Type="http://schemas.openxmlformats.org/officeDocument/2006/relationships/theme" Target="theme/theme1.xml"/><Relationship Id="rId4" Type="http://schemas.openxmlformats.org/officeDocument/2006/relationships/hyperlink" Target="https://docs.microsoft.com/en-us/dax/divide-function-dax" TargetMode="External"/><Relationship Id="rId9" Type="http://schemas.openxmlformats.org/officeDocument/2006/relationships/hyperlink" Target="https://docs.microsoft.com/en-us/dax/acosh-function-dax" TargetMode="External"/><Relationship Id="rId14" Type="http://schemas.openxmlformats.org/officeDocument/2006/relationships/hyperlink" Target="https://docs.microsoft.com/en-us/dax/ceiling-function-dax" TargetMode="External"/><Relationship Id="rId22" Type="http://schemas.openxmlformats.org/officeDocument/2006/relationships/hyperlink" Target="https://docs.microsoft.com/en-us/dax/even-function-dax" TargetMode="External"/><Relationship Id="rId27" Type="http://schemas.openxmlformats.org/officeDocument/2006/relationships/hyperlink" Target="https://docs.microsoft.com/en-us/dax/int-function-dax" TargetMode="External"/><Relationship Id="rId30" Type="http://schemas.openxmlformats.org/officeDocument/2006/relationships/hyperlink" Target="https://docs.microsoft.com/en-us/dax/ln-function-dax" TargetMode="External"/><Relationship Id="rId35" Type="http://schemas.openxmlformats.org/officeDocument/2006/relationships/hyperlink" Target="https://docs.microsoft.com/en-us/dax/pi-function-dax" TargetMode="External"/><Relationship Id="rId43" Type="http://schemas.openxmlformats.org/officeDocument/2006/relationships/hyperlink" Target="https://docs.microsoft.com/en-us/dax/round-function-dax" TargetMode="External"/><Relationship Id="rId48" Type="http://schemas.openxmlformats.org/officeDocument/2006/relationships/hyperlink" Target="https://docs.microsoft.com/en-us/dax/sum-function-dax" TargetMode="External"/><Relationship Id="rId8" Type="http://schemas.openxmlformats.org/officeDocument/2006/relationships/hyperlink" Target="https://docs.microsoft.com/en-us/dax/acos-function-dax" TargetMode="Externa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docs.microsoft.com/en-us/dax/atan-function-dax" TargetMode="External"/><Relationship Id="rId17" Type="http://schemas.openxmlformats.org/officeDocument/2006/relationships/hyperlink" Target="https://docs.microsoft.com/en-us/dax/cos-function-dax" TargetMode="External"/><Relationship Id="rId25" Type="http://schemas.openxmlformats.org/officeDocument/2006/relationships/hyperlink" Target="https://docs.microsoft.com/en-us/dax/floor-function-dax" TargetMode="External"/><Relationship Id="rId33" Type="http://schemas.openxmlformats.org/officeDocument/2006/relationships/hyperlink" Target="https://docs.microsoft.com/en-us/dax/mround-function-dax" TargetMode="External"/><Relationship Id="rId38" Type="http://schemas.openxmlformats.org/officeDocument/2006/relationships/hyperlink" Target="https://docs.microsoft.com/en-us/dax/productx-function-dax" TargetMode="External"/><Relationship Id="rId46" Type="http://schemas.openxmlformats.org/officeDocument/2006/relationships/hyperlink" Target="https://docs.microsoft.com/en-us/dax/sign-function-dax" TargetMode="External"/><Relationship Id="rId20" Type="http://schemas.openxmlformats.org/officeDocument/2006/relationships/hyperlink" Target="https://docs.microsoft.com/en-us/dax/degrees-function-dax" TargetMode="External"/><Relationship Id="rId41" Type="http://schemas.openxmlformats.org/officeDocument/2006/relationships/hyperlink" Target="https://docs.microsoft.com/en-us/dax/rand-function-dax" TargetMode="External"/><Relationship Id="rId54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docs.microsoft.com/en-us/dax/sumx-function-dax" TargetMode="External"/><Relationship Id="rId15" Type="http://schemas.openxmlformats.org/officeDocument/2006/relationships/hyperlink" Target="https://docs.microsoft.com/en-us/dax/combin-function-dax" TargetMode="External"/><Relationship Id="rId23" Type="http://schemas.openxmlformats.org/officeDocument/2006/relationships/hyperlink" Target="https://docs.microsoft.com/en-us/dax/exp-function-dax" TargetMode="External"/><Relationship Id="rId28" Type="http://schemas.openxmlformats.org/officeDocument/2006/relationships/hyperlink" Target="https://docs.microsoft.com/en-us/dax/iso-ceiling-function-dax" TargetMode="External"/><Relationship Id="rId36" Type="http://schemas.openxmlformats.org/officeDocument/2006/relationships/hyperlink" Target="https://docs.microsoft.com/en-us/dax/power-function-dax" TargetMode="External"/><Relationship Id="rId49" Type="http://schemas.openxmlformats.org/officeDocument/2006/relationships/hyperlink" Target="https://docs.microsoft.com/en-us/dax/sumx-function-d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3F26F71CC9C4B9C5BAA8F22FC422D" ma:contentTypeVersion="12" ma:contentTypeDescription="Creați un document nou." ma:contentTypeScope="" ma:versionID="3f2d3758303a5ee4158398914c5529e6">
  <xsd:schema xmlns:xsd="http://www.w3.org/2001/XMLSchema" xmlns:xs="http://www.w3.org/2001/XMLSchema" xmlns:p="http://schemas.microsoft.com/office/2006/metadata/properties" xmlns:ns2="bab8f944-c9d2-4579-9137-a662e7652227" xmlns:ns3="2356c4c8-dd7d-4294-96c2-3057ce6adf50" targetNamespace="http://schemas.microsoft.com/office/2006/metadata/properties" ma:root="true" ma:fieldsID="bcc6a8c772a2d0010e6c70d6b61a5b1f" ns2:_="" ns3:_="">
    <xsd:import namespace="bab8f944-c9d2-4579-9137-a662e7652227"/>
    <xsd:import namespace="2356c4c8-dd7d-4294-96c2-3057ce6ad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8f944-c9d2-4579-9137-a662e76522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fd59429c-2ec5-47d9-ac23-ecd773c54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6c4c8-dd7d-4294-96c2-3057ce6adf5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6027c6-bb52-46db-96fe-78e469756012}" ma:internalName="TaxCatchAll" ma:showField="CatchAllData" ma:web="2356c4c8-dd7d-4294-96c2-3057ce6adf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56c4c8-dd7d-4294-96c2-3057ce6adf50" xsi:nil="true"/>
    <lcf76f155ced4ddcb4097134ff3c332f xmlns="bab8f944-c9d2-4579-9137-a662e765222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E6A8CF-2599-4301-8A99-91BB4EAE175E}"/>
</file>

<file path=customXml/itemProps2.xml><?xml version="1.0" encoding="utf-8"?>
<ds:datastoreItem xmlns:ds="http://schemas.openxmlformats.org/officeDocument/2006/customXml" ds:itemID="{E78F4843-CC09-4A88-9CCF-8F3D84F233FF}"/>
</file>

<file path=customXml/itemProps3.xml><?xml version="1.0" encoding="utf-8"?>
<ds:datastoreItem xmlns:ds="http://schemas.openxmlformats.org/officeDocument/2006/customXml" ds:itemID="{E34DFF82-B5A6-4A93-A98F-A27184CC84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Singh</dc:creator>
  <cp:keywords/>
  <dc:description/>
  <cp:lastModifiedBy>Bill Singh</cp:lastModifiedBy>
  <cp:revision>3</cp:revision>
  <dcterms:created xsi:type="dcterms:W3CDTF">2020-03-19T11:31:00Z</dcterms:created>
  <dcterms:modified xsi:type="dcterms:W3CDTF">2020-03-19T12:13:00Z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0x01010019B3F26F71CC9C4B9C5BAA8F22FC422D</vt:lpwstr>
  </property>
</Properties>
</file>