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4C598" w14:textId="6BFC98B0" w:rsidR="00875967" w:rsidRPr="00FF77E4" w:rsidRDefault="00EF7C33" w:rsidP="00FB0188">
      <w:pPr>
        <w:jc w:val="right"/>
        <w:rPr>
          <w:b/>
          <w:bCs/>
          <w:sz w:val="44"/>
          <w:szCs w:val="52"/>
        </w:rPr>
      </w:pPr>
      <w:r w:rsidRPr="00FF77E4">
        <w:rPr>
          <w:b/>
          <w:bCs/>
          <w:sz w:val="44"/>
          <w:szCs w:val="52"/>
        </w:rPr>
        <w:t>Historical Timeline tool</w:t>
      </w:r>
    </w:p>
    <w:p w14:paraId="79182947" w14:textId="7D545A51" w:rsidR="00EF7C33" w:rsidRPr="00FF77E4" w:rsidRDefault="00EF7C33" w:rsidP="00FB0188">
      <w:pPr>
        <w:jc w:val="right"/>
      </w:pPr>
      <w:r w:rsidRPr="00FF77E4">
        <w:t>Jonglei</w:t>
      </w:r>
      <w:r w:rsidR="0060199B" w:rsidRPr="00FF77E4">
        <w:t>,</w:t>
      </w:r>
      <w:r w:rsidRPr="00FF77E4">
        <w:t xml:space="preserve"> South Sudan</w:t>
      </w:r>
    </w:p>
    <w:p w14:paraId="302817D7" w14:textId="18FA8791" w:rsidR="00EF7C33" w:rsidRPr="00FF77E4" w:rsidRDefault="00EF7C33" w:rsidP="00FB0188">
      <w:pPr>
        <w:jc w:val="right"/>
      </w:pPr>
      <w:r w:rsidRPr="00FF77E4">
        <w:t>April/May 2023</w:t>
      </w:r>
    </w:p>
    <w:sdt>
      <w:sdtPr>
        <w:rPr>
          <w:sz w:val="16"/>
          <w:szCs w:val="16"/>
        </w:rPr>
        <w:id w:val="-1525626025"/>
        <w:docPartObj>
          <w:docPartGallery w:val="Table of Contents"/>
          <w:docPartUnique/>
        </w:docPartObj>
      </w:sdtPr>
      <w:sdtEndPr>
        <w:rPr>
          <w:b/>
          <w:bCs/>
          <w:noProof/>
          <w:color w:val="auto"/>
          <w:sz w:val="17"/>
          <w:szCs w:val="20"/>
          <w:lang w:val="en-GB"/>
        </w:rPr>
      </w:sdtEndPr>
      <w:sdtContent>
        <w:p w14:paraId="41C69436" w14:textId="340F85B2" w:rsidR="00A9307E" w:rsidRPr="00215F3C" w:rsidRDefault="00A9307E" w:rsidP="00215F3C">
          <w:pPr>
            <w:pStyle w:val="Heading1"/>
          </w:pPr>
          <w:r w:rsidRPr="00215F3C">
            <w:t>Table of Contents</w:t>
          </w:r>
        </w:p>
        <w:p w14:paraId="64DD30A5" w14:textId="08289ECA" w:rsidR="00FF77E4" w:rsidRPr="00215F3C" w:rsidRDefault="00A9307E">
          <w:pPr>
            <w:pStyle w:val="TOC1"/>
            <w:tabs>
              <w:tab w:val="right" w:leader="dot" w:pos="9062"/>
            </w:tabs>
            <w:rPr>
              <w:rFonts w:eastAsiaTheme="minorEastAsia"/>
              <w:noProof/>
              <w:sz w:val="18"/>
              <w:szCs w:val="18"/>
              <w:lang w:val="en-US"/>
            </w:rPr>
          </w:pPr>
          <w:r w:rsidRPr="00215F3C">
            <w:rPr>
              <w:sz w:val="18"/>
              <w:szCs w:val="18"/>
            </w:rPr>
            <w:fldChar w:fldCharType="begin"/>
          </w:r>
          <w:r w:rsidRPr="00215F3C">
            <w:rPr>
              <w:sz w:val="18"/>
              <w:szCs w:val="18"/>
            </w:rPr>
            <w:instrText xml:space="preserve"> TOC \o "1-3" \h \z \u </w:instrText>
          </w:r>
          <w:r w:rsidRPr="00215F3C">
            <w:rPr>
              <w:sz w:val="18"/>
              <w:szCs w:val="18"/>
            </w:rPr>
            <w:fldChar w:fldCharType="separate"/>
          </w:r>
          <w:hyperlink w:anchor="_Toc141801427" w:history="1">
            <w:r w:rsidR="00FF77E4" w:rsidRPr="00215F3C">
              <w:rPr>
                <w:rStyle w:val="Hyperlink"/>
                <w:noProof/>
                <w:sz w:val="18"/>
                <w:szCs w:val="18"/>
              </w:rPr>
              <w:t>Introduction</w:t>
            </w:r>
            <w:r w:rsidR="00FF77E4" w:rsidRPr="00215F3C">
              <w:rPr>
                <w:noProof/>
                <w:webHidden/>
                <w:sz w:val="18"/>
                <w:szCs w:val="18"/>
              </w:rPr>
              <w:tab/>
            </w:r>
            <w:r w:rsidR="00FF77E4" w:rsidRPr="00215F3C">
              <w:rPr>
                <w:noProof/>
                <w:webHidden/>
                <w:sz w:val="18"/>
                <w:szCs w:val="18"/>
              </w:rPr>
              <w:fldChar w:fldCharType="begin"/>
            </w:r>
            <w:r w:rsidR="00FF77E4" w:rsidRPr="00215F3C">
              <w:rPr>
                <w:noProof/>
                <w:webHidden/>
                <w:sz w:val="18"/>
                <w:szCs w:val="18"/>
              </w:rPr>
              <w:instrText xml:space="preserve"> PAGEREF _Toc141801427 \h </w:instrText>
            </w:r>
            <w:r w:rsidR="00FF77E4" w:rsidRPr="00215F3C">
              <w:rPr>
                <w:noProof/>
                <w:webHidden/>
                <w:sz w:val="18"/>
                <w:szCs w:val="18"/>
              </w:rPr>
            </w:r>
            <w:r w:rsidR="00FF77E4" w:rsidRPr="00215F3C">
              <w:rPr>
                <w:noProof/>
                <w:webHidden/>
                <w:sz w:val="18"/>
                <w:szCs w:val="18"/>
              </w:rPr>
              <w:fldChar w:fldCharType="separate"/>
            </w:r>
            <w:r w:rsidR="00FF77E4" w:rsidRPr="00215F3C">
              <w:rPr>
                <w:noProof/>
                <w:webHidden/>
                <w:sz w:val="18"/>
                <w:szCs w:val="18"/>
              </w:rPr>
              <w:t>2</w:t>
            </w:r>
            <w:r w:rsidR="00FF77E4" w:rsidRPr="00215F3C">
              <w:rPr>
                <w:noProof/>
                <w:webHidden/>
                <w:sz w:val="18"/>
                <w:szCs w:val="18"/>
              </w:rPr>
              <w:fldChar w:fldCharType="end"/>
            </w:r>
          </w:hyperlink>
        </w:p>
        <w:p w14:paraId="14A02221" w14:textId="4F012599" w:rsidR="00FF77E4" w:rsidRPr="00215F3C" w:rsidRDefault="00FF77E4">
          <w:pPr>
            <w:pStyle w:val="TOC1"/>
            <w:tabs>
              <w:tab w:val="right" w:leader="dot" w:pos="9062"/>
            </w:tabs>
            <w:rPr>
              <w:rFonts w:eastAsiaTheme="minorEastAsia"/>
              <w:noProof/>
              <w:sz w:val="18"/>
              <w:szCs w:val="18"/>
              <w:lang w:val="en-US"/>
            </w:rPr>
          </w:pPr>
          <w:hyperlink w:anchor="_Toc141801428" w:history="1">
            <w:r w:rsidRPr="00215F3C">
              <w:rPr>
                <w:rStyle w:val="Hyperlink"/>
                <w:noProof/>
                <w:sz w:val="18"/>
                <w:szCs w:val="18"/>
              </w:rPr>
              <w:t>Methodology</w:t>
            </w:r>
            <w:r w:rsidRPr="00215F3C">
              <w:rPr>
                <w:noProof/>
                <w:webHidden/>
                <w:sz w:val="18"/>
                <w:szCs w:val="18"/>
              </w:rPr>
              <w:tab/>
            </w:r>
            <w:r w:rsidRPr="00215F3C">
              <w:rPr>
                <w:noProof/>
                <w:webHidden/>
                <w:sz w:val="18"/>
                <w:szCs w:val="18"/>
              </w:rPr>
              <w:fldChar w:fldCharType="begin"/>
            </w:r>
            <w:r w:rsidRPr="00215F3C">
              <w:rPr>
                <w:noProof/>
                <w:webHidden/>
                <w:sz w:val="18"/>
                <w:szCs w:val="18"/>
              </w:rPr>
              <w:instrText xml:space="preserve"> PAGEREF _Toc141801428 \h </w:instrText>
            </w:r>
            <w:r w:rsidRPr="00215F3C">
              <w:rPr>
                <w:noProof/>
                <w:webHidden/>
                <w:sz w:val="18"/>
                <w:szCs w:val="18"/>
              </w:rPr>
            </w:r>
            <w:r w:rsidRPr="00215F3C">
              <w:rPr>
                <w:noProof/>
                <w:webHidden/>
                <w:sz w:val="18"/>
                <w:szCs w:val="18"/>
              </w:rPr>
              <w:fldChar w:fldCharType="separate"/>
            </w:r>
            <w:r w:rsidRPr="00215F3C">
              <w:rPr>
                <w:noProof/>
                <w:webHidden/>
                <w:sz w:val="18"/>
                <w:szCs w:val="18"/>
              </w:rPr>
              <w:t>2</w:t>
            </w:r>
            <w:r w:rsidRPr="00215F3C">
              <w:rPr>
                <w:noProof/>
                <w:webHidden/>
                <w:sz w:val="18"/>
                <w:szCs w:val="18"/>
              </w:rPr>
              <w:fldChar w:fldCharType="end"/>
            </w:r>
          </w:hyperlink>
        </w:p>
        <w:p w14:paraId="5E4A0CF3" w14:textId="37DF2AB5" w:rsidR="00FF77E4" w:rsidRPr="00215F3C" w:rsidRDefault="00FF77E4">
          <w:pPr>
            <w:pStyle w:val="TOC1"/>
            <w:tabs>
              <w:tab w:val="right" w:leader="dot" w:pos="9062"/>
            </w:tabs>
            <w:rPr>
              <w:rFonts w:eastAsiaTheme="minorEastAsia"/>
              <w:noProof/>
              <w:sz w:val="18"/>
              <w:szCs w:val="18"/>
              <w:lang w:val="en-US"/>
            </w:rPr>
          </w:pPr>
          <w:hyperlink w:anchor="_Toc141801429" w:history="1">
            <w:r w:rsidRPr="00215F3C">
              <w:rPr>
                <w:rStyle w:val="Hyperlink"/>
                <w:noProof/>
                <w:sz w:val="18"/>
                <w:szCs w:val="18"/>
              </w:rPr>
              <w:t>Results</w:t>
            </w:r>
            <w:r w:rsidRPr="00215F3C">
              <w:rPr>
                <w:noProof/>
                <w:webHidden/>
                <w:sz w:val="18"/>
                <w:szCs w:val="18"/>
              </w:rPr>
              <w:tab/>
            </w:r>
            <w:r w:rsidRPr="00215F3C">
              <w:rPr>
                <w:noProof/>
                <w:webHidden/>
                <w:sz w:val="18"/>
                <w:szCs w:val="18"/>
              </w:rPr>
              <w:fldChar w:fldCharType="begin"/>
            </w:r>
            <w:r w:rsidRPr="00215F3C">
              <w:rPr>
                <w:noProof/>
                <w:webHidden/>
                <w:sz w:val="18"/>
                <w:szCs w:val="18"/>
              </w:rPr>
              <w:instrText xml:space="preserve"> PAGEREF _Toc141801429 \h </w:instrText>
            </w:r>
            <w:r w:rsidRPr="00215F3C">
              <w:rPr>
                <w:noProof/>
                <w:webHidden/>
                <w:sz w:val="18"/>
                <w:szCs w:val="18"/>
              </w:rPr>
            </w:r>
            <w:r w:rsidRPr="00215F3C">
              <w:rPr>
                <w:noProof/>
                <w:webHidden/>
                <w:sz w:val="18"/>
                <w:szCs w:val="18"/>
              </w:rPr>
              <w:fldChar w:fldCharType="separate"/>
            </w:r>
            <w:r w:rsidRPr="00215F3C">
              <w:rPr>
                <w:noProof/>
                <w:webHidden/>
                <w:sz w:val="18"/>
                <w:szCs w:val="18"/>
              </w:rPr>
              <w:t>3</w:t>
            </w:r>
            <w:r w:rsidRPr="00215F3C">
              <w:rPr>
                <w:noProof/>
                <w:webHidden/>
                <w:sz w:val="18"/>
                <w:szCs w:val="18"/>
              </w:rPr>
              <w:fldChar w:fldCharType="end"/>
            </w:r>
          </w:hyperlink>
        </w:p>
        <w:p w14:paraId="59DFB29F" w14:textId="432CF231" w:rsidR="00FF77E4" w:rsidRPr="00215F3C" w:rsidRDefault="00FF77E4">
          <w:pPr>
            <w:pStyle w:val="TOC2"/>
            <w:tabs>
              <w:tab w:val="right" w:leader="dot" w:pos="9062"/>
            </w:tabs>
            <w:rPr>
              <w:rFonts w:eastAsiaTheme="minorEastAsia"/>
              <w:noProof/>
              <w:sz w:val="18"/>
              <w:szCs w:val="18"/>
              <w:lang w:val="en-US"/>
            </w:rPr>
          </w:pPr>
          <w:hyperlink w:anchor="_Toc141801430" w:history="1">
            <w:r w:rsidRPr="00215F3C">
              <w:rPr>
                <w:rStyle w:val="Hyperlink"/>
                <w:noProof/>
                <w:sz w:val="18"/>
                <w:szCs w:val="18"/>
              </w:rPr>
              <w:t>Hazards and their distribution</w:t>
            </w:r>
            <w:r w:rsidRPr="00215F3C">
              <w:rPr>
                <w:noProof/>
                <w:webHidden/>
                <w:sz w:val="18"/>
                <w:szCs w:val="18"/>
              </w:rPr>
              <w:tab/>
            </w:r>
            <w:r w:rsidRPr="00215F3C">
              <w:rPr>
                <w:noProof/>
                <w:webHidden/>
                <w:sz w:val="18"/>
                <w:szCs w:val="18"/>
              </w:rPr>
              <w:fldChar w:fldCharType="begin"/>
            </w:r>
            <w:r w:rsidRPr="00215F3C">
              <w:rPr>
                <w:noProof/>
                <w:webHidden/>
                <w:sz w:val="18"/>
                <w:szCs w:val="18"/>
              </w:rPr>
              <w:instrText xml:space="preserve"> PAGEREF _Toc141801430 \h </w:instrText>
            </w:r>
            <w:r w:rsidRPr="00215F3C">
              <w:rPr>
                <w:noProof/>
                <w:webHidden/>
                <w:sz w:val="18"/>
                <w:szCs w:val="18"/>
              </w:rPr>
            </w:r>
            <w:r w:rsidRPr="00215F3C">
              <w:rPr>
                <w:noProof/>
                <w:webHidden/>
                <w:sz w:val="18"/>
                <w:szCs w:val="18"/>
              </w:rPr>
              <w:fldChar w:fldCharType="separate"/>
            </w:r>
            <w:r w:rsidRPr="00215F3C">
              <w:rPr>
                <w:noProof/>
                <w:webHidden/>
                <w:sz w:val="18"/>
                <w:szCs w:val="18"/>
              </w:rPr>
              <w:t>3</w:t>
            </w:r>
            <w:r w:rsidRPr="00215F3C">
              <w:rPr>
                <w:noProof/>
                <w:webHidden/>
                <w:sz w:val="18"/>
                <w:szCs w:val="18"/>
              </w:rPr>
              <w:fldChar w:fldCharType="end"/>
            </w:r>
          </w:hyperlink>
        </w:p>
        <w:p w14:paraId="75D470A0" w14:textId="41097E84" w:rsidR="00FF77E4" w:rsidRPr="00215F3C" w:rsidRDefault="00FF77E4">
          <w:pPr>
            <w:pStyle w:val="TOC2"/>
            <w:tabs>
              <w:tab w:val="right" w:leader="dot" w:pos="9062"/>
            </w:tabs>
            <w:rPr>
              <w:rFonts w:eastAsiaTheme="minorEastAsia"/>
              <w:noProof/>
              <w:sz w:val="18"/>
              <w:szCs w:val="18"/>
              <w:lang w:val="en-US"/>
            </w:rPr>
          </w:pPr>
          <w:hyperlink w:anchor="_Toc141801431" w:history="1">
            <w:r w:rsidRPr="00215F3C">
              <w:rPr>
                <w:rStyle w:val="Hyperlink"/>
                <w:noProof/>
                <w:sz w:val="18"/>
                <w:szCs w:val="18"/>
              </w:rPr>
              <w:t>Impacts of Hazards</w:t>
            </w:r>
            <w:r w:rsidRPr="00215F3C">
              <w:rPr>
                <w:noProof/>
                <w:webHidden/>
                <w:sz w:val="18"/>
                <w:szCs w:val="18"/>
              </w:rPr>
              <w:tab/>
            </w:r>
            <w:r w:rsidRPr="00215F3C">
              <w:rPr>
                <w:noProof/>
                <w:webHidden/>
                <w:sz w:val="18"/>
                <w:szCs w:val="18"/>
              </w:rPr>
              <w:fldChar w:fldCharType="begin"/>
            </w:r>
            <w:r w:rsidRPr="00215F3C">
              <w:rPr>
                <w:noProof/>
                <w:webHidden/>
                <w:sz w:val="18"/>
                <w:szCs w:val="18"/>
              </w:rPr>
              <w:instrText xml:space="preserve"> PAGEREF _Toc141801431 \h </w:instrText>
            </w:r>
            <w:r w:rsidRPr="00215F3C">
              <w:rPr>
                <w:noProof/>
                <w:webHidden/>
                <w:sz w:val="18"/>
                <w:szCs w:val="18"/>
              </w:rPr>
            </w:r>
            <w:r w:rsidRPr="00215F3C">
              <w:rPr>
                <w:noProof/>
                <w:webHidden/>
                <w:sz w:val="18"/>
                <w:szCs w:val="18"/>
              </w:rPr>
              <w:fldChar w:fldCharType="separate"/>
            </w:r>
            <w:r w:rsidRPr="00215F3C">
              <w:rPr>
                <w:noProof/>
                <w:webHidden/>
                <w:sz w:val="18"/>
                <w:szCs w:val="18"/>
              </w:rPr>
              <w:t>4</w:t>
            </w:r>
            <w:r w:rsidRPr="00215F3C">
              <w:rPr>
                <w:noProof/>
                <w:webHidden/>
                <w:sz w:val="18"/>
                <w:szCs w:val="18"/>
              </w:rPr>
              <w:fldChar w:fldCharType="end"/>
            </w:r>
          </w:hyperlink>
        </w:p>
        <w:p w14:paraId="71F1956B" w14:textId="37A3087C" w:rsidR="00FF77E4" w:rsidRPr="00215F3C" w:rsidRDefault="00FF77E4">
          <w:pPr>
            <w:pStyle w:val="TOC2"/>
            <w:tabs>
              <w:tab w:val="right" w:leader="dot" w:pos="9062"/>
            </w:tabs>
            <w:rPr>
              <w:rFonts w:eastAsiaTheme="minorEastAsia"/>
              <w:noProof/>
              <w:sz w:val="18"/>
              <w:szCs w:val="18"/>
              <w:lang w:val="en-US"/>
            </w:rPr>
          </w:pPr>
          <w:hyperlink w:anchor="_Toc141801432" w:history="1">
            <w:r w:rsidRPr="00215F3C">
              <w:rPr>
                <w:rStyle w:val="Hyperlink"/>
                <w:noProof/>
                <w:sz w:val="18"/>
                <w:szCs w:val="18"/>
              </w:rPr>
              <w:t>Impacts on Loss on Crop Diversity and disruption of seed systems</w:t>
            </w:r>
            <w:r w:rsidRPr="00215F3C">
              <w:rPr>
                <w:noProof/>
                <w:webHidden/>
                <w:sz w:val="18"/>
                <w:szCs w:val="18"/>
              </w:rPr>
              <w:tab/>
            </w:r>
            <w:r w:rsidRPr="00215F3C">
              <w:rPr>
                <w:noProof/>
                <w:webHidden/>
                <w:sz w:val="18"/>
                <w:szCs w:val="18"/>
              </w:rPr>
              <w:fldChar w:fldCharType="begin"/>
            </w:r>
            <w:r w:rsidRPr="00215F3C">
              <w:rPr>
                <w:noProof/>
                <w:webHidden/>
                <w:sz w:val="18"/>
                <w:szCs w:val="18"/>
              </w:rPr>
              <w:instrText xml:space="preserve"> PAGEREF _Toc141801432 \h </w:instrText>
            </w:r>
            <w:r w:rsidRPr="00215F3C">
              <w:rPr>
                <w:noProof/>
                <w:webHidden/>
                <w:sz w:val="18"/>
                <w:szCs w:val="18"/>
              </w:rPr>
            </w:r>
            <w:r w:rsidRPr="00215F3C">
              <w:rPr>
                <w:noProof/>
                <w:webHidden/>
                <w:sz w:val="18"/>
                <w:szCs w:val="18"/>
              </w:rPr>
              <w:fldChar w:fldCharType="separate"/>
            </w:r>
            <w:r w:rsidRPr="00215F3C">
              <w:rPr>
                <w:noProof/>
                <w:webHidden/>
                <w:sz w:val="18"/>
                <w:szCs w:val="18"/>
              </w:rPr>
              <w:t>8</w:t>
            </w:r>
            <w:r w:rsidRPr="00215F3C">
              <w:rPr>
                <w:noProof/>
                <w:webHidden/>
                <w:sz w:val="18"/>
                <w:szCs w:val="18"/>
              </w:rPr>
              <w:fldChar w:fldCharType="end"/>
            </w:r>
          </w:hyperlink>
        </w:p>
        <w:p w14:paraId="5BFE2E45" w14:textId="1CFF0E27" w:rsidR="00FF77E4" w:rsidRPr="00215F3C" w:rsidRDefault="00FF77E4">
          <w:pPr>
            <w:pStyle w:val="TOC2"/>
            <w:tabs>
              <w:tab w:val="right" w:leader="dot" w:pos="9062"/>
            </w:tabs>
            <w:rPr>
              <w:rFonts w:eastAsiaTheme="minorEastAsia"/>
              <w:noProof/>
              <w:sz w:val="18"/>
              <w:szCs w:val="18"/>
              <w:lang w:val="en-US"/>
            </w:rPr>
          </w:pPr>
          <w:hyperlink w:anchor="_Toc141801433" w:history="1">
            <w:r w:rsidRPr="00215F3C">
              <w:rPr>
                <w:rStyle w:val="Hyperlink"/>
                <w:noProof/>
                <w:sz w:val="18"/>
                <w:szCs w:val="18"/>
              </w:rPr>
              <w:t>Impact of the humanitarian and development support</w:t>
            </w:r>
            <w:r w:rsidRPr="00215F3C">
              <w:rPr>
                <w:noProof/>
                <w:webHidden/>
                <w:sz w:val="18"/>
                <w:szCs w:val="18"/>
              </w:rPr>
              <w:tab/>
            </w:r>
            <w:r w:rsidRPr="00215F3C">
              <w:rPr>
                <w:noProof/>
                <w:webHidden/>
                <w:sz w:val="18"/>
                <w:szCs w:val="18"/>
              </w:rPr>
              <w:fldChar w:fldCharType="begin"/>
            </w:r>
            <w:r w:rsidRPr="00215F3C">
              <w:rPr>
                <w:noProof/>
                <w:webHidden/>
                <w:sz w:val="18"/>
                <w:szCs w:val="18"/>
              </w:rPr>
              <w:instrText xml:space="preserve"> PAGEREF _Toc141801433 \h </w:instrText>
            </w:r>
            <w:r w:rsidRPr="00215F3C">
              <w:rPr>
                <w:noProof/>
                <w:webHidden/>
                <w:sz w:val="18"/>
                <w:szCs w:val="18"/>
              </w:rPr>
            </w:r>
            <w:r w:rsidRPr="00215F3C">
              <w:rPr>
                <w:noProof/>
                <w:webHidden/>
                <w:sz w:val="18"/>
                <w:szCs w:val="18"/>
              </w:rPr>
              <w:fldChar w:fldCharType="separate"/>
            </w:r>
            <w:r w:rsidRPr="00215F3C">
              <w:rPr>
                <w:noProof/>
                <w:webHidden/>
                <w:sz w:val="18"/>
                <w:szCs w:val="18"/>
              </w:rPr>
              <w:t>9</w:t>
            </w:r>
            <w:r w:rsidRPr="00215F3C">
              <w:rPr>
                <w:noProof/>
                <w:webHidden/>
                <w:sz w:val="18"/>
                <w:szCs w:val="18"/>
              </w:rPr>
              <w:fldChar w:fldCharType="end"/>
            </w:r>
          </w:hyperlink>
        </w:p>
        <w:p w14:paraId="4141E568" w14:textId="26D26DC5" w:rsidR="00FF77E4" w:rsidRPr="00215F3C" w:rsidRDefault="00FF77E4">
          <w:pPr>
            <w:pStyle w:val="TOC1"/>
            <w:tabs>
              <w:tab w:val="right" w:leader="dot" w:pos="9062"/>
            </w:tabs>
            <w:rPr>
              <w:rFonts w:eastAsiaTheme="minorEastAsia"/>
              <w:noProof/>
              <w:sz w:val="18"/>
              <w:szCs w:val="18"/>
              <w:lang w:val="en-US"/>
            </w:rPr>
          </w:pPr>
          <w:hyperlink w:anchor="_Toc141801434" w:history="1">
            <w:r w:rsidRPr="00215F3C">
              <w:rPr>
                <w:rStyle w:val="Hyperlink"/>
                <w:noProof/>
                <w:sz w:val="18"/>
                <w:szCs w:val="18"/>
              </w:rPr>
              <w:t>Discussions</w:t>
            </w:r>
            <w:r w:rsidRPr="00215F3C">
              <w:rPr>
                <w:noProof/>
                <w:webHidden/>
                <w:sz w:val="18"/>
                <w:szCs w:val="18"/>
              </w:rPr>
              <w:tab/>
            </w:r>
            <w:r w:rsidRPr="00215F3C">
              <w:rPr>
                <w:noProof/>
                <w:webHidden/>
                <w:sz w:val="18"/>
                <w:szCs w:val="18"/>
              </w:rPr>
              <w:fldChar w:fldCharType="begin"/>
            </w:r>
            <w:r w:rsidRPr="00215F3C">
              <w:rPr>
                <w:noProof/>
                <w:webHidden/>
                <w:sz w:val="18"/>
                <w:szCs w:val="18"/>
              </w:rPr>
              <w:instrText xml:space="preserve"> PAGEREF _Toc141801434 \h </w:instrText>
            </w:r>
            <w:r w:rsidRPr="00215F3C">
              <w:rPr>
                <w:noProof/>
                <w:webHidden/>
                <w:sz w:val="18"/>
                <w:szCs w:val="18"/>
              </w:rPr>
            </w:r>
            <w:r w:rsidRPr="00215F3C">
              <w:rPr>
                <w:noProof/>
                <w:webHidden/>
                <w:sz w:val="18"/>
                <w:szCs w:val="18"/>
              </w:rPr>
              <w:fldChar w:fldCharType="separate"/>
            </w:r>
            <w:r w:rsidRPr="00215F3C">
              <w:rPr>
                <w:noProof/>
                <w:webHidden/>
                <w:sz w:val="18"/>
                <w:szCs w:val="18"/>
              </w:rPr>
              <w:t>10</w:t>
            </w:r>
            <w:r w:rsidRPr="00215F3C">
              <w:rPr>
                <w:noProof/>
                <w:webHidden/>
                <w:sz w:val="18"/>
                <w:szCs w:val="18"/>
              </w:rPr>
              <w:fldChar w:fldCharType="end"/>
            </w:r>
          </w:hyperlink>
        </w:p>
        <w:p w14:paraId="180AA68B" w14:textId="5CD05B25" w:rsidR="00FF77E4" w:rsidRPr="00215F3C" w:rsidRDefault="00FF77E4">
          <w:pPr>
            <w:pStyle w:val="TOC2"/>
            <w:tabs>
              <w:tab w:val="right" w:leader="dot" w:pos="9062"/>
            </w:tabs>
            <w:rPr>
              <w:rFonts w:eastAsiaTheme="minorEastAsia"/>
              <w:noProof/>
              <w:sz w:val="18"/>
              <w:szCs w:val="18"/>
              <w:lang w:val="en-US"/>
            </w:rPr>
          </w:pPr>
          <w:hyperlink w:anchor="_Toc141801435" w:history="1">
            <w:r w:rsidRPr="00215F3C">
              <w:rPr>
                <w:rStyle w:val="Hyperlink"/>
                <w:noProof/>
                <w:sz w:val="18"/>
                <w:szCs w:val="18"/>
              </w:rPr>
              <w:t>Role and impact of the organizations in helping the food security and resilience in Jonglei</w:t>
            </w:r>
            <w:r w:rsidRPr="00215F3C">
              <w:rPr>
                <w:noProof/>
                <w:webHidden/>
                <w:sz w:val="18"/>
                <w:szCs w:val="18"/>
              </w:rPr>
              <w:tab/>
            </w:r>
            <w:r w:rsidRPr="00215F3C">
              <w:rPr>
                <w:noProof/>
                <w:webHidden/>
                <w:sz w:val="18"/>
                <w:szCs w:val="18"/>
              </w:rPr>
              <w:fldChar w:fldCharType="begin"/>
            </w:r>
            <w:r w:rsidRPr="00215F3C">
              <w:rPr>
                <w:noProof/>
                <w:webHidden/>
                <w:sz w:val="18"/>
                <w:szCs w:val="18"/>
              </w:rPr>
              <w:instrText xml:space="preserve"> PAGEREF _Toc141801435 \h </w:instrText>
            </w:r>
            <w:r w:rsidRPr="00215F3C">
              <w:rPr>
                <w:noProof/>
                <w:webHidden/>
                <w:sz w:val="18"/>
                <w:szCs w:val="18"/>
              </w:rPr>
            </w:r>
            <w:r w:rsidRPr="00215F3C">
              <w:rPr>
                <w:noProof/>
                <w:webHidden/>
                <w:sz w:val="18"/>
                <w:szCs w:val="18"/>
              </w:rPr>
              <w:fldChar w:fldCharType="separate"/>
            </w:r>
            <w:r w:rsidRPr="00215F3C">
              <w:rPr>
                <w:noProof/>
                <w:webHidden/>
                <w:sz w:val="18"/>
                <w:szCs w:val="18"/>
              </w:rPr>
              <w:t>10</w:t>
            </w:r>
            <w:r w:rsidRPr="00215F3C">
              <w:rPr>
                <w:noProof/>
                <w:webHidden/>
                <w:sz w:val="18"/>
                <w:szCs w:val="18"/>
              </w:rPr>
              <w:fldChar w:fldCharType="end"/>
            </w:r>
          </w:hyperlink>
        </w:p>
        <w:p w14:paraId="6BA3DB37" w14:textId="1AE544D3" w:rsidR="00FF77E4" w:rsidRPr="00215F3C" w:rsidRDefault="00FF77E4">
          <w:pPr>
            <w:pStyle w:val="TOC1"/>
            <w:tabs>
              <w:tab w:val="right" w:leader="dot" w:pos="9062"/>
            </w:tabs>
            <w:rPr>
              <w:rFonts w:eastAsiaTheme="minorEastAsia"/>
              <w:noProof/>
              <w:sz w:val="18"/>
              <w:szCs w:val="18"/>
              <w:lang w:val="en-US"/>
            </w:rPr>
          </w:pPr>
          <w:hyperlink w:anchor="_Toc141801436" w:history="1">
            <w:r w:rsidRPr="00215F3C">
              <w:rPr>
                <w:rStyle w:val="Hyperlink"/>
                <w:noProof/>
                <w:sz w:val="18"/>
                <w:szCs w:val="18"/>
              </w:rPr>
              <w:t>Conclusion</w:t>
            </w:r>
            <w:r w:rsidRPr="00215F3C">
              <w:rPr>
                <w:noProof/>
                <w:webHidden/>
                <w:sz w:val="18"/>
                <w:szCs w:val="18"/>
              </w:rPr>
              <w:tab/>
            </w:r>
            <w:r w:rsidRPr="00215F3C">
              <w:rPr>
                <w:noProof/>
                <w:webHidden/>
                <w:sz w:val="18"/>
                <w:szCs w:val="18"/>
              </w:rPr>
              <w:fldChar w:fldCharType="begin"/>
            </w:r>
            <w:r w:rsidRPr="00215F3C">
              <w:rPr>
                <w:noProof/>
                <w:webHidden/>
                <w:sz w:val="18"/>
                <w:szCs w:val="18"/>
              </w:rPr>
              <w:instrText xml:space="preserve"> PAGEREF _Toc141801436 \h </w:instrText>
            </w:r>
            <w:r w:rsidRPr="00215F3C">
              <w:rPr>
                <w:noProof/>
                <w:webHidden/>
                <w:sz w:val="18"/>
                <w:szCs w:val="18"/>
              </w:rPr>
            </w:r>
            <w:r w:rsidRPr="00215F3C">
              <w:rPr>
                <w:noProof/>
                <w:webHidden/>
                <w:sz w:val="18"/>
                <w:szCs w:val="18"/>
              </w:rPr>
              <w:fldChar w:fldCharType="separate"/>
            </w:r>
            <w:r w:rsidRPr="00215F3C">
              <w:rPr>
                <w:noProof/>
                <w:webHidden/>
                <w:sz w:val="18"/>
                <w:szCs w:val="18"/>
              </w:rPr>
              <w:t>11</w:t>
            </w:r>
            <w:r w:rsidRPr="00215F3C">
              <w:rPr>
                <w:noProof/>
                <w:webHidden/>
                <w:sz w:val="18"/>
                <w:szCs w:val="18"/>
              </w:rPr>
              <w:fldChar w:fldCharType="end"/>
            </w:r>
          </w:hyperlink>
        </w:p>
        <w:p w14:paraId="081DBA14" w14:textId="77075DC7" w:rsidR="00FF77E4" w:rsidRPr="00215F3C" w:rsidRDefault="00FF77E4">
          <w:pPr>
            <w:pStyle w:val="TOC1"/>
            <w:tabs>
              <w:tab w:val="right" w:leader="dot" w:pos="9062"/>
            </w:tabs>
            <w:rPr>
              <w:rFonts w:eastAsiaTheme="minorEastAsia"/>
              <w:noProof/>
              <w:sz w:val="18"/>
              <w:szCs w:val="18"/>
              <w:lang w:val="en-US"/>
            </w:rPr>
          </w:pPr>
          <w:hyperlink w:anchor="_Toc141801437" w:history="1">
            <w:r w:rsidRPr="00215F3C">
              <w:rPr>
                <w:rStyle w:val="Hyperlink"/>
                <w:noProof/>
                <w:sz w:val="18"/>
                <w:szCs w:val="18"/>
              </w:rPr>
              <w:t>Final Thoughts</w:t>
            </w:r>
            <w:r w:rsidRPr="00215F3C">
              <w:rPr>
                <w:noProof/>
                <w:webHidden/>
                <w:sz w:val="18"/>
                <w:szCs w:val="18"/>
              </w:rPr>
              <w:tab/>
            </w:r>
            <w:r w:rsidRPr="00215F3C">
              <w:rPr>
                <w:noProof/>
                <w:webHidden/>
                <w:sz w:val="18"/>
                <w:szCs w:val="18"/>
              </w:rPr>
              <w:fldChar w:fldCharType="begin"/>
            </w:r>
            <w:r w:rsidRPr="00215F3C">
              <w:rPr>
                <w:noProof/>
                <w:webHidden/>
                <w:sz w:val="18"/>
                <w:szCs w:val="18"/>
              </w:rPr>
              <w:instrText xml:space="preserve"> PAGEREF _Toc141801437 \h </w:instrText>
            </w:r>
            <w:r w:rsidRPr="00215F3C">
              <w:rPr>
                <w:noProof/>
                <w:webHidden/>
                <w:sz w:val="18"/>
                <w:szCs w:val="18"/>
              </w:rPr>
            </w:r>
            <w:r w:rsidRPr="00215F3C">
              <w:rPr>
                <w:noProof/>
                <w:webHidden/>
                <w:sz w:val="18"/>
                <w:szCs w:val="18"/>
              </w:rPr>
              <w:fldChar w:fldCharType="separate"/>
            </w:r>
            <w:r w:rsidRPr="00215F3C">
              <w:rPr>
                <w:noProof/>
                <w:webHidden/>
                <w:sz w:val="18"/>
                <w:szCs w:val="18"/>
              </w:rPr>
              <w:t>13</w:t>
            </w:r>
            <w:r w:rsidRPr="00215F3C">
              <w:rPr>
                <w:noProof/>
                <w:webHidden/>
                <w:sz w:val="18"/>
                <w:szCs w:val="18"/>
              </w:rPr>
              <w:fldChar w:fldCharType="end"/>
            </w:r>
          </w:hyperlink>
        </w:p>
        <w:p w14:paraId="777856B9" w14:textId="75040567" w:rsidR="00FF77E4" w:rsidRPr="00215F3C" w:rsidRDefault="00FF77E4">
          <w:pPr>
            <w:pStyle w:val="TOC1"/>
            <w:tabs>
              <w:tab w:val="right" w:leader="dot" w:pos="9062"/>
            </w:tabs>
            <w:rPr>
              <w:rFonts w:eastAsiaTheme="minorEastAsia"/>
              <w:noProof/>
              <w:sz w:val="18"/>
              <w:szCs w:val="18"/>
              <w:lang w:val="en-US"/>
            </w:rPr>
          </w:pPr>
          <w:hyperlink w:anchor="_Toc141801438" w:history="1">
            <w:r w:rsidRPr="00215F3C">
              <w:rPr>
                <w:rStyle w:val="Hyperlink"/>
                <w:noProof/>
                <w:sz w:val="18"/>
                <w:szCs w:val="18"/>
              </w:rPr>
              <w:t>Annexe 1: List of hazards</w:t>
            </w:r>
            <w:r w:rsidRPr="00215F3C">
              <w:rPr>
                <w:noProof/>
                <w:webHidden/>
                <w:sz w:val="18"/>
                <w:szCs w:val="18"/>
              </w:rPr>
              <w:tab/>
            </w:r>
            <w:r w:rsidRPr="00215F3C">
              <w:rPr>
                <w:noProof/>
                <w:webHidden/>
                <w:sz w:val="18"/>
                <w:szCs w:val="18"/>
              </w:rPr>
              <w:fldChar w:fldCharType="begin"/>
            </w:r>
            <w:r w:rsidRPr="00215F3C">
              <w:rPr>
                <w:noProof/>
                <w:webHidden/>
                <w:sz w:val="18"/>
                <w:szCs w:val="18"/>
              </w:rPr>
              <w:instrText xml:space="preserve"> PAGEREF _Toc141801438 \h </w:instrText>
            </w:r>
            <w:r w:rsidRPr="00215F3C">
              <w:rPr>
                <w:noProof/>
                <w:webHidden/>
                <w:sz w:val="18"/>
                <w:szCs w:val="18"/>
              </w:rPr>
            </w:r>
            <w:r w:rsidRPr="00215F3C">
              <w:rPr>
                <w:noProof/>
                <w:webHidden/>
                <w:sz w:val="18"/>
                <w:szCs w:val="18"/>
              </w:rPr>
              <w:fldChar w:fldCharType="separate"/>
            </w:r>
            <w:r w:rsidRPr="00215F3C">
              <w:rPr>
                <w:noProof/>
                <w:webHidden/>
                <w:sz w:val="18"/>
                <w:szCs w:val="18"/>
              </w:rPr>
              <w:t>14</w:t>
            </w:r>
            <w:r w:rsidRPr="00215F3C">
              <w:rPr>
                <w:noProof/>
                <w:webHidden/>
                <w:sz w:val="18"/>
                <w:szCs w:val="18"/>
              </w:rPr>
              <w:fldChar w:fldCharType="end"/>
            </w:r>
          </w:hyperlink>
        </w:p>
        <w:p w14:paraId="5EA3DFA8" w14:textId="47CF899E" w:rsidR="00FF77E4" w:rsidRPr="00215F3C" w:rsidRDefault="00FF77E4">
          <w:pPr>
            <w:pStyle w:val="TOC1"/>
            <w:tabs>
              <w:tab w:val="right" w:leader="dot" w:pos="9062"/>
            </w:tabs>
            <w:rPr>
              <w:rFonts w:eastAsiaTheme="minorEastAsia"/>
              <w:noProof/>
              <w:sz w:val="18"/>
              <w:szCs w:val="18"/>
              <w:lang w:val="en-US"/>
            </w:rPr>
          </w:pPr>
          <w:hyperlink w:anchor="_Toc141801439" w:history="1">
            <w:r w:rsidRPr="00215F3C">
              <w:rPr>
                <w:noProof/>
                <w:webHidden/>
                <w:sz w:val="18"/>
                <w:szCs w:val="18"/>
              </w:rPr>
              <w:tab/>
            </w:r>
            <w:r w:rsidRPr="00215F3C">
              <w:rPr>
                <w:noProof/>
                <w:webHidden/>
                <w:sz w:val="18"/>
                <w:szCs w:val="18"/>
              </w:rPr>
              <w:fldChar w:fldCharType="begin"/>
            </w:r>
            <w:r w:rsidRPr="00215F3C">
              <w:rPr>
                <w:noProof/>
                <w:webHidden/>
                <w:sz w:val="18"/>
                <w:szCs w:val="18"/>
              </w:rPr>
              <w:instrText xml:space="preserve"> PAGEREF _Toc141801439 \h </w:instrText>
            </w:r>
            <w:r w:rsidRPr="00215F3C">
              <w:rPr>
                <w:noProof/>
                <w:webHidden/>
                <w:sz w:val="18"/>
                <w:szCs w:val="18"/>
              </w:rPr>
            </w:r>
            <w:r w:rsidRPr="00215F3C">
              <w:rPr>
                <w:noProof/>
                <w:webHidden/>
                <w:sz w:val="18"/>
                <w:szCs w:val="18"/>
              </w:rPr>
              <w:fldChar w:fldCharType="separate"/>
            </w:r>
            <w:r w:rsidRPr="00215F3C">
              <w:rPr>
                <w:noProof/>
                <w:webHidden/>
                <w:sz w:val="18"/>
                <w:szCs w:val="18"/>
              </w:rPr>
              <w:t>14</w:t>
            </w:r>
            <w:r w:rsidRPr="00215F3C">
              <w:rPr>
                <w:noProof/>
                <w:webHidden/>
                <w:sz w:val="18"/>
                <w:szCs w:val="18"/>
              </w:rPr>
              <w:fldChar w:fldCharType="end"/>
            </w:r>
          </w:hyperlink>
        </w:p>
        <w:p w14:paraId="4FC811F6" w14:textId="5397BE9B" w:rsidR="00FF77E4" w:rsidRPr="00215F3C" w:rsidRDefault="00FF77E4">
          <w:pPr>
            <w:pStyle w:val="TOC1"/>
            <w:tabs>
              <w:tab w:val="right" w:leader="dot" w:pos="9062"/>
            </w:tabs>
            <w:rPr>
              <w:rFonts w:eastAsiaTheme="minorEastAsia"/>
              <w:noProof/>
              <w:sz w:val="18"/>
              <w:szCs w:val="18"/>
              <w:lang w:val="en-US"/>
            </w:rPr>
          </w:pPr>
          <w:hyperlink w:anchor="_Toc141801440" w:history="1">
            <w:r w:rsidRPr="00215F3C">
              <w:rPr>
                <w:rStyle w:val="Hyperlink"/>
                <w:noProof/>
                <w:sz w:val="18"/>
                <w:szCs w:val="18"/>
              </w:rPr>
              <w:t>Annexe 2: Heatmap of the hazards</w:t>
            </w:r>
            <w:r w:rsidRPr="00215F3C">
              <w:rPr>
                <w:noProof/>
                <w:webHidden/>
                <w:sz w:val="18"/>
                <w:szCs w:val="18"/>
              </w:rPr>
              <w:tab/>
            </w:r>
            <w:r w:rsidRPr="00215F3C">
              <w:rPr>
                <w:noProof/>
                <w:webHidden/>
                <w:sz w:val="18"/>
                <w:szCs w:val="18"/>
              </w:rPr>
              <w:fldChar w:fldCharType="begin"/>
            </w:r>
            <w:r w:rsidRPr="00215F3C">
              <w:rPr>
                <w:noProof/>
                <w:webHidden/>
                <w:sz w:val="18"/>
                <w:szCs w:val="18"/>
              </w:rPr>
              <w:instrText xml:space="preserve"> PAGEREF _Toc141801440 \h </w:instrText>
            </w:r>
            <w:r w:rsidRPr="00215F3C">
              <w:rPr>
                <w:noProof/>
                <w:webHidden/>
                <w:sz w:val="18"/>
                <w:szCs w:val="18"/>
              </w:rPr>
            </w:r>
            <w:r w:rsidRPr="00215F3C">
              <w:rPr>
                <w:noProof/>
                <w:webHidden/>
                <w:sz w:val="18"/>
                <w:szCs w:val="18"/>
              </w:rPr>
              <w:fldChar w:fldCharType="separate"/>
            </w:r>
            <w:r w:rsidRPr="00215F3C">
              <w:rPr>
                <w:noProof/>
                <w:webHidden/>
                <w:sz w:val="18"/>
                <w:szCs w:val="18"/>
              </w:rPr>
              <w:t>15</w:t>
            </w:r>
            <w:r w:rsidRPr="00215F3C">
              <w:rPr>
                <w:noProof/>
                <w:webHidden/>
                <w:sz w:val="18"/>
                <w:szCs w:val="18"/>
              </w:rPr>
              <w:fldChar w:fldCharType="end"/>
            </w:r>
          </w:hyperlink>
        </w:p>
        <w:p w14:paraId="7A30B959" w14:textId="4965F3B7" w:rsidR="00A9307E" w:rsidRPr="00FF77E4" w:rsidRDefault="00A9307E" w:rsidP="00554061">
          <w:pPr>
            <w:spacing w:after="0" w:line="240" w:lineRule="auto"/>
          </w:pPr>
          <w:r w:rsidRPr="00215F3C">
            <w:rPr>
              <w:b/>
              <w:bCs/>
              <w:noProof/>
              <w:sz w:val="18"/>
              <w:szCs w:val="18"/>
            </w:rPr>
            <w:fldChar w:fldCharType="end"/>
          </w:r>
        </w:p>
      </w:sdtContent>
    </w:sdt>
    <w:p w14:paraId="0029C932" w14:textId="36BC126A" w:rsidR="00FF77E4" w:rsidRPr="00FF77E4" w:rsidRDefault="00FF77E4">
      <w:pPr>
        <w:rPr>
          <w:lang w:val="en-US"/>
        </w:rPr>
      </w:pPr>
      <w:r w:rsidRPr="00FF77E4">
        <w:rPr>
          <w:lang w:val="en-US"/>
        </w:rPr>
        <w:br w:type="page"/>
      </w:r>
    </w:p>
    <w:p w14:paraId="5E1831C5" w14:textId="0940DF03" w:rsidR="00625753" w:rsidRPr="00FF77E4" w:rsidRDefault="00625753" w:rsidP="00465949">
      <w:pPr>
        <w:pStyle w:val="Heading1"/>
      </w:pPr>
      <w:bookmarkStart w:id="0" w:name="_Toc141801427"/>
      <w:r w:rsidRPr="00FF77E4">
        <w:t>Introduction</w:t>
      </w:r>
      <w:bookmarkEnd w:id="0"/>
      <w:r w:rsidR="00B97F48" w:rsidRPr="00FF77E4">
        <w:t xml:space="preserve">  </w:t>
      </w:r>
    </w:p>
    <w:p w14:paraId="613A2BA8" w14:textId="77777777" w:rsidR="00625753" w:rsidRPr="00FF77E4" w:rsidRDefault="00625753" w:rsidP="00625753">
      <w:pPr>
        <w:rPr>
          <w:lang w:val="en-US"/>
        </w:rPr>
      </w:pPr>
    </w:p>
    <w:p w14:paraId="20A424FF" w14:textId="3AA941A9" w:rsidR="00625753" w:rsidRPr="00FF77E4" w:rsidRDefault="00625753" w:rsidP="00625753">
      <w:pPr>
        <w:rPr>
          <w:lang w:val="en-US"/>
        </w:rPr>
      </w:pPr>
      <w:r w:rsidRPr="00FF77E4">
        <w:rPr>
          <w:lang w:val="en-US"/>
        </w:rPr>
        <w:t>Jonglei state in South Sudan has faced recurring climate disasters, conflict events, and displacements over the past three decades, disrupting food systems and seed security</w:t>
      </w:r>
      <w:r w:rsidR="00DC26CC" w:rsidRPr="00FF77E4">
        <w:rPr>
          <w:rStyle w:val="FootnoteReference"/>
          <w:lang w:val="en-US"/>
        </w:rPr>
        <w:footnoteReference w:id="1"/>
      </w:r>
      <w:r w:rsidR="00B02E48" w:rsidRPr="00FF77E4">
        <w:rPr>
          <w:lang w:val="en-US"/>
        </w:rPr>
        <w:t xml:space="preserve"> </w:t>
      </w:r>
      <w:r w:rsidR="00B02E48" w:rsidRPr="00FF77E4">
        <w:rPr>
          <w:rStyle w:val="FootnoteReference"/>
          <w:lang w:val="en-US"/>
        </w:rPr>
        <w:footnoteReference w:id="2"/>
      </w:r>
      <w:r w:rsidR="00DC26CC" w:rsidRPr="00FF77E4">
        <w:rPr>
          <w:lang w:val="en-US"/>
        </w:rPr>
        <w:t xml:space="preserve">. </w:t>
      </w:r>
      <w:r w:rsidRPr="00FF77E4">
        <w:rPr>
          <w:lang w:val="en-US"/>
        </w:rPr>
        <w:t>The predominantly pastoralist and agrarian population is highly vulnerable to climatic stresses and violence</w:t>
      </w:r>
      <w:r w:rsidR="00EC242C" w:rsidRPr="00FF77E4">
        <w:rPr>
          <w:rStyle w:val="FootnoteReference"/>
          <w:lang w:val="en-US"/>
        </w:rPr>
        <w:footnoteReference w:id="3"/>
      </w:r>
      <w:r w:rsidRPr="00FF77E4">
        <w:rPr>
          <w:lang w:val="en-US"/>
        </w:rPr>
        <w:t>. This report analyzes a dataset compiled from a historical timeline exercise documenting major hazards in Jonglei annually from 1990-2022, and their impacts on communities.</w:t>
      </w:r>
    </w:p>
    <w:p w14:paraId="003EA5B4" w14:textId="12489A7C" w:rsidR="00625753" w:rsidRPr="00FF77E4" w:rsidRDefault="00625753" w:rsidP="00625753">
      <w:pPr>
        <w:rPr>
          <w:lang w:val="en-US"/>
        </w:rPr>
      </w:pPr>
      <w:r w:rsidRPr="00FF77E4">
        <w:rPr>
          <w:lang w:val="en-US"/>
        </w:rPr>
        <w:t>The analysis focuses on threats to seed security and plant genetic resources for food and agriculture. Recurrent hazards, including floods and conflicts, have eroded crop diversity and disrupted local seed systems</w:t>
      </w:r>
      <w:r w:rsidR="00EC242C" w:rsidRPr="00FF77E4">
        <w:rPr>
          <w:rStyle w:val="FootnoteReference"/>
          <w:lang w:val="en-US"/>
        </w:rPr>
        <w:footnoteReference w:id="4"/>
      </w:r>
      <w:r w:rsidR="00EC242C" w:rsidRPr="00FF77E4">
        <w:rPr>
          <w:lang w:val="en-US"/>
        </w:rPr>
        <w:t xml:space="preserve">. </w:t>
      </w:r>
      <w:r w:rsidRPr="00FF77E4">
        <w:rPr>
          <w:lang w:val="en-US"/>
        </w:rPr>
        <w:t>Loss of traditional climate-resilient varieties and knowledge is compounded by dependence on emergency seed aid. Combined with rainfall variability, conflict-related displacements, and pest outbreaks, these trends severely undermine resilience</w:t>
      </w:r>
      <w:r w:rsidR="00E60FAF" w:rsidRPr="00FF77E4">
        <w:rPr>
          <w:lang w:val="en-US"/>
        </w:rPr>
        <w:t>.</w:t>
      </w:r>
      <w:r w:rsidR="006A0F9E" w:rsidRPr="00FF77E4">
        <w:rPr>
          <w:lang w:val="en-US"/>
        </w:rPr>
        <w:t xml:space="preserve"> </w:t>
      </w:r>
      <w:r w:rsidRPr="00FF77E4">
        <w:rPr>
          <w:lang w:val="en-US"/>
        </w:rPr>
        <w:t>Key findings show climatic and conflict shocks occurred in over half the years examined. The impacts include loss of lives and livelihood assets, hunger, and displacement. Climate hazards caused repeated crop losses and damage to granaries storing seeds</w:t>
      </w:r>
      <w:r w:rsidR="003B6578" w:rsidRPr="00FF77E4">
        <w:rPr>
          <w:rStyle w:val="FootnoteReference"/>
          <w:lang w:val="en-US"/>
        </w:rPr>
        <w:footnoteReference w:id="5"/>
      </w:r>
      <w:r w:rsidRPr="00FF77E4">
        <w:rPr>
          <w:lang w:val="en-US"/>
        </w:rPr>
        <w:t>. Displacement from conflict zones also cut off seed access.</w:t>
      </w:r>
    </w:p>
    <w:p w14:paraId="4C56C066" w14:textId="435E4015" w:rsidR="00625753" w:rsidRPr="00FF77E4" w:rsidRDefault="00625753" w:rsidP="00625753">
      <w:pPr>
        <w:rPr>
          <w:lang w:val="en-US"/>
        </w:rPr>
      </w:pPr>
      <w:r w:rsidRPr="00FF77E4">
        <w:rPr>
          <w:lang w:val="en-US"/>
        </w:rPr>
        <w:t>While aid organizations have provided lifesaving relief, the recurring crises point to a lack of durable solutions. The loss of crop diversity, indigenous knowledge, and control over seed reserves has increased vulnerability to future shocks.</w:t>
      </w:r>
    </w:p>
    <w:p w14:paraId="57862593" w14:textId="5D5F228F" w:rsidR="00625753" w:rsidRPr="00FF77E4" w:rsidRDefault="00625753" w:rsidP="00625753">
      <w:pPr>
        <w:rPr>
          <w:lang w:val="en-US"/>
        </w:rPr>
      </w:pPr>
      <w:r w:rsidRPr="00FF77E4">
        <w:rPr>
          <w:lang w:val="en-US"/>
        </w:rPr>
        <w:t>By examining hazards over three decades through a seed security lens, the report highlights the need for conservation of plant genetic resources, strengthening community seed systems, and integrated approaches addressing climate risks, conflicts, and food security. The insights can inform policies and investments to build resilience of vulnerable groups to withstand interconnected social, economic, and environmental stresses</w:t>
      </w:r>
    </w:p>
    <w:p w14:paraId="4701B24B" w14:textId="2E09674E" w:rsidR="00980488" w:rsidRPr="00FF77E4" w:rsidRDefault="00375543" w:rsidP="00465949">
      <w:pPr>
        <w:pStyle w:val="Heading1"/>
      </w:pPr>
      <w:bookmarkStart w:id="1" w:name="_Toc141801428"/>
      <w:r w:rsidRPr="00FF77E4">
        <w:t>Methodology</w:t>
      </w:r>
      <w:bookmarkEnd w:id="1"/>
    </w:p>
    <w:p w14:paraId="144761C4" w14:textId="77777777" w:rsidR="00375543" w:rsidRPr="00FF77E4" w:rsidRDefault="00375543" w:rsidP="00375543">
      <w:pPr>
        <w:rPr>
          <w:lang w:val="en-US"/>
        </w:rPr>
      </w:pPr>
      <w:r w:rsidRPr="00FF77E4">
        <w:rPr>
          <w:lang w:val="en-US"/>
        </w:rPr>
        <w:t xml:space="preserve">The University of Juba and Wageningen Centre for Development Innovation implemented the data collection under the Food and Nutrition Security - Resilient Livelihoods for South Sudan (FNS-REPRO) program. </w:t>
      </w:r>
    </w:p>
    <w:p w14:paraId="117E61D1" w14:textId="77777777" w:rsidR="00375543" w:rsidRPr="00FF77E4" w:rsidRDefault="00375543" w:rsidP="00375543">
      <w:pPr>
        <w:rPr>
          <w:lang w:val="en-US"/>
        </w:rPr>
      </w:pPr>
    </w:p>
    <w:p w14:paraId="1B4DF50D" w14:textId="5A833239" w:rsidR="00375543" w:rsidRPr="00FF77E4" w:rsidRDefault="00375543" w:rsidP="00375543">
      <w:pPr>
        <w:rPr>
          <w:lang w:val="en-US"/>
        </w:rPr>
      </w:pPr>
      <w:r w:rsidRPr="00FF77E4">
        <w:rPr>
          <w:lang w:val="en-US"/>
        </w:rPr>
        <w:t>The aim was to understand the major hazards, shocks and stressors faced by farming communities in Jonglei state over the past 30 years, and their impacts on livelihoods, crop diversity and seed systems.</w:t>
      </w:r>
      <w:r w:rsidR="00134A63" w:rsidRPr="00FF77E4">
        <w:rPr>
          <w:lang w:val="en-US"/>
        </w:rPr>
        <w:t xml:space="preserve"> </w:t>
      </w:r>
      <w:r w:rsidRPr="00FF77E4">
        <w:rPr>
          <w:lang w:val="en-US"/>
        </w:rPr>
        <w:t>The data was collected through focus group discussions with approximately 20 farmers in each village. The farmers represented a mixed group of older and younger, male and female participants to get diverse experiences.</w:t>
      </w:r>
      <w:r w:rsidR="00134A63" w:rsidRPr="00FF77E4">
        <w:rPr>
          <w:lang w:val="en-US"/>
        </w:rPr>
        <w:t xml:space="preserve"> To facilitate faster digitization of the data, tablets were used to</w:t>
      </w:r>
      <w:r w:rsidR="00E34987" w:rsidRPr="00FF77E4">
        <w:rPr>
          <w:lang w:val="en-US"/>
        </w:rPr>
        <w:t xml:space="preserve"> enter the data directly in the field.</w:t>
      </w:r>
    </w:p>
    <w:p w14:paraId="18BEC074" w14:textId="1519ED13" w:rsidR="00375543" w:rsidRPr="00FF77E4" w:rsidRDefault="00375543" w:rsidP="00E34987">
      <w:pPr>
        <w:pStyle w:val="ListParagraph"/>
        <w:numPr>
          <w:ilvl w:val="0"/>
          <w:numId w:val="1"/>
        </w:numPr>
        <w:rPr>
          <w:lang w:val="en-US"/>
        </w:rPr>
      </w:pPr>
      <w:r w:rsidRPr="00FF77E4">
        <w:rPr>
          <w:lang w:val="en-US"/>
        </w:rPr>
        <w:t>In each discussion, the facilitator first drew a timeline matrix on a flipchart with columns for the year, hazards, livelihood impacts, and impacts on crops and seed systems</w:t>
      </w:r>
    </w:p>
    <w:p w14:paraId="6DB4E011" w14:textId="77777777" w:rsidR="00375543" w:rsidRPr="00FF77E4" w:rsidRDefault="00375543" w:rsidP="00E34987">
      <w:pPr>
        <w:pStyle w:val="ListParagraph"/>
        <w:numPr>
          <w:ilvl w:val="0"/>
          <w:numId w:val="1"/>
        </w:numPr>
        <w:rPr>
          <w:lang w:val="en-US"/>
        </w:rPr>
      </w:pPr>
      <w:r w:rsidRPr="00FF77E4">
        <w:rPr>
          <w:lang w:val="en-US"/>
        </w:rPr>
        <w:t xml:space="preserve">The facilitator then guided the participants through key questions to fill the matrix, asking them to recall major events year-wise going back 30 years - what hazards occurred, how they affected livelihoods, and how they impacted crop diversity and seed availability. </w:t>
      </w:r>
    </w:p>
    <w:p w14:paraId="0ADBD7C4" w14:textId="77777777" w:rsidR="00375543" w:rsidRPr="00FF77E4" w:rsidRDefault="00375543" w:rsidP="00E34987">
      <w:pPr>
        <w:pStyle w:val="ListParagraph"/>
        <w:numPr>
          <w:ilvl w:val="0"/>
          <w:numId w:val="1"/>
        </w:numPr>
        <w:rPr>
          <w:lang w:val="en-US"/>
        </w:rPr>
      </w:pPr>
      <w:r w:rsidRPr="00FF77E4">
        <w:rPr>
          <w:lang w:val="en-US"/>
        </w:rPr>
        <w:t>Participants gave examples to populate the matrix, while the facilitator recorded these in the matrix on the flipchart. Colored marker pens highlighted key hazards and impacts in the final matrix.</w:t>
      </w:r>
    </w:p>
    <w:p w14:paraId="06037B3D" w14:textId="12128AE9" w:rsidR="00375543" w:rsidRPr="00FF77E4" w:rsidRDefault="00375543" w:rsidP="00E34987">
      <w:pPr>
        <w:pStyle w:val="ListParagraph"/>
        <w:numPr>
          <w:ilvl w:val="0"/>
          <w:numId w:val="1"/>
        </w:numPr>
        <w:rPr>
          <w:lang w:val="en-US"/>
        </w:rPr>
      </w:pPr>
      <w:r w:rsidRPr="00FF77E4">
        <w:rPr>
          <w:lang w:val="en-US"/>
        </w:rPr>
        <w:t xml:space="preserve">After completing the matrix, participants synthesized the timeline either as a group discussion or through facilitator analysis across villages. </w:t>
      </w:r>
      <w:r w:rsidR="003A3A01" w:rsidRPr="00FF77E4">
        <w:rPr>
          <w:lang w:val="en-US"/>
        </w:rPr>
        <w:t>The discussions and the data were</w:t>
      </w:r>
      <w:r w:rsidR="00D45A18" w:rsidRPr="00FF77E4">
        <w:rPr>
          <w:lang w:val="en-US"/>
        </w:rPr>
        <w:t xml:space="preserve"> directly being fed into the android tablets, which were then synced to a server (Kobo Toolbox) for data analysis.</w:t>
      </w:r>
      <w:r w:rsidR="003A3A01" w:rsidRPr="00FF77E4">
        <w:rPr>
          <w:lang w:val="en-US"/>
        </w:rPr>
        <w:t xml:space="preserve"> </w:t>
      </w:r>
      <w:r w:rsidRPr="00FF77E4">
        <w:rPr>
          <w:lang w:val="en-US"/>
        </w:rPr>
        <w:t>The result was a consolidated timeline documenting major hazards faced by Jonglei's farming communities and their repercussions over 30 years.</w:t>
      </w:r>
    </w:p>
    <w:p w14:paraId="04AED909" w14:textId="77777777" w:rsidR="00BD009D" w:rsidRPr="00FF77E4" w:rsidRDefault="00BD009D" w:rsidP="00BD009D">
      <w:pPr>
        <w:rPr>
          <w:lang w:val="en-US"/>
        </w:rPr>
      </w:pPr>
    </w:p>
    <w:p w14:paraId="13A72FF2" w14:textId="485FA219" w:rsidR="00BD009D" w:rsidRPr="00FF77E4" w:rsidRDefault="00BD009D" w:rsidP="00465949">
      <w:pPr>
        <w:pStyle w:val="Heading1"/>
      </w:pPr>
      <w:bookmarkStart w:id="2" w:name="_Toc141801429"/>
      <w:r w:rsidRPr="00FF77E4">
        <w:t>Results</w:t>
      </w:r>
      <w:bookmarkEnd w:id="2"/>
    </w:p>
    <w:p w14:paraId="2E7F75C8" w14:textId="77777777" w:rsidR="00454670" w:rsidRPr="00FF77E4" w:rsidRDefault="00454670" w:rsidP="00454670">
      <w:pPr>
        <w:rPr>
          <w:lang w:val="en-US"/>
        </w:rPr>
      </w:pPr>
    </w:p>
    <w:p w14:paraId="39C71266" w14:textId="4A80E108" w:rsidR="00454670" w:rsidRPr="00FF77E4" w:rsidRDefault="00454670" w:rsidP="00465949">
      <w:pPr>
        <w:pStyle w:val="Heading2"/>
      </w:pPr>
      <w:bookmarkStart w:id="3" w:name="_Toc141801430"/>
      <w:r w:rsidRPr="00FF77E4">
        <w:t>Hazards and their distribution</w:t>
      </w:r>
      <w:bookmarkEnd w:id="3"/>
    </w:p>
    <w:tbl>
      <w:tblPr>
        <w:tblStyle w:val="PlainTable2"/>
        <w:tblW w:w="8215" w:type="dxa"/>
        <w:tblLook w:val="04A0" w:firstRow="1" w:lastRow="0" w:firstColumn="1" w:lastColumn="0" w:noHBand="0" w:noVBand="1"/>
      </w:tblPr>
      <w:tblGrid>
        <w:gridCol w:w="1583"/>
        <w:gridCol w:w="5272"/>
        <w:gridCol w:w="1360"/>
      </w:tblGrid>
      <w:tr w:rsidR="00592896" w:rsidRPr="00592896" w14:paraId="0C1245EF" w14:textId="77777777" w:rsidTr="007E3D36">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0" w:type="auto"/>
            <w:hideMark/>
          </w:tcPr>
          <w:p w14:paraId="4F2DCDDD" w14:textId="77777777" w:rsidR="00592896" w:rsidRPr="00592896" w:rsidRDefault="00592896" w:rsidP="00592896">
            <w:pPr>
              <w:rPr>
                <w:b/>
                <w:bCs/>
                <w:lang w:val="en-US"/>
              </w:rPr>
            </w:pPr>
            <w:r w:rsidRPr="00592896">
              <w:rPr>
                <w:b/>
                <w:bCs/>
                <w:lang w:val="en-US"/>
              </w:rPr>
              <w:t>Hazard Type</w:t>
            </w:r>
          </w:p>
        </w:tc>
        <w:tc>
          <w:tcPr>
            <w:tcW w:w="0" w:type="auto"/>
            <w:hideMark/>
          </w:tcPr>
          <w:p w14:paraId="2B3F80F0" w14:textId="77777777" w:rsidR="00592896" w:rsidRPr="00592896" w:rsidRDefault="00592896" w:rsidP="00592896">
            <w:pPr>
              <w:spacing w:after="160" w:line="302" w:lineRule="auto"/>
              <w:cnfStyle w:val="100000000000" w:firstRow="1" w:lastRow="0" w:firstColumn="0" w:lastColumn="0" w:oddVBand="0" w:evenVBand="0" w:oddHBand="0" w:evenHBand="0" w:firstRowFirstColumn="0" w:firstRowLastColumn="0" w:lastRowFirstColumn="0" w:lastRowLastColumn="0"/>
              <w:rPr>
                <w:lang w:val="en-US"/>
              </w:rPr>
            </w:pPr>
            <w:r w:rsidRPr="00592896">
              <w:rPr>
                <w:lang w:val="en-US"/>
              </w:rPr>
              <w:t>Hazard Events</w:t>
            </w:r>
          </w:p>
        </w:tc>
        <w:tc>
          <w:tcPr>
            <w:tcW w:w="0" w:type="auto"/>
            <w:hideMark/>
          </w:tcPr>
          <w:p w14:paraId="3E422F02" w14:textId="77777777" w:rsidR="00592896" w:rsidRPr="00592896" w:rsidRDefault="00592896" w:rsidP="00592896">
            <w:pPr>
              <w:spacing w:after="160" w:line="302" w:lineRule="auto"/>
              <w:cnfStyle w:val="100000000000" w:firstRow="1" w:lastRow="0" w:firstColumn="0" w:lastColumn="0" w:oddVBand="0" w:evenVBand="0" w:oddHBand="0" w:evenHBand="0" w:firstRowFirstColumn="0" w:firstRowLastColumn="0" w:lastRowFirstColumn="0" w:lastRowLastColumn="0"/>
              <w:rPr>
                <w:lang w:val="en-US"/>
              </w:rPr>
            </w:pPr>
            <w:r w:rsidRPr="00592896">
              <w:rPr>
                <w:lang w:val="en-US"/>
              </w:rPr>
              <w:t>Frequency</w:t>
            </w:r>
          </w:p>
        </w:tc>
      </w:tr>
      <w:tr w:rsidR="00592896" w:rsidRPr="00592896" w14:paraId="28A974F6" w14:textId="77777777" w:rsidTr="007E3D3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34118C03" w14:textId="77777777" w:rsidR="00592896" w:rsidRPr="00592896" w:rsidRDefault="00592896" w:rsidP="00592896">
            <w:pPr>
              <w:spacing w:after="160" w:line="302" w:lineRule="auto"/>
              <w:rPr>
                <w:b w:val="0"/>
                <w:bCs w:val="0"/>
                <w:lang w:val="en-US"/>
              </w:rPr>
            </w:pPr>
            <w:r w:rsidRPr="00592896">
              <w:rPr>
                <w:b w:val="0"/>
                <w:bCs w:val="0"/>
                <w:lang w:val="en-US"/>
              </w:rPr>
              <w:t>Climatic</w:t>
            </w:r>
          </w:p>
        </w:tc>
        <w:tc>
          <w:tcPr>
            <w:tcW w:w="0" w:type="auto"/>
            <w:hideMark/>
          </w:tcPr>
          <w:p w14:paraId="20350CAF" w14:textId="77777777" w:rsidR="00592896" w:rsidRPr="00592896" w:rsidRDefault="00592896" w:rsidP="00592896">
            <w:pPr>
              <w:cnfStyle w:val="000000100000" w:firstRow="0" w:lastRow="0" w:firstColumn="0" w:lastColumn="0" w:oddVBand="0" w:evenVBand="0" w:oddHBand="1" w:evenHBand="0" w:firstRowFirstColumn="0" w:firstRowLastColumn="0" w:lastRowFirstColumn="0" w:lastRowLastColumn="0"/>
              <w:rPr>
                <w:lang w:val="en-US"/>
              </w:rPr>
            </w:pPr>
            <w:r w:rsidRPr="00592896">
              <w:rPr>
                <w:lang w:val="en-US"/>
              </w:rPr>
              <w:t>Drought, Floods, Dry spell, Rains, Earthquake</w:t>
            </w:r>
          </w:p>
        </w:tc>
        <w:tc>
          <w:tcPr>
            <w:tcW w:w="0" w:type="auto"/>
            <w:hideMark/>
          </w:tcPr>
          <w:p w14:paraId="2E3454E4" w14:textId="77777777" w:rsidR="00592896" w:rsidRPr="00592896" w:rsidRDefault="00592896" w:rsidP="00592896">
            <w:pPr>
              <w:cnfStyle w:val="000000100000" w:firstRow="0" w:lastRow="0" w:firstColumn="0" w:lastColumn="0" w:oddVBand="0" w:evenVBand="0" w:oddHBand="1" w:evenHBand="0" w:firstRowFirstColumn="0" w:firstRowLastColumn="0" w:lastRowFirstColumn="0" w:lastRowLastColumn="0"/>
              <w:rPr>
                <w:lang w:val="en-US"/>
              </w:rPr>
            </w:pPr>
            <w:r w:rsidRPr="00592896">
              <w:rPr>
                <w:lang w:val="en-US"/>
              </w:rPr>
              <w:t>18</w:t>
            </w:r>
          </w:p>
        </w:tc>
      </w:tr>
      <w:tr w:rsidR="00592896" w:rsidRPr="00592896" w14:paraId="2C5C6D55" w14:textId="77777777" w:rsidTr="007E3D36">
        <w:trPr>
          <w:trHeight w:val="417"/>
        </w:trPr>
        <w:tc>
          <w:tcPr>
            <w:cnfStyle w:val="001000000000" w:firstRow="0" w:lastRow="0" w:firstColumn="1" w:lastColumn="0" w:oddVBand="0" w:evenVBand="0" w:oddHBand="0" w:evenHBand="0" w:firstRowFirstColumn="0" w:firstRowLastColumn="0" w:lastRowFirstColumn="0" w:lastRowLastColumn="0"/>
            <w:tcW w:w="0" w:type="auto"/>
            <w:hideMark/>
          </w:tcPr>
          <w:p w14:paraId="07F8DBCF" w14:textId="77777777" w:rsidR="00592896" w:rsidRPr="00592896" w:rsidRDefault="00592896" w:rsidP="00592896">
            <w:pPr>
              <w:rPr>
                <w:lang w:val="en-US"/>
              </w:rPr>
            </w:pPr>
            <w:r w:rsidRPr="00592896">
              <w:rPr>
                <w:lang w:val="en-US"/>
              </w:rPr>
              <w:t>Conflict</w:t>
            </w:r>
          </w:p>
        </w:tc>
        <w:tc>
          <w:tcPr>
            <w:tcW w:w="0" w:type="auto"/>
            <w:hideMark/>
          </w:tcPr>
          <w:p w14:paraId="711550E3" w14:textId="77777777" w:rsidR="00592896" w:rsidRPr="00592896" w:rsidRDefault="00592896" w:rsidP="00592896">
            <w:pPr>
              <w:cnfStyle w:val="000000000000" w:firstRow="0" w:lastRow="0" w:firstColumn="0" w:lastColumn="0" w:oddVBand="0" w:evenVBand="0" w:oddHBand="0" w:evenHBand="0" w:firstRowFirstColumn="0" w:firstRowLastColumn="0" w:lastRowFirstColumn="0" w:lastRowLastColumn="0"/>
              <w:rPr>
                <w:lang w:val="en-US"/>
              </w:rPr>
            </w:pPr>
            <w:r w:rsidRPr="00592896">
              <w:rPr>
                <w:lang w:val="en-US"/>
              </w:rPr>
              <w:t>Inter-communal conflicts, Govt-IO conflict, Civil war</w:t>
            </w:r>
          </w:p>
        </w:tc>
        <w:tc>
          <w:tcPr>
            <w:tcW w:w="0" w:type="auto"/>
            <w:hideMark/>
          </w:tcPr>
          <w:p w14:paraId="59CD199C" w14:textId="77777777" w:rsidR="00592896" w:rsidRPr="00592896" w:rsidRDefault="00592896" w:rsidP="00592896">
            <w:pPr>
              <w:cnfStyle w:val="000000000000" w:firstRow="0" w:lastRow="0" w:firstColumn="0" w:lastColumn="0" w:oddVBand="0" w:evenVBand="0" w:oddHBand="0" w:evenHBand="0" w:firstRowFirstColumn="0" w:firstRowLastColumn="0" w:lastRowFirstColumn="0" w:lastRowLastColumn="0"/>
              <w:rPr>
                <w:lang w:val="en-US"/>
              </w:rPr>
            </w:pPr>
            <w:r w:rsidRPr="00592896">
              <w:rPr>
                <w:lang w:val="en-US"/>
              </w:rPr>
              <w:t>22</w:t>
            </w:r>
          </w:p>
        </w:tc>
      </w:tr>
      <w:tr w:rsidR="00592896" w:rsidRPr="00592896" w14:paraId="43A0A261" w14:textId="77777777" w:rsidTr="007E3D36">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0" w:type="auto"/>
            <w:hideMark/>
          </w:tcPr>
          <w:p w14:paraId="70DB32CA" w14:textId="77777777" w:rsidR="00592896" w:rsidRPr="00592896" w:rsidRDefault="00592896" w:rsidP="00592896">
            <w:pPr>
              <w:rPr>
                <w:lang w:val="en-US"/>
              </w:rPr>
            </w:pPr>
            <w:r w:rsidRPr="00592896">
              <w:rPr>
                <w:lang w:val="en-US"/>
              </w:rPr>
              <w:t>Disease/Pest</w:t>
            </w:r>
          </w:p>
        </w:tc>
        <w:tc>
          <w:tcPr>
            <w:tcW w:w="0" w:type="auto"/>
            <w:hideMark/>
          </w:tcPr>
          <w:p w14:paraId="24385237" w14:textId="77777777" w:rsidR="00592896" w:rsidRPr="00592896" w:rsidRDefault="00592896" w:rsidP="00592896">
            <w:pPr>
              <w:cnfStyle w:val="000000100000" w:firstRow="0" w:lastRow="0" w:firstColumn="0" w:lastColumn="0" w:oddVBand="0" w:evenVBand="0" w:oddHBand="1" w:evenHBand="0" w:firstRowFirstColumn="0" w:firstRowLastColumn="0" w:lastRowFirstColumn="0" w:lastRowLastColumn="0"/>
              <w:rPr>
                <w:lang w:val="en-US"/>
              </w:rPr>
            </w:pPr>
            <w:r w:rsidRPr="00592896">
              <w:rPr>
                <w:lang w:val="en-US"/>
              </w:rPr>
              <w:t>Livestock diseases, Crop pests</w:t>
            </w:r>
          </w:p>
        </w:tc>
        <w:tc>
          <w:tcPr>
            <w:tcW w:w="0" w:type="auto"/>
            <w:hideMark/>
          </w:tcPr>
          <w:p w14:paraId="1FB6D1F0" w14:textId="77777777" w:rsidR="00592896" w:rsidRPr="00592896" w:rsidRDefault="00592896" w:rsidP="00592896">
            <w:pPr>
              <w:cnfStyle w:val="000000100000" w:firstRow="0" w:lastRow="0" w:firstColumn="0" w:lastColumn="0" w:oddVBand="0" w:evenVBand="0" w:oddHBand="1" w:evenHBand="0" w:firstRowFirstColumn="0" w:firstRowLastColumn="0" w:lastRowFirstColumn="0" w:lastRowLastColumn="0"/>
              <w:rPr>
                <w:lang w:val="en-US"/>
              </w:rPr>
            </w:pPr>
            <w:r w:rsidRPr="00592896">
              <w:rPr>
                <w:lang w:val="en-US"/>
              </w:rPr>
              <w:t>3</w:t>
            </w:r>
          </w:p>
        </w:tc>
      </w:tr>
      <w:tr w:rsidR="00592896" w:rsidRPr="00592896" w14:paraId="618DD440" w14:textId="77777777" w:rsidTr="007E3D36">
        <w:trPr>
          <w:trHeight w:val="417"/>
        </w:trPr>
        <w:tc>
          <w:tcPr>
            <w:cnfStyle w:val="001000000000" w:firstRow="0" w:lastRow="0" w:firstColumn="1" w:lastColumn="0" w:oddVBand="0" w:evenVBand="0" w:oddHBand="0" w:evenHBand="0" w:firstRowFirstColumn="0" w:firstRowLastColumn="0" w:lastRowFirstColumn="0" w:lastRowLastColumn="0"/>
            <w:tcW w:w="0" w:type="auto"/>
            <w:hideMark/>
          </w:tcPr>
          <w:p w14:paraId="048233F1" w14:textId="77777777" w:rsidR="00592896" w:rsidRPr="00592896" w:rsidRDefault="00592896" w:rsidP="00592896">
            <w:pPr>
              <w:rPr>
                <w:lang w:val="en-US"/>
              </w:rPr>
            </w:pPr>
            <w:r w:rsidRPr="00592896">
              <w:rPr>
                <w:lang w:val="en-US"/>
              </w:rPr>
              <w:t>Other</w:t>
            </w:r>
          </w:p>
        </w:tc>
        <w:tc>
          <w:tcPr>
            <w:tcW w:w="0" w:type="auto"/>
            <w:hideMark/>
          </w:tcPr>
          <w:p w14:paraId="120F49B8" w14:textId="0D3760E4" w:rsidR="00592896" w:rsidRPr="00592896" w:rsidRDefault="00592896" w:rsidP="00592896">
            <w:pPr>
              <w:cnfStyle w:val="000000000000" w:firstRow="0" w:lastRow="0" w:firstColumn="0" w:lastColumn="0" w:oddVBand="0" w:evenVBand="0" w:oddHBand="0" w:evenHBand="0" w:firstRowFirstColumn="0" w:firstRowLastColumn="0" w:lastRowFirstColumn="0" w:lastRowLastColumn="0"/>
              <w:rPr>
                <w:lang w:val="en-US"/>
              </w:rPr>
            </w:pPr>
            <w:r w:rsidRPr="00592896">
              <w:rPr>
                <w:lang w:val="en-US"/>
              </w:rPr>
              <w:t xml:space="preserve">NGO evacuations, Introduction of new varieties, </w:t>
            </w:r>
          </w:p>
        </w:tc>
        <w:tc>
          <w:tcPr>
            <w:tcW w:w="0" w:type="auto"/>
            <w:hideMark/>
          </w:tcPr>
          <w:p w14:paraId="6F8BCEEA" w14:textId="5EC7EFD2" w:rsidR="00592896" w:rsidRPr="00592896" w:rsidRDefault="007E3D36" w:rsidP="00592896">
            <w:pPr>
              <w:cnfStyle w:val="000000000000" w:firstRow="0" w:lastRow="0" w:firstColumn="0" w:lastColumn="0" w:oddVBand="0" w:evenVBand="0" w:oddHBand="0" w:evenHBand="0" w:firstRowFirstColumn="0" w:firstRowLastColumn="0" w:lastRowFirstColumn="0" w:lastRowLastColumn="0"/>
              <w:rPr>
                <w:lang w:val="en-US"/>
              </w:rPr>
            </w:pPr>
            <w:r w:rsidRPr="00FF77E4">
              <w:rPr>
                <w:lang w:val="en-US"/>
              </w:rPr>
              <w:t>2</w:t>
            </w:r>
          </w:p>
        </w:tc>
      </w:tr>
    </w:tbl>
    <w:p w14:paraId="4C38BA06" w14:textId="77777777" w:rsidR="00592896" w:rsidRPr="00FF77E4" w:rsidRDefault="00592896" w:rsidP="00592896">
      <w:pPr>
        <w:rPr>
          <w:lang w:val="en-US"/>
        </w:rPr>
      </w:pPr>
    </w:p>
    <w:p w14:paraId="19149529" w14:textId="4682994D" w:rsidR="00592896" w:rsidRPr="00592896" w:rsidRDefault="00592896" w:rsidP="00592896">
      <w:pPr>
        <w:rPr>
          <w:lang w:val="en-US"/>
        </w:rPr>
      </w:pPr>
      <w:r w:rsidRPr="00592896">
        <w:rPr>
          <w:lang w:val="en-US"/>
        </w:rPr>
        <w:t>The most frequently mentioned hazards were conflict-related (22 mentions), followed by climate-related hazards like droughts and floods (18 mentions). Inter-communal conflicts, especially cattle raids between Nuer, Murle and Dinka communities were the most prevalent conflict hazards over the years. Climatic hazards like droughts and floods were also very common. There were a few mentions of disease/pest hazards (3) and other types of hazards (</w:t>
      </w:r>
      <w:r w:rsidR="00D5185F" w:rsidRPr="00FF77E4">
        <w:rPr>
          <w:lang w:val="en-US"/>
        </w:rPr>
        <w:t>2</w:t>
      </w:r>
      <w:r w:rsidRPr="00592896">
        <w:rPr>
          <w:lang w:val="en-US"/>
        </w:rPr>
        <w:t>) like NGO evacuations.</w:t>
      </w:r>
    </w:p>
    <w:p w14:paraId="52899F44" w14:textId="42B97DB9" w:rsidR="00E7653F" w:rsidRPr="00FF77E4" w:rsidRDefault="00E7653F" w:rsidP="00E7653F">
      <w:pPr>
        <w:rPr>
          <w:lang w:val="en-US"/>
        </w:rPr>
      </w:pPr>
      <w:r w:rsidRPr="00E7653F">
        <w:rPr>
          <w:lang w:val="en-US"/>
        </w:rPr>
        <w:t>This indicates that conflict between communities has been the most prevalent and consistent hazard in the region based on the dataset, with climatic events also representing a major hazard category especially in recent decades. Disease outbreaks and other hazards have been less widespread or impactful based on their limited mentions in the timeline summary.</w:t>
      </w:r>
      <w:r w:rsidR="008B1747" w:rsidRPr="00FF77E4">
        <w:rPr>
          <w:lang w:val="en-US"/>
        </w:rPr>
        <w:t xml:space="preserve"> Look into Annexe 1 and 2 for detailed data.</w:t>
      </w:r>
    </w:p>
    <w:p w14:paraId="527CF86A" w14:textId="7A2BDDB7" w:rsidR="0031391E" w:rsidRPr="00FF77E4" w:rsidRDefault="0031391E" w:rsidP="0031391E">
      <w:r w:rsidRPr="00FF77E4">
        <w:t>Jonglei has been one of the most conflict-afflicted states in South Sudan, suffering from frequent raids and violence between ethnic groups like the Nuer, Dinka, and Murle. This is reflected in the timeline's high frequency of inter-communal conflict events (22 mentions). News reports corroborate massive raids in 2009 by Lou Nuer on Murle that killed over 400 people</w:t>
      </w:r>
      <w:r w:rsidR="008E762B" w:rsidRPr="00FF77E4">
        <w:rPr>
          <w:rStyle w:val="FootnoteReference"/>
        </w:rPr>
        <w:footnoteReference w:id="6"/>
      </w:r>
      <w:r w:rsidR="005C62C2" w:rsidRPr="00FF77E4">
        <w:t xml:space="preserve"> . </w:t>
      </w:r>
      <w:r w:rsidRPr="00FF77E4">
        <w:t>Again in 2011-12, thousands were displaced by inter-ethnic violence between these communities</w:t>
      </w:r>
      <w:r w:rsidR="00EE46FC" w:rsidRPr="00FF77E4">
        <w:rPr>
          <w:rStyle w:val="FootnoteReference"/>
        </w:rPr>
        <w:footnoteReference w:id="7"/>
      </w:r>
      <w:r w:rsidRPr="00FF77E4">
        <w:t>.</w:t>
      </w:r>
    </w:p>
    <w:p w14:paraId="4B9A1E9C" w14:textId="48CF7A84" w:rsidR="0031391E" w:rsidRPr="00FF77E4" w:rsidRDefault="0031391E" w:rsidP="0031391E">
      <w:r w:rsidRPr="00FF77E4">
        <w:t>Climatic hazards like droughts and floods have also repeatedly struck Jonglei, often amplifying tensions and conflicts. The timeline documents regular droughts and 18 climatic events, consistent with sources listing Jonglei among the worst hit by droughts in the 1980s and 1990s</w:t>
      </w:r>
      <w:r w:rsidR="00EE46FC" w:rsidRPr="00FF77E4">
        <w:rPr>
          <w:rStyle w:val="FootnoteReference"/>
        </w:rPr>
        <w:footnoteReference w:id="8"/>
      </w:r>
      <w:r w:rsidRPr="00FF77E4">
        <w:t xml:space="preserve"> that caused frequent food insecurity. Devastating floods occurred in 2006, 2007, 2019-20 impacting livelihoods</w:t>
      </w:r>
      <w:r w:rsidR="00EE46FC" w:rsidRPr="00FF77E4">
        <w:rPr>
          <w:rStyle w:val="FootnoteReference"/>
        </w:rPr>
        <w:footnoteReference w:id="9"/>
      </w:r>
      <w:r w:rsidR="00EE46FC" w:rsidRPr="00FF77E4">
        <w:t xml:space="preserve"> </w:t>
      </w:r>
      <w:r w:rsidR="00EE46FC" w:rsidRPr="00FF77E4">
        <w:rPr>
          <w:rStyle w:val="FootnoteReference"/>
        </w:rPr>
        <w:footnoteReference w:id="10"/>
      </w:r>
      <w:r w:rsidRPr="00FF77E4">
        <w:t>.</w:t>
      </w:r>
    </w:p>
    <w:p w14:paraId="568D77EB" w14:textId="7269A1D5" w:rsidR="0031391E" w:rsidRPr="00FF77E4" w:rsidRDefault="0031391E" w:rsidP="0031391E">
      <w:r w:rsidRPr="00FF77E4">
        <w:t>Disease outbreaks have also impacted Jonglei's predominantly pastoralist population. Reports mention livestock disease outbreaks like Rift Valley fever in the 2000s coinciding with the timeline</w:t>
      </w:r>
      <w:r w:rsidR="00EE46FC" w:rsidRPr="00FF77E4">
        <w:rPr>
          <w:rStyle w:val="FootnoteReference"/>
        </w:rPr>
        <w:footnoteReference w:id="11"/>
      </w:r>
      <w:r w:rsidRPr="00FF77E4">
        <w:t>.</w:t>
      </w:r>
      <w:r w:rsidR="008C4F24" w:rsidRPr="00FF77E4">
        <w:t xml:space="preserve"> </w:t>
      </w:r>
      <w:r w:rsidRPr="00FF77E4">
        <w:t>The conflict between the Sudan People's Liberation Army (SPLA) and Sudanese state from 1983-2005, until South Sudan gained independence, is also documented. Jonglei saw violence between rebel leader George Athor's forces and the SPLA during the timeline's period</w:t>
      </w:r>
      <w:r w:rsidR="008450DC" w:rsidRPr="00FF77E4">
        <w:rPr>
          <w:rStyle w:val="FootnoteReference"/>
        </w:rPr>
        <w:footnoteReference w:id="12"/>
      </w:r>
      <w:r w:rsidRPr="00FF77E4">
        <w:t>.</w:t>
      </w:r>
      <w:r w:rsidR="008C4F24" w:rsidRPr="00FF77E4">
        <w:t xml:space="preserve"> </w:t>
      </w:r>
      <w:r w:rsidRPr="00FF77E4">
        <w:t>Aid organizations like WFP have provided vital relief in Jonglei, aligned with the timeline's mentions of aid distributions, especially during climatic disasters and conflict. However, violence has also frequently disrupted humanitarian work, like incidents in 2013-14 of aid looting</w:t>
      </w:r>
      <w:r w:rsidR="008450DC" w:rsidRPr="00FF77E4">
        <w:rPr>
          <w:rStyle w:val="FootnoteReference"/>
        </w:rPr>
        <w:footnoteReference w:id="13"/>
      </w:r>
      <w:r w:rsidRPr="00FF77E4">
        <w:t>.</w:t>
      </w:r>
    </w:p>
    <w:p w14:paraId="4DFB79E8" w14:textId="77777777" w:rsidR="0031391E" w:rsidRPr="00FF77E4" w:rsidRDefault="0031391E" w:rsidP="0031391E">
      <w:r w:rsidRPr="00FF77E4">
        <w:t>Overall, the timeline accurately captures Jonglei's vulnerability to climatic, conflict, and disease hazards over recent decades, and the unrelenting food insecurity and displacement crises facing its communities even today. It provides an insightful longitudinal overview of the complex emergency contexts that have characterized the state's history till now. Integrating it with additional sources helps validate and add nuance to the timeline.</w:t>
      </w:r>
    </w:p>
    <w:p w14:paraId="6CC83434" w14:textId="77777777" w:rsidR="005839D5" w:rsidRPr="00FF77E4" w:rsidRDefault="005839D5" w:rsidP="0031391E"/>
    <w:p w14:paraId="099D3155" w14:textId="270793EA" w:rsidR="005839D5" w:rsidRPr="00FF77E4" w:rsidRDefault="005839D5" w:rsidP="005839D5">
      <w:pPr>
        <w:pStyle w:val="Heading2"/>
      </w:pPr>
      <w:bookmarkStart w:id="4" w:name="_Toc141801431"/>
      <w:r w:rsidRPr="00FF77E4">
        <w:t>Impacts of Hazards</w:t>
      </w:r>
      <w:bookmarkEnd w:id="4"/>
    </w:p>
    <w:p w14:paraId="2144A655" w14:textId="77777777" w:rsidR="00EA0B8F" w:rsidRPr="00FF77E4" w:rsidRDefault="00EA0B8F" w:rsidP="00EA0B8F"/>
    <w:p w14:paraId="7EC86629" w14:textId="61ADBDFA" w:rsidR="005839D5" w:rsidRPr="00FF77E4" w:rsidRDefault="00EA0B8F" w:rsidP="00EA0B8F">
      <w:r w:rsidRPr="00FF77E4">
        <w:t>The recurring climatic, conflict, and disease hazards have severely disrupted the lives and livelihoods of agro-pastoralist communities across Jonglei state over the past three decades. The frequent droughts, floods, violence, and pest attacks have led to loss of human lives, crops, livestock assets, and homes. They have perpetuated hunger, poverty, and displacement crises. The constant need to rebuild after disasters has trapped families in cycles of food deprivation. Coping strategies like reducing meals and selling assets have increased malnutrition. Societal relationships have frayed as groups fight over scarce resources. Years of conflict have also traumatized community trust and cohesion. Agriculturally, recurrent crop losses due to climate extremes have caused farmers to shift to low-risk, low-yield varieties rather than diverse climate-resilient heirlooms. Lack of inputs, credit and markets add to the challenges. The hazards have collectively weakened the productive base, increased aid dependence, and hindered Jonglei's progress. Targeted policy and civil society efforts are essential to strengthen resilience.</w:t>
      </w:r>
    </w:p>
    <w:p w14:paraId="407A385B" w14:textId="77777777" w:rsidR="00616C56" w:rsidRPr="00616C56" w:rsidRDefault="00616C56" w:rsidP="00616C56">
      <w:pPr>
        <w:rPr>
          <w:lang w:val="en-US"/>
        </w:rPr>
      </w:pPr>
      <w:r w:rsidRPr="00616C56">
        <w:rPr>
          <w:lang w:val="en-US"/>
        </w:rPr>
        <w:t xml:space="preserve">Here is the summarized table with </w:t>
      </w:r>
      <w:r w:rsidRPr="00616C56">
        <w:rPr>
          <w:b/>
          <w:bCs/>
          <w:lang w:val="en-US"/>
        </w:rPr>
        <w:t>climate hazards</w:t>
      </w:r>
      <w:r w:rsidRPr="00616C56">
        <w:rPr>
          <w:lang w:val="en-US"/>
        </w:rPr>
        <w:t>, their frequency and main impacts based on the timeline data:</w:t>
      </w:r>
    </w:p>
    <w:tbl>
      <w:tblPr>
        <w:tblStyle w:val="PlainTable2"/>
        <w:tblW w:w="0" w:type="auto"/>
        <w:tblLook w:val="04A0" w:firstRow="1" w:lastRow="0" w:firstColumn="1" w:lastColumn="0" w:noHBand="0" w:noVBand="1"/>
      </w:tblPr>
      <w:tblGrid>
        <w:gridCol w:w="1689"/>
        <w:gridCol w:w="1881"/>
        <w:gridCol w:w="5502"/>
      </w:tblGrid>
      <w:tr w:rsidR="00616C56" w:rsidRPr="00616C56" w14:paraId="0145721B" w14:textId="77777777" w:rsidTr="009E2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D0DFFD" w14:textId="77777777" w:rsidR="00616C56" w:rsidRPr="00616C56" w:rsidRDefault="00616C56" w:rsidP="00616C56">
            <w:pPr>
              <w:spacing w:after="160" w:line="302" w:lineRule="auto"/>
              <w:rPr>
                <w:lang w:val="en-US"/>
              </w:rPr>
            </w:pPr>
            <w:r w:rsidRPr="00616C56">
              <w:rPr>
                <w:lang w:val="en-US"/>
              </w:rPr>
              <w:t>Climate Hazard</w:t>
            </w:r>
          </w:p>
        </w:tc>
        <w:tc>
          <w:tcPr>
            <w:tcW w:w="0" w:type="auto"/>
            <w:vAlign w:val="center"/>
            <w:hideMark/>
          </w:tcPr>
          <w:p w14:paraId="072DBA17" w14:textId="6CCFF953" w:rsidR="00616C56" w:rsidRPr="00616C56" w:rsidRDefault="009E2385" w:rsidP="00616C56">
            <w:pPr>
              <w:spacing w:after="160" w:line="302" w:lineRule="auto"/>
              <w:cnfStyle w:val="100000000000" w:firstRow="1" w:lastRow="0" w:firstColumn="0" w:lastColumn="0" w:oddVBand="0" w:evenVBand="0" w:oddHBand="0" w:evenHBand="0" w:firstRowFirstColumn="0" w:firstRowLastColumn="0" w:lastRowFirstColumn="0" w:lastRowLastColumn="0"/>
              <w:rPr>
                <w:lang w:val="en-US"/>
              </w:rPr>
            </w:pPr>
            <w:r w:rsidRPr="00FF77E4">
              <w:rPr>
                <w:lang w:val="en-US"/>
              </w:rPr>
              <w:t>Years it happened</w:t>
            </w:r>
          </w:p>
        </w:tc>
        <w:tc>
          <w:tcPr>
            <w:tcW w:w="0" w:type="auto"/>
            <w:vAlign w:val="center"/>
            <w:hideMark/>
          </w:tcPr>
          <w:p w14:paraId="0048BB48" w14:textId="77777777" w:rsidR="00616C56" w:rsidRPr="00616C56" w:rsidRDefault="00616C56" w:rsidP="00616C56">
            <w:pPr>
              <w:spacing w:after="160" w:line="302" w:lineRule="auto"/>
              <w:cnfStyle w:val="100000000000" w:firstRow="1" w:lastRow="0" w:firstColumn="0" w:lastColumn="0" w:oddVBand="0" w:evenVBand="0" w:oddHBand="0" w:evenHBand="0" w:firstRowFirstColumn="0" w:firstRowLastColumn="0" w:lastRowFirstColumn="0" w:lastRowLastColumn="0"/>
              <w:rPr>
                <w:lang w:val="en-US"/>
              </w:rPr>
            </w:pPr>
            <w:r w:rsidRPr="00616C56">
              <w:rPr>
                <w:lang w:val="en-US"/>
              </w:rPr>
              <w:t>Main Impacts</w:t>
            </w:r>
          </w:p>
        </w:tc>
      </w:tr>
      <w:tr w:rsidR="00616C56" w:rsidRPr="00616C56" w14:paraId="33AFDC34" w14:textId="77777777" w:rsidTr="00616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372B15" w14:textId="77777777" w:rsidR="00616C56" w:rsidRPr="00616C56" w:rsidRDefault="00616C56" w:rsidP="00616C56">
            <w:pPr>
              <w:spacing w:after="160" w:line="302" w:lineRule="auto"/>
              <w:rPr>
                <w:b w:val="0"/>
                <w:bCs w:val="0"/>
                <w:sz w:val="16"/>
                <w:szCs w:val="18"/>
                <w:lang w:val="en-US"/>
              </w:rPr>
            </w:pPr>
            <w:r w:rsidRPr="00616C56">
              <w:rPr>
                <w:b w:val="0"/>
                <w:bCs w:val="0"/>
                <w:sz w:val="16"/>
                <w:szCs w:val="18"/>
                <w:lang w:val="en-US"/>
              </w:rPr>
              <w:t>Drought</w:t>
            </w:r>
          </w:p>
        </w:tc>
        <w:tc>
          <w:tcPr>
            <w:tcW w:w="0" w:type="auto"/>
            <w:hideMark/>
          </w:tcPr>
          <w:p w14:paraId="3F7CB276" w14:textId="77777777" w:rsidR="00616C56" w:rsidRPr="00616C56" w:rsidRDefault="00616C56" w:rsidP="00616C56">
            <w:pPr>
              <w:cnfStyle w:val="000000100000" w:firstRow="0" w:lastRow="0" w:firstColumn="0" w:lastColumn="0" w:oddVBand="0" w:evenVBand="0" w:oddHBand="1" w:evenHBand="0" w:firstRowFirstColumn="0" w:firstRowLastColumn="0" w:lastRowFirstColumn="0" w:lastRowLastColumn="0"/>
              <w:rPr>
                <w:sz w:val="16"/>
                <w:szCs w:val="18"/>
                <w:lang w:val="en-US"/>
              </w:rPr>
            </w:pPr>
            <w:r w:rsidRPr="00616C56">
              <w:rPr>
                <w:sz w:val="16"/>
                <w:szCs w:val="18"/>
                <w:lang w:val="en-US"/>
              </w:rPr>
              <w:t>11 years</w:t>
            </w:r>
          </w:p>
        </w:tc>
        <w:tc>
          <w:tcPr>
            <w:tcW w:w="0" w:type="auto"/>
            <w:hideMark/>
          </w:tcPr>
          <w:p w14:paraId="2DD73242" w14:textId="77777777" w:rsidR="00616C56" w:rsidRPr="00616C56" w:rsidRDefault="00616C56" w:rsidP="00616C56">
            <w:pPr>
              <w:cnfStyle w:val="000000100000" w:firstRow="0" w:lastRow="0" w:firstColumn="0" w:lastColumn="0" w:oddVBand="0" w:evenVBand="0" w:oddHBand="1" w:evenHBand="0" w:firstRowFirstColumn="0" w:firstRowLastColumn="0" w:lastRowFirstColumn="0" w:lastRowLastColumn="0"/>
              <w:rPr>
                <w:sz w:val="16"/>
                <w:szCs w:val="18"/>
                <w:lang w:val="en-US"/>
              </w:rPr>
            </w:pPr>
            <w:r w:rsidRPr="00616C56">
              <w:rPr>
                <w:sz w:val="16"/>
                <w:szCs w:val="18"/>
                <w:lang w:val="en-US"/>
              </w:rPr>
              <w:t>Increase in hunger and food insecurity, livestock losses, displacement</w:t>
            </w:r>
          </w:p>
        </w:tc>
      </w:tr>
      <w:tr w:rsidR="00616C56" w:rsidRPr="00616C56" w14:paraId="107900E1" w14:textId="77777777" w:rsidTr="00616C56">
        <w:tc>
          <w:tcPr>
            <w:cnfStyle w:val="001000000000" w:firstRow="0" w:lastRow="0" w:firstColumn="1" w:lastColumn="0" w:oddVBand="0" w:evenVBand="0" w:oddHBand="0" w:evenHBand="0" w:firstRowFirstColumn="0" w:firstRowLastColumn="0" w:lastRowFirstColumn="0" w:lastRowLastColumn="0"/>
            <w:tcW w:w="0" w:type="auto"/>
            <w:hideMark/>
          </w:tcPr>
          <w:p w14:paraId="7C9F82A4" w14:textId="77777777" w:rsidR="00616C56" w:rsidRPr="00616C56" w:rsidRDefault="00616C56" w:rsidP="00616C56">
            <w:pPr>
              <w:rPr>
                <w:sz w:val="16"/>
                <w:szCs w:val="18"/>
                <w:lang w:val="en-US"/>
              </w:rPr>
            </w:pPr>
            <w:r w:rsidRPr="00616C56">
              <w:rPr>
                <w:sz w:val="16"/>
                <w:szCs w:val="18"/>
                <w:lang w:val="en-US"/>
              </w:rPr>
              <w:t>Floods</w:t>
            </w:r>
          </w:p>
        </w:tc>
        <w:tc>
          <w:tcPr>
            <w:tcW w:w="0" w:type="auto"/>
            <w:hideMark/>
          </w:tcPr>
          <w:p w14:paraId="0E63BFEC" w14:textId="77777777" w:rsidR="00616C56" w:rsidRPr="00616C56" w:rsidRDefault="00616C56" w:rsidP="00616C56">
            <w:pPr>
              <w:cnfStyle w:val="000000000000" w:firstRow="0" w:lastRow="0" w:firstColumn="0" w:lastColumn="0" w:oddVBand="0" w:evenVBand="0" w:oddHBand="0" w:evenHBand="0" w:firstRowFirstColumn="0" w:firstRowLastColumn="0" w:lastRowFirstColumn="0" w:lastRowLastColumn="0"/>
              <w:rPr>
                <w:sz w:val="16"/>
                <w:szCs w:val="18"/>
                <w:lang w:val="en-US"/>
              </w:rPr>
            </w:pPr>
            <w:r w:rsidRPr="00616C56">
              <w:rPr>
                <w:sz w:val="16"/>
                <w:szCs w:val="18"/>
                <w:lang w:val="en-US"/>
              </w:rPr>
              <w:t>11 years</w:t>
            </w:r>
          </w:p>
        </w:tc>
        <w:tc>
          <w:tcPr>
            <w:tcW w:w="0" w:type="auto"/>
            <w:hideMark/>
          </w:tcPr>
          <w:p w14:paraId="23C67B68" w14:textId="77777777" w:rsidR="00616C56" w:rsidRPr="00616C56" w:rsidRDefault="00616C56" w:rsidP="00616C56">
            <w:pPr>
              <w:cnfStyle w:val="000000000000" w:firstRow="0" w:lastRow="0" w:firstColumn="0" w:lastColumn="0" w:oddVBand="0" w:evenVBand="0" w:oddHBand="0" w:evenHBand="0" w:firstRowFirstColumn="0" w:firstRowLastColumn="0" w:lastRowFirstColumn="0" w:lastRowLastColumn="0"/>
              <w:rPr>
                <w:sz w:val="16"/>
                <w:szCs w:val="18"/>
                <w:lang w:val="en-US"/>
              </w:rPr>
            </w:pPr>
            <w:r w:rsidRPr="00616C56">
              <w:rPr>
                <w:sz w:val="16"/>
                <w:szCs w:val="18"/>
                <w:lang w:val="en-US"/>
              </w:rPr>
              <w:t>Destruction of crops, displacement, hunger and food insecurity</w:t>
            </w:r>
          </w:p>
        </w:tc>
      </w:tr>
      <w:tr w:rsidR="00616C56" w:rsidRPr="00616C56" w14:paraId="127A4A05" w14:textId="77777777" w:rsidTr="00616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235EC8" w14:textId="77777777" w:rsidR="00616C56" w:rsidRPr="00616C56" w:rsidRDefault="00616C56" w:rsidP="00616C56">
            <w:pPr>
              <w:rPr>
                <w:sz w:val="16"/>
                <w:szCs w:val="18"/>
                <w:lang w:val="en-US"/>
              </w:rPr>
            </w:pPr>
            <w:r w:rsidRPr="00616C56">
              <w:rPr>
                <w:sz w:val="16"/>
                <w:szCs w:val="18"/>
                <w:lang w:val="en-US"/>
              </w:rPr>
              <w:t>High temperatures</w:t>
            </w:r>
          </w:p>
        </w:tc>
        <w:tc>
          <w:tcPr>
            <w:tcW w:w="0" w:type="auto"/>
            <w:hideMark/>
          </w:tcPr>
          <w:p w14:paraId="20F7C41F" w14:textId="77777777" w:rsidR="00616C56" w:rsidRPr="00616C56" w:rsidRDefault="00616C56" w:rsidP="00616C56">
            <w:pPr>
              <w:cnfStyle w:val="000000100000" w:firstRow="0" w:lastRow="0" w:firstColumn="0" w:lastColumn="0" w:oddVBand="0" w:evenVBand="0" w:oddHBand="1" w:evenHBand="0" w:firstRowFirstColumn="0" w:firstRowLastColumn="0" w:lastRowFirstColumn="0" w:lastRowLastColumn="0"/>
              <w:rPr>
                <w:sz w:val="16"/>
                <w:szCs w:val="18"/>
                <w:lang w:val="en-US"/>
              </w:rPr>
            </w:pPr>
            <w:r w:rsidRPr="00616C56">
              <w:rPr>
                <w:sz w:val="16"/>
                <w:szCs w:val="18"/>
                <w:lang w:val="en-US"/>
              </w:rPr>
              <w:t>11 years</w:t>
            </w:r>
          </w:p>
        </w:tc>
        <w:tc>
          <w:tcPr>
            <w:tcW w:w="0" w:type="auto"/>
            <w:hideMark/>
          </w:tcPr>
          <w:p w14:paraId="5C2BAC35" w14:textId="77777777" w:rsidR="00616C56" w:rsidRPr="00616C56" w:rsidRDefault="00616C56" w:rsidP="00616C56">
            <w:pPr>
              <w:cnfStyle w:val="000000100000" w:firstRow="0" w:lastRow="0" w:firstColumn="0" w:lastColumn="0" w:oddVBand="0" w:evenVBand="0" w:oddHBand="1" w:evenHBand="0" w:firstRowFirstColumn="0" w:firstRowLastColumn="0" w:lastRowFirstColumn="0" w:lastRowLastColumn="0"/>
              <w:rPr>
                <w:sz w:val="16"/>
                <w:szCs w:val="18"/>
                <w:lang w:val="en-US"/>
              </w:rPr>
            </w:pPr>
            <w:r w:rsidRPr="00616C56">
              <w:rPr>
                <w:sz w:val="16"/>
                <w:szCs w:val="18"/>
                <w:lang w:val="en-US"/>
              </w:rPr>
              <w:t>Increase in hunger and food insecurity, livestock losses</w:t>
            </w:r>
          </w:p>
        </w:tc>
      </w:tr>
      <w:tr w:rsidR="00616C56" w:rsidRPr="00616C56" w14:paraId="1A43D0C3" w14:textId="77777777" w:rsidTr="00616C56">
        <w:tc>
          <w:tcPr>
            <w:cnfStyle w:val="001000000000" w:firstRow="0" w:lastRow="0" w:firstColumn="1" w:lastColumn="0" w:oddVBand="0" w:evenVBand="0" w:oddHBand="0" w:evenHBand="0" w:firstRowFirstColumn="0" w:firstRowLastColumn="0" w:lastRowFirstColumn="0" w:lastRowLastColumn="0"/>
            <w:tcW w:w="0" w:type="auto"/>
            <w:hideMark/>
          </w:tcPr>
          <w:p w14:paraId="78765058" w14:textId="77777777" w:rsidR="00616C56" w:rsidRPr="00616C56" w:rsidRDefault="00616C56" w:rsidP="00616C56">
            <w:pPr>
              <w:rPr>
                <w:sz w:val="16"/>
                <w:szCs w:val="18"/>
                <w:lang w:val="en-US"/>
              </w:rPr>
            </w:pPr>
            <w:r w:rsidRPr="00616C56">
              <w:rPr>
                <w:sz w:val="16"/>
                <w:szCs w:val="18"/>
                <w:lang w:val="en-US"/>
              </w:rPr>
              <w:t>Low rainfall</w:t>
            </w:r>
          </w:p>
        </w:tc>
        <w:tc>
          <w:tcPr>
            <w:tcW w:w="0" w:type="auto"/>
            <w:hideMark/>
          </w:tcPr>
          <w:p w14:paraId="6DF53873" w14:textId="77777777" w:rsidR="00616C56" w:rsidRPr="00616C56" w:rsidRDefault="00616C56" w:rsidP="00616C56">
            <w:pPr>
              <w:cnfStyle w:val="000000000000" w:firstRow="0" w:lastRow="0" w:firstColumn="0" w:lastColumn="0" w:oddVBand="0" w:evenVBand="0" w:oddHBand="0" w:evenHBand="0" w:firstRowFirstColumn="0" w:firstRowLastColumn="0" w:lastRowFirstColumn="0" w:lastRowLastColumn="0"/>
              <w:rPr>
                <w:sz w:val="16"/>
                <w:szCs w:val="18"/>
                <w:lang w:val="en-US"/>
              </w:rPr>
            </w:pPr>
            <w:r w:rsidRPr="00616C56">
              <w:rPr>
                <w:sz w:val="16"/>
                <w:szCs w:val="18"/>
                <w:lang w:val="en-US"/>
              </w:rPr>
              <w:t>2 years</w:t>
            </w:r>
          </w:p>
        </w:tc>
        <w:tc>
          <w:tcPr>
            <w:tcW w:w="0" w:type="auto"/>
            <w:hideMark/>
          </w:tcPr>
          <w:p w14:paraId="738396F9" w14:textId="77777777" w:rsidR="00616C56" w:rsidRPr="00616C56" w:rsidRDefault="00616C56" w:rsidP="00616C56">
            <w:pPr>
              <w:cnfStyle w:val="000000000000" w:firstRow="0" w:lastRow="0" w:firstColumn="0" w:lastColumn="0" w:oddVBand="0" w:evenVBand="0" w:oddHBand="0" w:evenHBand="0" w:firstRowFirstColumn="0" w:firstRowLastColumn="0" w:lastRowFirstColumn="0" w:lastRowLastColumn="0"/>
              <w:rPr>
                <w:sz w:val="16"/>
                <w:szCs w:val="18"/>
                <w:lang w:val="en-US"/>
              </w:rPr>
            </w:pPr>
            <w:r w:rsidRPr="00616C56">
              <w:rPr>
                <w:sz w:val="16"/>
                <w:szCs w:val="18"/>
                <w:lang w:val="en-US"/>
              </w:rPr>
              <w:t>Hunger and food insecurity</w:t>
            </w:r>
          </w:p>
        </w:tc>
      </w:tr>
      <w:tr w:rsidR="00616C56" w:rsidRPr="00616C56" w14:paraId="1859E435" w14:textId="77777777" w:rsidTr="00616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AC7785" w14:textId="77777777" w:rsidR="00616C56" w:rsidRPr="00616C56" w:rsidRDefault="00616C56" w:rsidP="00616C56">
            <w:pPr>
              <w:rPr>
                <w:sz w:val="16"/>
                <w:szCs w:val="18"/>
                <w:lang w:val="en-US"/>
              </w:rPr>
            </w:pPr>
            <w:r w:rsidRPr="00616C56">
              <w:rPr>
                <w:sz w:val="16"/>
                <w:szCs w:val="18"/>
                <w:lang w:val="en-US"/>
              </w:rPr>
              <w:t>Delayed rainfall</w:t>
            </w:r>
          </w:p>
        </w:tc>
        <w:tc>
          <w:tcPr>
            <w:tcW w:w="0" w:type="auto"/>
            <w:hideMark/>
          </w:tcPr>
          <w:p w14:paraId="11720961" w14:textId="77777777" w:rsidR="00616C56" w:rsidRPr="00616C56" w:rsidRDefault="00616C56" w:rsidP="00616C56">
            <w:pPr>
              <w:cnfStyle w:val="000000100000" w:firstRow="0" w:lastRow="0" w:firstColumn="0" w:lastColumn="0" w:oddVBand="0" w:evenVBand="0" w:oddHBand="1" w:evenHBand="0" w:firstRowFirstColumn="0" w:firstRowLastColumn="0" w:lastRowFirstColumn="0" w:lastRowLastColumn="0"/>
              <w:rPr>
                <w:sz w:val="16"/>
                <w:szCs w:val="18"/>
                <w:lang w:val="en-US"/>
              </w:rPr>
            </w:pPr>
            <w:r w:rsidRPr="00616C56">
              <w:rPr>
                <w:sz w:val="16"/>
                <w:szCs w:val="18"/>
                <w:lang w:val="en-US"/>
              </w:rPr>
              <w:t>4 years</w:t>
            </w:r>
          </w:p>
        </w:tc>
        <w:tc>
          <w:tcPr>
            <w:tcW w:w="0" w:type="auto"/>
            <w:hideMark/>
          </w:tcPr>
          <w:p w14:paraId="5EDE7C78" w14:textId="77777777" w:rsidR="00616C56" w:rsidRPr="00616C56" w:rsidRDefault="00616C56" w:rsidP="00616C56">
            <w:pPr>
              <w:cnfStyle w:val="000000100000" w:firstRow="0" w:lastRow="0" w:firstColumn="0" w:lastColumn="0" w:oddVBand="0" w:evenVBand="0" w:oddHBand="1" w:evenHBand="0" w:firstRowFirstColumn="0" w:firstRowLastColumn="0" w:lastRowFirstColumn="0" w:lastRowLastColumn="0"/>
              <w:rPr>
                <w:sz w:val="16"/>
                <w:szCs w:val="18"/>
                <w:lang w:val="en-US"/>
              </w:rPr>
            </w:pPr>
            <w:r w:rsidRPr="00616C56">
              <w:rPr>
                <w:sz w:val="16"/>
                <w:szCs w:val="18"/>
                <w:lang w:val="en-US"/>
              </w:rPr>
              <w:t>Hunger and food insecurity</w:t>
            </w:r>
          </w:p>
        </w:tc>
      </w:tr>
      <w:tr w:rsidR="00616C56" w:rsidRPr="00616C56" w14:paraId="6E0823F8" w14:textId="77777777" w:rsidTr="00616C56">
        <w:tc>
          <w:tcPr>
            <w:cnfStyle w:val="001000000000" w:firstRow="0" w:lastRow="0" w:firstColumn="1" w:lastColumn="0" w:oddVBand="0" w:evenVBand="0" w:oddHBand="0" w:evenHBand="0" w:firstRowFirstColumn="0" w:firstRowLastColumn="0" w:lastRowFirstColumn="0" w:lastRowLastColumn="0"/>
            <w:tcW w:w="0" w:type="auto"/>
            <w:hideMark/>
          </w:tcPr>
          <w:p w14:paraId="4B948C36" w14:textId="77777777" w:rsidR="00616C56" w:rsidRPr="00616C56" w:rsidRDefault="00616C56" w:rsidP="00616C56">
            <w:pPr>
              <w:rPr>
                <w:sz w:val="16"/>
                <w:szCs w:val="18"/>
                <w:lang w:val="en-US"/>
              </w:rPr>
            </w:pPr>
            <w:r w:rsidRPr="00616C56">
              <w:rPr>
                <w:sz w:val="16"/>
                <w:szCs w:val="18"/>
                <w:lang w:val="en-US"/>
              </w:rPr>
              <w:t>Soil nutrient loss</w:t>
            </w:r>
          </w:p>
        </w:tc>
        <w:tc>
          <w:tcPr>
            <w:tcW w:w="0" w:type="auto"/>
            <w:hideMark/>
          </w:tcPr>
          <w:p w14:paraId="1CD3CDFC" w14:textId="77777777" w:rsidR="00616C56" w:rsidRPr="00616C56" w:rsidRDefault="00616C56" w:rsidP="00616C56">
            <w:pPr>
              <w:cnfStyle w:val="000000000000" w:firstRow="0" w:lastRow="0" w:firstColumn="0" w:lastColumn="0" w:oddVBand="0" w:evenVBand="0" w:oddHBand="0" w:evenHBand="0" w:firstRowFirstColumn="0" w:firstRowLastColumn="0" w:lastRowFirstColumn="0" w:lastRowLastColumn="0"/>
              <w:rPr>
                <w:sz w:val="16"/>
                <w:szCs w:val="18"/>
                <w:lang w:val="en-US"/>
              </w:rPr>
            </w:pPr>
            <w:r w:rsidRPr="00616C56">
              <w:rPr>
                <w:sz w:val="16"/>
                <w:szCs w:val="18"/>
                <w:lang w:val="en-US"/>
              </w:rPr>
              <w:t>2 years</w:t>
            </w:r>
          </w:p>
        </w:tc>
        <w:tc>
          <w:tcPr>
            <w:tcW w:w="0" w:type="auto"/>
            <w:hideMark/>
          </w:tcPr>
          <w:p w14:paraId="0491F246" w14:textId="77777777" w:rsidR="00616C56" w:rsidRPr="00616C56" w:rsidRDefault="00616C56" w:rsidP="00616C56">
            <w:pPr>
              <w:cnfStyle w:val="000000000000" w:firstRow="0" w:lastRow="0" w:firstColumn="0" w:lastColumn="0" w:oddVBand="0" w:evenVBand="0" w:oddHBand="0" w:evenHBand="0" w:firstRowFirstColumn="0" w:firstRowLastColumn="0" w:lastRowFirstColumn="0" w:lastRowLastColumn="0"/>
              <w:rPr>
                <w:sz w:val="16"/>
                <w:szCs w:val="18"/>
                <w:lang w:val="en-US"/>
              </w:rPr>
            </w:pPr>
            <w:r w:rsidRPr="00616C56">
              <w:rPr>
                <w:sz w:val="16"/>
                <w:szCs w:val="18"/>
                <w:lang w:val="en-US"/>
              </w:rPr>
              <w:t>Crop losses</w:t>
            </w:r>
          </w:p>
        </w:tc>
      </w:tr>
      <w:tr w:rsidR="00616C56" w:rsidRPr="00616C56" w14:paraId="5911D3CB" w14:textId="77777777" w:rsidTr="00616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58D84E" w14:textId="77777777" w:rsidR="00616C56" w:rsidRPr="00616C56" w:rsidRDefault="00616C56" w:rsidP="00616C56">
            <w:pPr>
              <w:rPr>
                <w:sz w:val="16"/>
                <w:szCs w:val="18"/>
                <w:lang w:val="en-US"/>
              </w:rPr>
            </w:pPr>
            <w:r w:rsidRPr="00616C56">
              <w:rPr>
                <w:sz w:val="16"/>
                <w:szCs w:val="18"/>
                <w:lang w:val="en-US"/>
              </w:rPr>
              <w:t>Dry spell</w:t>
            </w:r>
          </w:p>
        </w:tc>
        <w:tc>
          <w:tcPr>
            <w:tcW w:w="0" w:type="auto"/>
            <w:hideMark/>
          </w:tcPr>
          <w:p w14:paraId="706F01DF" w14:textId="77777777" w:rsidR="00616C56" w:rsidRPr="00616C56" w:rsidRDefault="00616C56" w:rsidP="00616C56">
            <w:pPr>
              <w:cnfStyle w:val="000000100000" w:firstRow="0" w:lastRow="0" w:firstColumn="0" w:lastColumn="0" w:oddVBand="0" w:evenVBand="0" w:oddHBand="1" w:evenHBand="0" w:firstRowFirstColumn="0" w:firstRowLastColumn="0" w:lastRowFirstColumn="0" w:lastRowLastColumn="0"/>
              <w:rPr>
                <w:sz w:val="16"/>
                <w:szCs w:val="18"/>
                <w:lang w:val="en-US"/>
              </w:rPr>
            </w:pPr>
            <w:r w:rsidRPr="00616C56">
              <w:rPr>
                <w:sz w:val="16"/>
                <w:szCs w:val="18"/>
                <w:lang w:val="en-US"/>
              </w:rPr>
              <w:t>2 years</w:t>
            </w:r>
          </w:p>
        </w:tc>
        <w:tc>
          <w:tcPr>
            <w:tcW w:w="0" w:type="auto"/>
            <w:hideMark/>
          </w:tcPr>
          <w:p w14:paraId="6DA7CA89" w14:textId="77777777" w:rsidR="00616C56" w:rsidRPr="00616C56" w:rsidRDefault="00616C56" w:rsidP="00616C56">
            <w:pPr>
              <w:cnfStyle w:val="000000100000" w:firstRow="0" w:lastRow="0" w:firstColumn="0" w:lastColumn="0" w:oddVBand="0" w:evenVBand="0" w:oddHBand="1" w:evenHBand="0" w:firstRowFirstColumn="0" w:firstRowLastColumn="0" w:lastRowFirstColumn="0" w:lastRowLastColumn="0"/>
              <w:rPr>
                <w:sz w:val="16"/>
                <w:szCs w:val="18"/>
                <w:lang w:val="en-US"/>
              </w:rPr>
            </w:pPr>
            <w:r w:rsidRPr="00616C56">
              <w:rPr>
                <w:sz w:val="16"/>
                <w:szCs w:val="18"/>
                <w:lang w:val="en-US"/>
              </w:rPr>
              <w:t>Crop losses</w:t>
            </w:r>
          </w:p>
        </w:tc>
      </w:tr>
      <w:tr w:rsidR="00616C56" w:rsidRPr="00616C56" w14:paraId="7A0ACD09" w14:textId="77777777" w:rsidTr="00616C56">
        <w:tc>
          <w:tcPr>
            <w:cnfStyle w:val="001000000000" w:firstRow="0" w:lastRow="0" w:firstColumn="1" w:lastColumn="0" w:oddVBand="0" w:evenVBand="0" w:oddHBand="0" w:evenHBand="0" w:firstRowFirstColumn="0" w:firstRowLastColumn="0" w:lastRowFirstColumn="0" w:lastRowLastColumn="0"/>
            <w:tcW w:w="0" w:type="auto"/>
            <w:hideMark/>
          </w:tcPr>
          <w:p w14:paraId="1BF6ED7D" w14:textId="77777777" w:rsidR="00616C56" w:rsidRPr="00616C56" w:rsidRDefault="00616C56" w:rsidP="00616C56">
            <w:pPr>
              <w:rPr>
                <w:sz w:val="16"/>
                <w:szCs w:val="18"/>
                <w:lang w:val="en-US"/>
              </w:rPr>
            </w:pPr>
            <w:r w:rsidRPr="00616C56">
              <w:rPr>
                <w:sz w:val="16"/>
                <w:szCs w:val="18"/>
                <w:lang w:val="en-US"/>
              </w:rPr>
              <w:t>Earthquake</w:t>
            </w:r>
          </w:p>
        </w:tc>
        <w:tc>
          <w:tcPr>
            <w:tcW w:w="0" w:type="auto"/>
            <w:hideMark/>
          </w:tcPr>
          <w:p w14:paraId="6B01869C" w14:textId="77777777" w:rsidR="00616C56" w:rsidRPr="00616C56" w:rsidRDefault="00616C56" w:rsidP="00616C56">
            <w:pPr>
              <w:cnfStyle w:val="000000000000" w:firstRow="0" w:lastRow="0" w:firstColumn="0" w:lastColumn="0" w:oddVBand="0" w:evenVBand="0" w:oddHBand="0" w:evenHBand="0" w:firstRowFirstColumn="0" w:firstRowLastColumn="0" w:lastRowFirstColumn="0" w:lastRowLastColumn="0"/>
              <w:rPr>
                <w:sz w:val="16"/>
                <w:szCs w:val="18"/>
                <w:lang w:val="en-US"/>
              </w:rPr>
            </w:pPr>
            <w:r w:rsidRPr="00616C56">
              <w:rPr>
                <w:sz w:val="16"/>
                <w:szCs w:val="18"/>
                <w:lang w:val="en-US"/>
              </w:rPr>
              <w:t>1 year</w:t>
            </w:r>
          </w:p>
        </w:tc>
        <w:tc>
          <w:tcPr>
            <w:tcW w:w="0" w:type="auto"/>
            <w:hideMark/>
          </w:tcPr>
          <w:p w14:paraId="34960356" w14:textId="77777777" w:rsidR="00616C56" w:rsidRPr="00616C56" w:rsidRDefault="00616C56" w:rsidP="00616C56">
            <w:pPr>
              <w:cnfStyle w:val="000000000000" w:firstRow="0" w:lastRow="0" w:firstColumn="0" w:lastColumn="0" w:oddVBand="0" w:evenVBand="0" w:oddHBand="0" w:evenHBand="0" w:firstRowFirstColumn="0" w:firstRowLastColumn="0" w:lastRowFirstColumn="0" w:lastRowLastColumn="0"/>
              <w:rPr>
                <w:sz w:val="16"/>
                <w:szCs w:val="18"/>
                <w:lang w:val="en-US"/>
              </w:rPr>
            </w:pPr>
            <w:r w:rsidRPr="00616C56">
              <w:rPr>
                <w:sz w:val="16"/>
                <w:szCs w:val="18"/>
                <w:lang w:val="en-US"/>
              </w:rPr>
              <w:t>Displacement, hunger</w:t>
            </w:r>
          </w:p>
        </w:tc>
      </w:tr>
    </w:tbl>
    <w:p w14:paraId="041688E6" w14:textId="77777777" w:rsidR="0040264D" w:rsidRPr="00FF77E4" w:rsidRDefault="0040264D" w:rsidP="00616C56">
      <w:pPr>
        <w:rPr>
          <w:lang w:val="en-US"/>
        </w:rPr>
      </w:pPr>
    </w:p>
    <w:p w14:paraId="0B68C776" w14:textId="1C36F9B6" w:rsidR="00616C56" w:rsidRPr="00FF77E4" w:rsidRDefault="00616C56" w:rsidP="00616C56">
      <w:pPr>
        <w:rPr>
          <w:lang w:val="en-US"/>
        </w:rPr>
      </w:pPr>
      <w:r w:rsidRPr="00616C56">
        <w:rPr>
          <w:lang w:val="en-US"/>
        </w:rPr>
        <w:t>The major climate hazards were drought, floods, and high temperatures, each occurring in 11 of the 33 years. The key impacts were increased hunger, food insecurity, loss of livelihoods assets, and displacement of communities. Drought specifically also caused major livestock losses, while floods resulted in destruction of crops. The data shows the dependence of Jonglei's population on climate-sensitive livestock rearing and farming, and their vulnerability to climatic stresses.</w:t>
      </w:r>
    </w:p>
    <w:p w14:paraId="0404267B" w14:textId="77777777" w:rsidR="00E77E44" w:rsidRPr="00E77E44" w:rsidRDefault="00E77E44" w:rsidP="00E77E44">
      <w:pPr>
        <w:rPr>
          <w:lang w:val="en-US"/>
        </w:rPr>
      </w:pPr>
      <w:r w:rsidRPr="00E77E44">
        <w:rPr>
          <w:lang w:val="en-US"/>
        </w:rPr>
        <w:t xml:space="preserve">Here is a summary of the impacts of </w:t>
      </w:r>
      <w:r w:rsidRPr="00E77E44">
        <w:rPr>
          <w:b/>
          <w:bCs/>
          <w:lang w:val="en-US"/>
        </w:rPr>
        <w:t>climate hazards</w:t>
      </w:r>
      <w:r w:rsidRPr="00E77E44">
        <w:rPr>
          <w:lang w:val="en-US"/>
        </w:rPr>
        <w:t xml:space="preserve"> on different aspects of life in Jonglei state:</w:t>
      </w:r>
    </w:p>
    <w:tbl>
      <w:tblPr>
        <w:tblStyle w:val="PlainTable2"/>
        <w:tblW w:w="0" w:type="auto"/>
        <w:tblLook w:val="04A0" w:firstRow="1" w:lastRow="0" w:firstColumn="1" w:lastColumn="0" w:noHBand="0" w:noVBand="1"/>
      </w:tblPr>
      <w:tblGrid>
        <w:gridCol w:w="2513"/>
        <w:gridCol w:w="4477"/>
        <w:gridCol w:w="2082"/>
      </w:tblGrid>
      <w:tr w:rsidR="00E77E44" w:rsidRPr="00E77E44" w14:paraId="5BC30235" w14:textId="77777777" w:rsidTr="00E77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44FB2D" w14:textId="77777777" w:rsidR="00E77E44" w:rsidRPr="00E77E44" w:rsidRDefault="00E77E44" w:rsidP="00E77E44">
            <w:pPr>
              <w:spacing w:after="160" w:line="302" w:lineRule="auto"/>
              <w:rPr>
                <w:lang w:val="en-US"/>
              </w:rPr>
            </w:pPr>
            <w:r w:rsidRPr="00E77E44">
              <w:rPr>
                <w:lang w:val="en-US"/>
              </w:rPr>
              <w:t>Aspect of life</w:t>
            </w:r>
          </w:p>
        </w:tc>
        <w:tc>
          <w:tcPr>
            <w:tcW w:w="0" w:type="auto"/>
            <w:hideMark/>
          </w:tcPr>
          <w:p w14:paraId="2764B38F" w14:textId="77777777" w:rsidR="00E77E44" w:rsidRPr="00E77E44" w:rsidRDefault="00E77E44" w:rsidP="00E77E44">
            <w:pPr>
              <w:spacing w:after="160" w:line="302" w:lineRule="auto"/>
              <w:cnfStyle w:val="100000000000" w:firstRow="1" w:lastRow="0" w:firstColumn="0" w:lastColumn="0" w:oddVBand="0" w:evenVBand="0" w:oddHBand="0" w:evenHBand="0" w:firstRowFirstColumn="0" w:firstRowLastColumn="0" w:lastRowFirstColumn="0" w:lastRowLastColumn="0"/>
              <w:rPr>
                <w:lang w:val="en-US"/>
              </w:rPr>
            </w:pPr>
            <w:r w:rsidRPr="00E77E44">
              <w:rPr>
                <w:lang w:val="en-US"/>
              </w:rPr>
              <w:t>Impacts of climate hazards</w:t>
            </w:r>
          </w:p>
        </w:tc>
        <w:tc>
          <w:tcPr>
            <w:tcW w:w="0" w:type="auto"/>
            <w:hideMark/>
          </w:tcPr>
          <w:p w14:paraId="5D492FFE" w14:textId="77777777" w:rsidR="00E77E44" w:rsidRPr="00E77E44" w:rsidRDefault="00E77E44" w:rsidP="00E77E44">
            <w:pPr>
              <w:spacing w:after="160" w:line="302" w:lineRule="auto"/>
              <w:cnfStyle w:val="100000000000" w:firstRow="1" w:lastRow="0" w:firstColumn="0" w:lastColumn="0" w:oddVBand="0" w:evenVBand="0" w:oddHBand="0" w:evenHBand="0" w:firstRowFirstColumn="0" w:firstRowLastColumn="0" w:lastRowFirstColumn="0" w:lastRowLastColumn="0"/>
              <w:rPr>
                <w:lang w:val="en-US"/>
              </w:rPr>
            </w:pPr>
            <w:r w:rsidRPr="00E77E44">
              <w:rPr>
                <w:lang w:val="en-US"/>
              </w:rPr>
              <w:t>Frequency of mention</w:t>
            </w:r>
          </w:p>
        </w:tc>
      </w:tr>
      <w:tr w:rsidR="00E77E44" w:rsidRPr="00E77E44" w14:paraId="2B34D378" w14:textId="77777777" w:rsidTr="00E77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388A69" w14:textId="77777777" w:rsidR="00E77E44" w:rsidRPr="00E77E44" w:rsidRDefault="00E77E44" w:rsidP="00E77E44">
            <w:pPr>
              <w:spacing w:after="160" w:line="302" w:lineRule="auto"/>
              <w:rPr>
                <w:lang w:val="en-US"/>
              </w:rPr>
            </w:pPr>
            <w:r w:rsidRPr="00E77E44">
              <w:rPr>
                <w:lang w:val="en-US"/>
              </w:rPr>
              <w:t>Food security and nutrition</w:t>
            </w:r>
          </w:p>
        </w:tc>
        <w:tc>
          <w:tcPr>
            <w:tcW w:w="0" w:type="auto"/>
            <w:hideMark/>
          </w:tcPr>
          <w:p w14:paraId="0B22D236" w14:textId="77777777" w:rsidR="00E77E44" w:rsidRPr="00E77E44" w:rsidRDefault="00E77E44" w:rsidP="00E77E44">
            <w:pPr>
              <w:cnfStyle w:val="000000100000" w:firstRow="0" w:lastRow="0" w:firstColumn="0" w:lastColumn="0" w:oddVBand="0" w:evenVBand="0" w:oddHBand="1" w:evenHBand="0" w:firstRowFirstColumn="0" w:firstRowLastColumn="0" w:lastRowFirstColumn="0" w:lastRowLastColumn="0"/>
              <w:rPr>
                <w:lang w:val="en-US"/>
              </w:rPr>
            </w:pPr>
            <w:r w:rsidRPr="00E77E44">
              <w:rPr>
                <w:lang w:val="en-US"/>
              </w:rPr>
              <w:t>Increased hunger, malnutrition</w:t>
            </w:r>
          </w:p>
        </w:tc>
        <w:tc>
          <w:tcPr>
            <w:tcW w:w="0" w:type="auto"/>
            <w:hideMark/>
          </w:tcPr>
          <w:p w14:paraId="51E722F4" w14:textId="77777777" w:rsidR="00E77E44" w:rsidRPr="00E77E44" w:rsidRDefault="00E77E44" w:rsidP="00E77E44">
            <w:pPr>
              <w:cnfStyle w:val="000000100000" w:firstRow="0" w:lastRow="0" w:firstColumn="0" w:lastColumn="0" w:oddVBand="0" w:evenVBand="0" w:oddHBand="1" w:evenHBand="0" w:firstRowFirstColumn="0" w:firstRowLastColumn="0" w:lastRowFirstColumn="0" w:lastRowLastColumn="0"/>
              <w:rPr>
                <w:lang w:val="en-US"/>
              </w:rPr>
            </w:pPr>
            <w:r w:rsidRPr="00E77E44">
              <w:rPr>
                <w:lang w:val="en-US"/>
              </w:rPr>
              <w:t>11</w:t>
            </w:r>
          </w:p>
        </w:tc>
      </w:tr>
      <w:tr w:rsidR="00E77E44" w:rsidRPr="00E77E44" w14:paraId="23FE75EB" w14:textId="77777777" w:rsidTr="00E77E44">
        <w:tc>
          <w:tcPr>
            <w:cnfStyle w:val="001000000000" w:firstRow="0" w:lastRow="0" w:firstColumn="1" w:lastColumn="0" w:oddVBand="0" w:evenVBand="0" w:oddHBand="0" w:evenHBand="0" w:firstRowFirstColumn="0" w:firstRowLastColumn="0" w:lastRowFirstColumn="0" w:lastRowLastColumn="0"/>
            <w:tcW w:w="0" w:type="auto"/>
            <w:hideMark/>
          </w:tcPr>
          <w:p w14:paraId="24A15A7E" w14:textId="77777777" w:rsidR="00E77E44" w:rsidRPr="00E77E44" w:rsidRDefault="00E77E44" w:rsidP="00E77E44">
            <w:pPr>
              <w:rPr>
                <w:lang w:val="en-US"/>
              </w:rPr>
            </w:pPr>
            <w:r w:rsidRPr="00E77E44">
              <w:rPr>
                <w:lang w:val="en-US"/>
              </w:rPr>
              <w:t>Livelihoods and income</w:t>
            </w:r>
          </w:p>
        </w:tc>
        <w:tc>
          <w:tcPr>
            <w:tcW w:w="0" w:type="auto"/>
            <w:hideMark/>
          </w:tcPr>
          <w:p w14:paraId="5D195A94" w14:textId="77777777" w:rsidR="00E77E44" w:rsidRPr="00E77E44" w:rsidRDefault="00E77E44" w:rsidP="00E77E44">
            <w:pPr>
              <w:cnfStyle w:val="000000000000" w:firstRow="0" w:lastRow="0" w:firstColumn="0" w:lastColumn="0" w:oddVBand="0" w:evenVBand="0" w:oddHBand="0" w:evenHBand="0" w:firstRowFirstColumn="0" w:firstRowLastColumn="0" w:lastRowFirstColumn="0" w:lastRowLastColumn="0"/>
              <w:rPr>
                <w:lang w:val="en-US"/>
              </w:rPr>
            </w:pPr>
            <w:r w:rsidRPr="00E77E44">
              <w:rPr>
                <w:lang w:val="en-US"/>
              </w:rPr>
              <w:t>Livestock losses, destruction of crops</w:t>
            </w:r>
          </w:p>
        </w:tc>
        <w:tc>
          <w:tcPr>
            <w:tcW w:w="0" w:type="auto"/>
            <w:hideMark/>
          </w:tcPr>
          <w:p w14:paraId="30B4D28F" w14:textId="77777777" w:rsidR="00E77E44" w:rsidRPr="00E77E44" w:rsidRDefault="00E77E44" w:rsidP="00E77E44">
            <w:pPr>
              <w:cnfStyle w:val="000000000000" w:firstRow="0" w:lastRow="0" w:firstColumn="0" w:lastColumn="0" w:oddVBand="0" w:evenVBand="0" w:oddHBand="0" w:evenHBand="0" w:firstRowFirstColumn="0" w:firstRowLastColumn="0" w:lastRowFirstColumn="0" w:lastRowLastColumn="0"/>
              <w:rPr>
                <w:lang w:val="en-US"/>
              </w:rPr>
            </w:pPr>
            <w:r w:rsidRPr="00E77E44">
              <w:rPr>
                <w:lang w:val="en-US"/>
              </w:rPr>
              <w:t>9</w:t>
            </w:r>
          </w:p>
        </w:tc>
      </w:tr>
      <w:tr w:rsidR="00E77E44" w:rsidRPr="00E77E44" w14:paraId="5C5B8537" w14:textId="77777777" w:rsidTr="00E77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FE7429" w14:textId="77777777" w:rsidR="00E77E44" w:rsidRPr="00E77E44" w:rsidRDefault="00E77E44" w:rsidP="00E77E44">
            <w:pPr>
              <w:rPr>
                <w:lang w:val="en-US"/>
              </w:rPr>
            </w:pPr>
            <w:r w:rsidRPr="00E77E44">
              <w:rPr>
                <w:lang w:val="en-US"/>
              </w:rPr>
              <w:t>Forced displacement</w:t>
            </w:r>
          </w:p>
        </w:tc>
        <w:tc>
          <w:tcPr>
            <w:tcW w:w="0" w:type="auto"/>
            <w:hideMark/>
          </w:tcPr>
          <w:p w14:paraId="03BB4727" w14:textId="77777777" w:rsidR="00E77E44" w:rsidRPr="00E77E44" w:rsidRDefault="00E77E44" w:rsidP="00E77E44">
            <w:pPr>
              <w:cnfStyle w:val="000000100000" w:firstRow="0" w:lastRow="0" w:firstColumn="0" w:lastColumn="0" w:oddVBand="0" w:evenVBand="0" w:oddHBand="1" w:evenHBand="0" w:firstRowFirstColumn="0" w:firstRowLastColumn="0" w:lastRowFirstColumn="0" w:lastRowLastColumn="0"/>
              <w:rPr>
                <w:lang w:val="en-US"/>
              </w:rPr>
            </w:pPr>
            <w:r w:rsidRPr="00E77E44">
              <w:rPr>
                <w:lang w:val="en-US"/>
              </w:rPr>
              <w:t>Abandonment of villages and livestock, becoming refugees</w:t>
            </w:r>
          </w:p>
        </w:tc>
        <w:tc>
          <w:tcPr>
            <w:tcW w:w="0" w:type="auto"/>
            <w:hideMark/>
          </w:tcPr>
          <w:p w14:paraId="42A55931" w14:textId="77777777" w:rsidR="00E77E44" w:rsidRPr="00E77E44" w:rsidRDefault="00E77E44" w:rsidP="00E77E44">
            <w:pPr>
              <w:cnfStyle w:val="000000100000" w:firstRow="0" w:lastRow="0" w:firstColumn="0" w:lastColumn="0" w:oddVBand="0" w:evenVBand="0" w:oddHBand="1" w:evenHBand="0" w:firstRowFirstColumn="0" w:firstRowLastColumn="0" w:lastRowFirstColumn="0" w:lastRowLastColumn="0"/>
              <w:rPr>
                <w:lang w:val="en-US"/>
              </w:rPr>
            </w:pPr>
            <w:r w:rsidRPr="00E77E44">
              <w:rPr>
                <w:lang w:val="en-US"/>
              </w:rPr>
              <w:t>7</w:t>
            </w:r>
          </w:p>
        </w:tc>
      </w:tr>
      <w:tr w:rsidR="00E77E44" w:rsidRPr="00E77E44" w14:paraId="62C93A93" w14:textId="77777777" w:rsidTr="00E77E44">
        <w:tc>
          <w:tcPr>
            <w:cnfStyle w:val="001000000000" w:firstRow="0" w:lastRow="0" w:firstColumn="1" w:lastColumn="0" w:oddVBand="0" w:evenVBand="0" w:oddHBand="0" w:evenHBand="0" w:firstRowFirstColumn="0" w:firstRowLastColumn="0" w:lastRowFirstColumn="0" w:lastRowLastColumn="0"/>
            <w:tcW w:w="0" w:type="auto"/>
            <w:hideMark/>
          </w:tcPr>
          <w:p w14:paraId="3E1275B5" w14:textId="77777777" w:rsidR="00E77E44" w:rsidRPr="00E77E44" w:rsidRDefault="00E77E44" w:rsidP="00E77E44">
            <w:pPr>
              <w:rPr>
                <w:lang w:val="en-US"/>
              </w:rPr>
            </w:pPr>
            <w:r w:rsidRPr="00E77E44">
              <w:rPr>
                <w:lang w:val="en-US"/>
              </w:rPr>
              <w:t>Health and sanitation</w:t>
            </w:r>
          </w:p>
        </w:tc>
        <w:tc>
          <w:tcPr>
            <w:tcW w:w="0" w:type="auto"/>
            <w:hideMark/>
          </w:tcPr>
          <w:p w14:paraId="653A7BB7" w14:textId="77777777" w:rsidR="00E77E44" w:rsidRPr="00E77E44" w:rsidRDefault="00E77E44" w:rsidP="00E77E44">
            <w:pPr>
              <w:cnfStyle w:val="000000000000" w:firstRow="0" w:lastRow="0" w:firstColumn="0" w:lastColumn="0" w:oddVBand="0" w:evenVBand="0" w:oddHBand="0" w:evenHBand="0" w:firstRowFirstColumn="0" w:firstRowLastColumn="0" w:lastRowFirstColumn="0" w:lastRowLastColumn="0"/>
              <w:rPr>
                <w:lang w:val="en-US"/>
              </w:rPr>
            </w:pPr>
            <w:r w:rsidRPr="00E77E44">
              <w:rPr>
                <w:lang w:val="en-US"/>
              </w:rPr>
              <w:t>Disease outbreaks due to lack of clean water</w:t>
            </w:r>
          </w:p>
        </w:tc>
        <w:tc>
          <w:tcPr>
            <w:tcW w:w="0" w:type="auto"/>
            <w:hideMark/>
          </w:tcPr>
          <w:p w14:paraId="0FA908F4" w14:textId="77777777" w:rsidR="00E77E44" w:rsidRPr="00E77E44" w:rsidRDefault="00E77E44" w:rsidP="00E77E44">
            <w:pPr>
              <w:cnfStyle w:val="000000000000" w:firstRow="0" w:lastRow="0" w:firstColumn="0" w:lastColumn="0" w:oddVBand="0" w:evenVBand="0" w:oddHBand="0" w:evenHBand="0" w:firstRowFirstColumn="0" w:firstRowLastColumn="0" w:lastRowFirstColumn="0" w:lastRowLastColumn="0"/>
              <w:rPr>
                <w:lang w:val="en-US"/>
              </w:rPr>
            </w:pPr>
            <w:r w:rsidRPr="00E77E44">
              <w:rPr>
                <w:lang w:val="en-US"/>
              </w:rPr>
              <w:t>3</w:t>
            </w:r>
          </w:p>
        </w:tc>
      </w:tr>
      <w:tr w:rsidR="00E77E44" w:rsidRPr="00E77E44" w14:paraId="1953C369" w14:textId="77777777" w:rsidTr="00E77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D9139C" w14:textId="77777777" w:rsidR="00E77E44" w:rsidRPr="00E77E44" w:rsidRDefault="00E77E44" w:rsidP="00E77E44">
            <w:pPr>
              <w:rPr>
                <w:lang w:val="en-US"/>
              </w:rPr>
            </w:pPr>
            <w:r w:rsidRPr="00E77E44">
              <w:rPr>
                <w:lang w:val="en-US"/>
              </w:rPr>
              <w:t>Education</w:t>
            </w:r>
          </w:p>
        </w:tc>
        <w:tc>
          <w:tcPr>
            <w:tcW w:w="0" w:type="auto"/>
            <w:hideMark/>
          </w:tcPr>
          <w:p w14:paraId="0ED22B54" w14:textId="77777777" w:rsidR="00E77E44" w:rsidRPr="00E77E44" w:rsidRDefault="00E77E44" w:rsidP="00E77E44">
            <w:pPr>
              <w:cnfStyle w:val="000000100000" w:firstRow="0" w:lastRow="0" w:firstColumn="0" w:lastColumn="0" w:oddVBand="0" w:evenVBand="0" w:oddHBand="1" w:evenHBand="0" w:firstRowFirstColumn="0" w:firstRowLastColumn="0" w:lastRowFirstColumn="0" w:lastRowLastColumn="0"/>
              <w:rPr>
                <w:lang w:val="en-US"/>
              </w:rPr>
            </w:pPr>
            <w:r w:rsidRPr="00E77E44">
              <w:rPr>
                <w:lang w:val="en-US"/>
              </w:rPr>
              <w:t>Disruption of schooling due to displacement</w:t>
            </w:r>
          </w:p>
        </w:tc>
        <w:tc>
          <w:tcPr>
            <w:tcW w:w="0" w:type="auto"/>
            <w:hideMark/>
          </w:tcPr>
          <w:p w14:paraId="2FD4FF52" w14:textId="77777777" w:rsidR="00E77E44" w:rsidRPr="00E77E44" w:rsidRDefault="00E77E44" w:rsidP="00E77E44">
            <w:pPr>
              <w:cnfStyle w:val="000000100000" w:firstRow="0" w:lastRow="0" w:firstColumn="0" w:lastColumn="0" w:oddVBand="0" w:evenVBand="0" w:oddHBand="1" w:evenHBand="0" w:firstRowFirstColumn="0" w:firstRowLastColumn="0" w:lastRowFirstColumn="0" w:lastRowLastColumn="0"/>
              <w:rPr>
                <w:lang w:val="en-US"/>
              </w:rPr>
            </w:pPr>
            <w:r w:rsidRPr="00E77E44">
              <w:rPr>
                <w:lang w:val="en-US"/>
              </w:rPr>
              <w:t>2</w:t>
            </w:r>
          </w:p>
        </w:tc>
      </w:tr>
      <w:tr w:rsidR="00E77E44" w:rsidRPr="00E77E44" w14:paraId="22401246" w14:textId="77777777" w:rsidTr="00E77E44">
        <w:tc>
          <w:tcPr>
            <w:cnfStyle w:val="001000000000" w:firstRow="0" w:lastRow="0" w:firstColumn="1" w:lastColumn="0" w:oddVBand="0" w:evenVBand="0" w:oddHBand="0" w:evenHBand="0" w:firstRowFirstColumn="0" w:firstRowLastColumn="0" w:lastRowFirstColumn="0" w:lastRowLastColumn="0"/>
            <w:tcW w:w="0" w:type="auto"/>
            <w:hideMark/>
          </w:tcPr>
          <w:p w14:paraId="3D7C45B9" w14:textId="77777777" w:rsidR="00E77E44" w:rsidRPr="00E77E44" w:rsidRDefault="00E77E44" w:rsidP="00E77E44">
            <w:pPr>
              <w:rPr>
                <w:lang w:val="en-US"/>
              </w:rPr>
            </w:pPr>
            <w:r w:rsidRPr="00E77E44">
              <w:rPr>
                <w:lang w:val="en-US"/>
              </w:rPr>
              <w:t>Social cohesion</w:t>
            </w:r>
          </w:p>
        </w:tc>
        <w:tc>
          <w:tcPr>
            <w:tcW w:w="0" w:type="auto"/>
            <w:hideMark/>
          </w:tcPr>
          <w:p w14:paraId="638B94FC" w14:textId="77777777" w:rsidR="00E77E44" w:rsidRPr="00E77E44" w:rsidRDefault="00E77E44" w:rsidP="00E77E44">
            <w:pPr>
              <w:cnfStyle w:val="000000000000" w:firstRow="0" w:lastRow="0" w:firstColumn="0" w:lastColumn="0" w:oddVBand="0" w:evenVBand="0" w:oddHBand="0" w:evenHBand="0" w:firstRowFirstColumn="0" w:firstRowLastColumn="0" w:lastRowFirstColumn="0" w:lastRowLastColumn="0"/>
              <w:rPr>
                <w:lang w:val="en-US"/>
              </w:rPr>
            </w:pPr>
            <w:r w:rsidRPr="00E77E44">
              <w:rPr>
                <w:lang w:val="en-US"/>
              </w:rPr>
              <w:t>Increased resource conflicts between communities</w:t>
            </w:r>
          </w:p>
        </w:tc>
        <w:tc>
          <w:tcPr>
            <w:tcW w:w="0" w:type="auto"/>
            <w:hideMark/>
          </w:tcPr>
          <w:p w14:paraId="7CDF6C06" w14:textId="77777777" w:rsidR="00E77E44" w:rsidRPr="00E77E44" w:rsidRDefault="00E77E44" w:rsidP="00E77E44">
            <w:pPr>
              <w:cnfStyle w:val="000000000000" w:firstRow="0" w:lastRow="0" w:firstColumn="0" w:lastColumn="0" w:oddVBand="0" w:evenVBand="0" w:oddHBand="0" w:evenHBand="0" w:firstRowFirstColumn="0" w:firstRowLastColumn="0" w:lastRowFirstColumn="0" w:lastRowLastColumn="0"/>
              <w:rPr>
                <w:lang w:val="en-US"/>
              </w:rPr>
            </w:pPr>
            <w:r w:rsidRPr="00E77E44">
              <w:rPr>
                <w:lang w:val="en-US"/>
              </w:rPr>
              <w:t>2</w:t>
            </w:r>
          </w:p>
        </w:tc>
      </w:tr>
    </w:tbl>
    <w:p w14:paraId="06FAE04C" w14:textId="77777777" w:rsidR="00E77E44" w:rsidRPr="00FF77E4" w:rsidRDefault="00E77E44" w:rsidP="00E77E44">
      <w:pPr>
        <w:rPr>
          <w:lang w:val="en-US"/>
        </w:rPr>
      </w:pPr>
    </w:p>
    <w:p w14:paraId="1EB590D9" w14:textId="26FBFD06" w:rsidR="00E77E44" w:rsidRPr="00E77E44" w:rsidRDefault="00E77E44" w:rsidP="00E77E44">
      <w:pPr>
        <w:rPr>
          <w:lang w:val="en-US"/>
        </w:rPr>
      </w:pPr>
      <w:r w:rsidRPr="00E77E44">
        <w:rPr>
          <w:lang w:val="en-US"/>
        </w:rPr>
        <w:t>The recurrent climate shocks like droughts and floods have severely disrupted food security, with increased hunger and malnutrition mentioned as an impact in 11 of the 18 climatic hazard years.</w:t>
      </w:r>
      <w:r w:rsidR="00DE2BF0" w:rsidRPr="00FF77E4">
        <w:rPr>
          <w:lang w:val="en-US"/>
        </w:rPr>
        <w:t xml:space="preserve"> </w:t>
      </w:r>
      <w:r w:rsidRPr="00E77E44">
        <w:rPr>
          <w:lang w:val="en-US"/>
        </w:rPr>
        <w:t>Livelihoods dependent on livestock rearing and crop farming have also been repeatedly devastated, with livestock and crop losses cited in 9 of 18 years. This has eroded incomes and forced destitution.</w:t>
      </w:r>
      <w:r w:rsidR="00DE2BF0" w:rsidRPr="00FF77E4">
        <w:rPr>
          <w:lang w:val="en-US"/>
        </w:rPr>
        <w:t xml:space="preserve"> </w:t>
      </w:r>
      <w:r w:rsidRPr="00E77E44">
        <w:rPr>
          <w:lang w:val="en-US"/>
        </w:rPr>
        <w:t>Mass displacement was also a frequent impact, with communities abandoning their homes, lands and livestock in at least 7 of the climatic hazard years. Children's education got disrupted when schools were</w:t>
      </w:r>
      <w:r w:rsidR="00DE2BF0" w:rsidRPr="00FF77E4">
        <w:rPr>
          <w:lang w:val="en-US"/>
        </w:rPr>
        <w:t xml:space="preserve"> </w:t>
      </w:r>
      <w:r w:rsidRPr="00E77E44">
        <w:rPr>
          <w:lang w:val="en-US"/>
        </w:rPr>
        <w:t>destroyed or they migrated.</w:t>
      </w:r>
      <w:r w:rsidR="007F4707" w:rsidRPr="00FF77E4">
        <w:rPr>
          <w:lang w:val="en-US"/>
        </w:rPr>
        <w:t xml:space="preserve"> </w:t>
      </w:r>
      <w:r w:rsidRPr="00E77E44">
        <w:rPr>
          <w:lang w:val="en-US"/>
        </w:rPr>
        <w:t>Disease outbreaks also followed climate disasters as sanitation worsened. The lack of clean drinking water during 1991 drought caused a cholera outbreak for example.</w:t>
      </w:r>
      <w:r w:rsidR="007F4707" w:rsidRPr="00FF77E4">
        <w:rPr>
          <w:lang w:val="en-US"/>
        </w:rPr>
        <w:t xml:space="preserve"> </w:t>
      </w:r>
      <w:r w:rsidRPr="00E77E44">
        <w:rPr>
          <w:lang w:val="en-US"/>
        </w:rPr>
        <w:t>As resources became scarce, conflicts flared up between communities competing for limited water, pasture and cattle. Climate hazards strained social cohesion.</w:t>
      </w:r>
    </w:p>
    <w:p w14:paraId="3682A29C" w14:textId="77777777" w:rsidR="00E77E44" w:rsidRPr="00E77E44" w:rsidRDefault="00E77E44" w:rsidP="00E77E44">
      <w:pPr>
        <w:rPr>
          <w:lang w:val="en-US"/>
        </w:rPr>
      </w:pPr>
      <w:r w:rsidRPr="00E77E44">
        <w:rPr>
          <w:lang w:val="en-US"/>
        </w:rPr>
        <w:t>Overall, the data highlights how almost every aspect of community life in Jonglei has been altered by frequent climate disasters. The lack of resilience or ability to absorb shocks has perpetuated deep poverty and vulnerability.</w:t>
      </w:r>
    </w:p>
    <w:p w14:paraId="1FE36098" w14:textId="77777777" w:rsidR="0067448A" w:rsidRPr="00FF77E4" w:rsidRDefault="0067448A" w:rsidP="00616C56">
      <w:pPr>
        <w:rPr>
          <w:lang w:val="en-US"/>
        </w:rPr>
      </w:pPr>
    </w:p>
    <w:p w14:paraId="27B52647" w14:textId="77777777" w:rsidR="007B767B" w:rsidRPr="007B767B" w:rsidRDefault="007B767B" w:rsidP="007B767B">
      <w:pPr>
        <w:rPr>
          <w:lang w:val="en-US"/>
        </w:rPr>
      </w:pPr>
      <w:r w:rsidRPr="007B767B">
        <w:rPr>
          <w:lang w:val="en-US"/>
        </w:rPr>
        <w:t xml:space="preserve">Here is a summary table of the major </w:t>
      </w:r>
      <w:r w:rsidRPr="007B767B">
        <w:rPr>
          <w:b/>
          <w:bCs/>
          <w:lang w:val="en-US"/>
        </w:rPr>
        <w:t>conflict hazards in Jonglei state</w:t>
      </w:r>
      <w:r w:rsidRPr="007B767B">
        <w:rPr>
          <w:lang w:val="en-US"/>
        </w:rPr>
        <w:t xml:space="preserve"> from the timeline, their frequency, and main impacts:</w:t>
      </w:r>
    </w:p>
    <w:tbl>
      <w:tblPr>
        <w:tblStyle w:val="PlainTable2"/>
        <w:tblW w:w="9177" w:type="dxa"/>
        <w:tblLook w:val="04A0" w:firstRow="1" w:lastRow="0" w:firstColumn="1" w:lastColumn="0" w:noHBand="0" w:noVBand="1"/>
      </w:tblPr>
      <w:tblGrid>
        <w:gridCol w:w="2250"/>
        <w:gridCol w:w="1730"/>
        <w:gridCol w:w="5197"/>
      </w:tblGrid>
      <w:tr w:rsidR="00FF77E4" w:rsidRPr="007B767B" w14:paraId="06BCD817" w14:textId="77777777" w:rsidTr="007B76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B8A3AD9" w14:textId="77777777" w:rsidR="007B767B" w:rsidRPr="007B767B" w:rsidRDefault="007B767B" w:rsidP="007B767B">
            <w:pPr>
              <w:spacing w:after="160" w:line="302" w:lineRule="auto"/>
              <w:rPr>
                <w:lang w:val="en-US"/>
              </w:rPr>
            </w:pPr>
            <w:r w:rsidRPr="007B767B">
              <w:rPr>
                <w:lang w:val="en-US"/>
              </w:rPr>
              <w:t>Conflict Hazard</w:t>
            </w:r>
          </w:p>
        </w:tc>
        <w:tc>
          <w:tcPr>
            <w:tcW w:w="0" w:type="auto"/>
            <w:vAlign w:val="center"/>
            <w:hideMark/>
          </w:tcPr>
          <w:p w14:paraId="3100747E" w14:textId="134DF02C" w:rsidR="007B767B" w:rsidRPr="007B767B" w:rsidRDefault="009E2385" w:rsidP="007B767B">
            <w:pPr>
              <w:spacing w:after="160" w:line="302" w:lineRule="auto"/>
              <w:cnfStyle w:val="100000000000" w:firstRow="1" w:lastRow="0" w:firstColumn="0" w:lastColumn="0" w:oddVBand="0" w:evenVBand="0" w:oddHBand="0" w:evenHBand="0" w:firstRowFirstColumn="0" w:firstRowLastColumn="0" w:lastRowFirstColumn="0" w:lastRowLastColumn="0"/>
              <w:rPr>
                <w:lang w:val="en-US"/>
              </w:rPr>
            </w:pPr>
            <w:r w:rsidRPr="00FF77E4">
              <w:rPr>
                <w:lang w:val="en-US"/>
              </w:rPr>
              <w:t xml:space="preserve">Years it </w:t>
            </w:r>
            <w:r w:rsidR="00377E23" w:rsidRPr="00FF77E4">
              <w:rPr>
                <w:lang w:val="en-US"/>
              </w:rPr>
              <w:t>happened</w:t>
            </w:r>
          </w:p>
        </w:tc>
        <w:tc>
          <w:tcPr>
            <w:tcW w:w="0" w:type="auto"/>
            <w:vAlign w:val="center"/>
            <w:hideMark/>
          </w:tcPr>
          <w:p w14:paraId="7981E1B5" w14:textId="77777777" w:rsidR="007B767B" w:rsidRPr="007B767B" w:rsidRDefault="007B767B" w:rsidP="007B767B">
            <w:pPr>
              <w:spacing w:after="160" w:line="302" w:lineRule="auto"/>
              <w:cnfStyle w:val="100000000000" w:firstRow="1" w:lastRow="0" w:firstColumn="0" w:lastColumn="0" w:oddVBand="0" w:evenVBand="0" w:oddHBand="0" w:evenHBand="0" w:firstRowFirstColumn="0" w:firstRowLastColumn="0" w:lastRowFirstColumn="0" w:lastRowLastColumn="0"/>
              <w:rPr>
                <w:lang w:val="en-US"/>
              </w:rPr>
            </w:pPr>
            <w:r w:rsidRPr="007B767B">
              <w:rPr>
                <w:lang w:val="en-US"/>
              </w:rPr>
              <w:t>Main Impacts</w:t>
            </w:r>
          </w:p>
        </w:tc>
      </w:tr>
      <w:tr w:rsidR="00FF77E4" w:rsidRPr="007B767B" w14:paraId="064D3724" w14:textId="77777777" w:rsidTr="007B7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15BA9D3C" w14:textId="77777777" w:rsidR="007B767B" w:rsidRPr="007B767B" w:rsidRDefault="007B767B" w:rsidP="007B767B">
            <w:pPr>
              <w:spacing w:after="160" w:line="302" w:lineRule="auto"/>
              <w:rPr>
                <w:b w:val="0"/>
                <w:bCs w:val="0"/>
                <w:lang w:val="en-US"/>
              </w:rPr>
            </w:pPr>
            <w:r w:rsidRPr="007B767B">
              <w:rPr>
                <w:b w:val="0"/>
                <w:bCs w:val="0"/>
                <w:lang w:val="en-US"/>
              </w:rPr>
              <w:t>Inter-communal conflicts</w:t>
            </w:r>
          </w:p>
        </w:tc>
        <w:tc>
          <w:tcPr>
            <w:tcW w:w="0" w:type="auto"/>
            <w:vAlign w:val="center"/>
            <w:hideMark/>
          </w:tcPr>
          <w:p w14:paraId="332EC716" w14:textId="77777777" w:rsidR="007B767B" w:rsidRPr="007B767B" w:rsidRDefault="007B767B" w:rsidP="007B767B">
            <w:pPr>
              <w:cnfStyle w:val="000000100000" w:firstRow="0" w:lastRow="0" w:firstColumn="0" w:lastColumn="0" w:oddVBand="0" w:evenVBand="0" w:oddHBand="1" w:evenHBand="0" w:firstRowFirstColumn="0" w:firstRowLastColumn="0" w:lastRowFirstColumn="0" w:lastRowLastColumn="0"/>
              <w:rPr>
                <w:lang w:val="en-US"/>
              </w:rPr>
            </w:pPr>
            <w:r w:rsidRPr="007B767B">
              <w:rPr>
                <w:lang w:val="en-US"/>
              </w:rPr>
              <w:t>22 years</w:t>
            </w:r>
          </w:p>
        </w:tc>
        <w:tc>
          <w:tcPr>
            <w:tcW w:w="0" w:type="auto"/>
            <w:vAlign w:val="center"/>
            <w:hideMark/>
          </w:tcPr>
          <w:p w14:paraId="24986AFD" w14:textId="77777777" w:rsidR="007B767B" w:rsidRPr="007B767B" w:rsidRDefault="007B767B" w:rsidP="007B767B">
            <w:pPr>
              <w:cnfStyle w:val="000000100000" w:firstRow="0" w:lastRow="0" w:firstColumn="0" w:lastColumn="0" w:oddVBand="0" w:evenVBand="0" w:oddHBand="1" w:evenHBand="0" w:firstRowFirstColumn="0" w:firstRowLastColumn="0" w:lastRowFirstColumn="0" w:lastRowLastColumn="0"/>
              <w:rPr>
                <w:lang w:val="en-US"/>
              </w:rPr>
            </w:pPr>
            <w:r w:rsidRPr="007B767B">
              <w:rPr>
                <w:lang w:val="en-US"/>
              </w:rPr>
              <w:t>Loss of human lives, livestock losses, displacement, hunger, loss of assets</w:t>
            </w:r>
          </w:p>
        </w:tc>
      </w:tr>
      <w:tr w:rsidR="00377E23" w:rsidRPr="00FF77E4" w14:paraId="67F6737E" w14:textId="77777777" w:rsidTr="007B767B">
        <w:trPr>
          <w:trHeight w:val="652"/>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B4921A4" w14:textId="77777777" w:rsidR="007B767B" w:rsidRPr="007B767B" w:rsidRDefault="007B767B" w:rsidP="007B767B">
            <w:pPr>
              <w:rPr>
                <w:lang w:val="en-US"/>
              </w:rPr>
            </w:pPr>
            <w:r w:rsidRPr="007B767B">
              <w:rPr>
                <w:lang w:val="en-US"/>
              </w:rPr>
              <w:t>Conflict: Govt-IO</w:t>
            </w:r>
          </w:p>
        </w:tc>
        <w:tc>
          <w:tcPr>
            <w:tcW w:w="0" w:type="auto"/>
            <w:vAlign w:val="center"/>
            <w:hideMark/>
          </w:tcPr>
          <w:p w14:paraId="1F9C67F2" w14:textId="77777777" w:rsidR="007B767B" w:rsidRPr="007B767B" w:rsidRDefault="007B767B" w:rsidP="007B767B">
            <w:pPr>
              <w:cnfStyle w:val="000000000000" w:firstRow="0" w:lastRow="0" w:firstColumn="0" w:lastColumn="0" w:oddVBand="0" w:evenVBand="0" w:oddHBand="0" w:evenHBand="0" w:firstRowFirstColumn="0" w:firstRowLastColumn="0" w:lastRowFirstColumn="0" w:lastRowLastColumn="0"/>
              <w:rPr>
                <w:lang w:val="en-US"/>
              </w:rPr>
            </w:pPr>
            <w:r w:rsidRPr="007B767B">
              <w:rPr>
                <w:lang w:val="en-US"/>
              </w:rPr>
              <w:t>4 years</w:t>
            </w:r>
          </w:p>
        </w:tc>
        <w:tc>
          <w:tcPr>
            <w:tcW w:w="0" w:type="auto"/>
            <w:vAlign w:val="center"/>
            <w:hideMark/>
          </w:tcPr>
          <w:p w14:paraId="4E4C80CF" w14:textId="77777777" w:rsidR="007B767B" w:rsidRPr="007B767B" w:rsidRDefault="007B767B" w:rsidP="007B767B">
            <w:pPr>
              <w:cnfStyle w:val="000000000000" w:firstRow="0" w:lastRow="0" w:firstColumn="0" w:lastColumn="0" w:oddVBand="0" w:evenVBand="0" w:oddHBand="0" w:evenHBand="0" w:firstRowFirstColumn="0" w:firstRowLastColumn="0" w:lastRowFirstColumn="0" w:lastRowLastColumn="0"/>
              <w:rPr>
                <w:lang w:val="en-US"/>
              </w:rPr>
            </w:pPr>
            <w:r w:rsidRPr="007B767B">
              <w:rPr>
                <w:lang w:val="en-US"/>
              </w:rPr>
              <w:t>Displacement, hunger, loss of assets</w:t>
            </w:r>
          </w:p>
        </w:tc>
      </w:tr>
      <w:tr w:rsidR="00377E23" w:rsidRPr="00FF77E4" w14:paraId="08805758" w14:textId="77777777" w:rsidTr="007B767B">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4B990FF" w14:textId="77777777" w:rsidR="007B767B" w:rsidRPr="007B767B" w:rsidRDefault="007B767B" w:rsidP="007B767B">
            <w:pPr>
              <w:rPr>
                <w:lang w:val="en-US"/>
              </w:rPr>
            </w:pPr>
            <w:r w:rsidRPr="007B767B">
              <w:rPr>
                <w:lang w:val="en-US"/>
              </w:rPr>
              <w:t>Civil war</w:t>
            </w:r>
          </w:p>
        </w:tc>
        <w:tc>
          <w:tcPr>
            <w:tcW w:w="0" w:type="auto"/>
            <w:vAlign w:val="center"/>
            <w:hideMark/>
          </w:tcPr>
          <w:p w14:paraId="0DFC79E1" w14:textId="77777777" w:rsidR="007B767B" w:rsidRPr="007B767B" w:rsidRDefault="007B767B" w:rsidP="007B767B">
            <w:pPr>
              <w:cnfStyle w:val="000000100000" w:firstRow="0" w:lastRow="0" w:firstColumn="0" w:lastColumn="0" w:oddVBand="0" w:evenVBand="0" w:oddHBand="1" w:evenHBand="0" w:firstRowFirstColumn="0" w:firstRowLastColumn="0" w:lastRowFirstColumn="0" w:lastRowLastColumn="0"/>
              <w:rPr>
                <w:lang w:val="en-US"/>
              </w:rPr>
            </w:pPr>
            <w:r w:rsidRPr="007B767B">
              <w:rPr>
                <w:lang w:val="en-US"/>
              </w:rPr>
              <w:t>2 years</w:t>
            </w:r>
          </w:p>
        </w:tc>
        <w:tc>
          <w:tcPr>
            <w:tcW w:w="0" w:type="auto"/>
            <w:vAlign w:val="center"/>
            <w:hideMark/>
          </w:tcPr>
          <w:p w14:paraId="29DC6E4D" w14:textId="77777777" w:rsidR="007B767B" w:rsidRPr="007B767B" w:rsidRDefault="007B767B" w:rsidP="007B767B">
            <w:pPr>
              <w:cnfStyle w:val="000000100000" w:firstRow="0" w:lastRow="0" w:firstColumn="0" w:lastColumn="0" w:oddVBand="0" w:evenVBand="0" w:oddHBand="1" w:evenHBand="0" w:firstRowFirstColumn="0" w:firstRowLastColumn="0" w:lastRowFirstColumn="0" w:lastRowLastColumn="0"/>
              <w:rPr>
                <w:lang w:val="en-US"/>
              </w:rPr>
            </w:pPr>
            <w:r w:rsidRPr="007B767B">
              <w:rPr>
                <w:lang w:val="en-US"/>
              </w:rPr>
              <w:t>Displacement, hunger</w:t>
            </w:r>
          </w:p>
        </w:tc>
      </w:tr>
    </w:tbl>
    <w:p w14:paraId="29D7E9B8" w14:textId="77777777" w:rsidR="007B767B" w:rsidRPr="00FF77E4" w:rsidRDefault="007B767B" w:rsidP="007B767B">
      <w:pPr>
        <w:rPr>
          <w:lang w:val="en-US"/>
        </w:rPr>
      </w:pPr>
    </w:p>
    <w:p w14:paraId="7C848E55" w14:textId="394D92F4" w:rsidR="007B767B" w:rsidRPr="00FF77E4" w:rsidRDefault="007B767B" w:rsidP="007B767B">
      <w:pPr>
        <w:rPr>
          <w:lang w:val="en-US"/>
        </w:rPr>
      </w:pPr>
      <w:r w:rsidRPr="007B767B">
        <w:rPr>
          <w:lang w:val="en-US"/>
        </w:rPr>
        <w:t>The most prevalent conflict hazards were inter-communal conflicts, occurring in 22 of the 33 years covered by the timeline. These resulted in major loss of human lives, livestock, livelihoods, and widespread displacement and hunger crises due to frequent raids between ethnic groups.</w:t>
      </w:r>
      <w:r w:rsidR="00C72B63" w:rsidRPr="00FF77E4">
        <w:rPr>
          <w:lang w:val="en-US"/>
        </w:rPr>
        <w:t xml:space="preserve"> </w:t>
      </w:r>
      <w:r w:rsidRPr="007B767B">
        <w:rPr>
          <w:lang w:val="en-US"/>
        </w:rPr>
        <w:t>The conflict between government and opposition groups occurred in 4 years, also displacing communities and increasing hunger.</w:t>
      </w:r>
      <w:r w:rsidR="00C72B63" w:rsidRPr="00FF77E4">
        <w:rPr>
          <w:lang w:val="en-US"/>
        </w:rPr>
        <w:t xml:space="preserve"> </w:t>
      </w:r>
      <w:r w:rsidRPr="007B767B">
        <w:rPr>
          <w:lang w:val="en-US"/>
        </w:rPr>
        <w:t>The civil war between SPLA and Sudan occurred in the early 1990s, also forcing displacement and food insecurity.</w:t>
      </w:r>
      <w:r w:rsidR="00C72B63" w:rsidRPr="00FF77E4">
        <w:rPr>
          <w:lang w:val="en-US"/>
        </w:rPr>
        <w:t xml:space="preserve"> </w:t>
      </w:r>
      <w:r w:rsidRPr="007B767B">
        <w:rPr>
          <w:lang w:val="en-US"/>
        </w:rPr>
        <w:t>The data highlights the massive toll on lives, livelihoods and development from persistent inter-communal violence and instability in Jonglei state over decades. Lasting peacebuilding efforts are critical to address these threats.</w:t>
      </w:r>
    </w:p>
    <w:p w14:paraId="374423C6" w14:textId="77777777" w:rsidR="005951C9" w:rsidRPr="005951C9" w:rsidRDefault="005951C9" w:rsidP="005951C9">
      <w:pPr>
        <w:rPr>
          <w:lang w:val="en-US"/>
        </w:rPr>
      </w:pPr>
      <w:r w:rsidRPr="005951C9">
        <w:rPr>
          <w:lang w:val="en-US"/>
        </w:rPr>
        <w:t xml:space="preserve">Here is a summary of the impacts of </w:t>
      </w:r>
      <w:r w:rsidRPr="005951C9">
        <w:rPr>
          <w:b/>
          <w:bCs/>
          <w:lang w:val="en-US"/>
        </w:rPr>
        <w:t>conflict-related hazards</w:t>
      </w:r>
      <w:r w:rsidRPr="005951C9">
        <w:rPr>
          <w:lang w:val="en-US"/>
        </w:rPr>
        <w:t xml:space="preserve"> on different aspects of life in Jonglei state:</w:t>
      </w:r>
    </w:p>
    <w:tbl>
      <w:tblPr>
        <w:tblStyle w:val="PlainTable2"/>
        <w:tblW w:w="0" w:type="auto"/>
        <w:tblLook w:val="04A0" w:firstRow="1" w:lastRow="0" w:firstColumn="1" w:lastColumn="0" w:noHBand="0" w:noVBand="1"/>
      </w:tblPr>
      <w:tblGrid>
        <w:gridCol w:w="2384"/>
        <w:gridCol w:w="3808"/>
        <w:gridCol w:w="2301"/>
      </w:tblGrid>
      <w:tr w:rsidR="005951C9" w:rsidRPr="005951C9" w14:paraId="2E11067E" w14:textId="77777777" w:rsidTr="00EB6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1D3DE4" w14:textId="77777777" w:rsidR="005951C9" w:rsidRPr="005951C9" w:rsidRDefault="005951C9" w:rsidP="005951C9">
            <w:pPr>
              <w:spacing w:after="160" w:line="302" w:lineRule="auto"/>
              <w:rPr>
                <w:lang w:val="en-US"/>
              </w:rPr>
            </w:pPr>
            <w:r w:rsidRPr="005951C9">
              <w:rPr>
                <w:lang w:val="en-US"/>
              </w:rPr>
              <w:t>Aspect of life</w:t>
            </w:r>
          </w:p>
        </w:tc>
        <w:tc>
          <w:tcPr>
            <w:tcW w:w="0" w:type="auto"/>
            <w:hideMark/>
          </w:tcPr>
          <w:p w14:paraId="18DC414D" w14:textId="77777777" w:rsidR="005951C9" w:rsidRPr="005951C9" w:rsidRDefault="005951C9" w:rsidP="005951C9">
            <w:pPr>
              <w:spacing w:after="160" w:line="302" w:lineRule="auto"/>
              <w:cnfStyle w:val="100000000000" w:firstRow="1" w:lastRow="0" w:firstColumn="0" w:lastColumn="0" w:oddVBand="0" w:evenVBand="0" w:oddHBand="0" w:evenHBand="0" w:firstRowFirstColumn="0" w:firstRowLastColumn="0" w:lastRowFirstColumn="0" w:lastRowLastColumn="0"/>
              <w:rPr>
                <w:lang w:val="en-US"/>
              </w:rPr>
            </w:pPr>
            <w:r w:rsidRPr="005951C9">
              <w:rPr>
                <w:lang w:val="en-US"/>
              </w:rPr>
              <w:t>Impacts of conflict hazards</w:t>
            </w:r>
          </w:p>
        </w:tc>
        <w:tc>
          <w:tcPr>
            <w:tcW w:w="0" w:type="auto"/>
            <w:hideMark/>
          </w:tcPr>
          <w:p w14:paraId="54C1E8E9" w14:textId="77777777" w:rsidR="005951C9" w:rsidRPr="005951C9" w:rsidRDefault="005951C9" w:rsidP="005951C9">
            <w:pPr>
              <w:spacing w:after="160" w:line="302" w:lineRule="auto"/>
              <w:cnfStyle w:val="100000000000" w:firstRow="1" w:lastRow="0" w:firstColumn="0" w:lastColumn="0" w:oddVBand="0" w:evenVBand="0" w:oddHBand="0" w:evenHBand="0" w:firstRowFirstColumn="0" w:firstRowLastColumn="0" w:lastRowFirstColumn="0" w:lastRowLastColumn="0"/>
              <w:rPr>
                <w:lang w:val="en-US"/>
              </w:rPr>
            </w:pPr>
            <w:r w:rsidRPr="005951C9">
              <w:rPr>
                <w:lang w:val="en-US"/>
              </w:rPr>
              <w:t>Frequency of mention</w:t>
            </w:r>
          </w:p>
        </w:tc>
      </w:tr>
      <w:tr w:rsidR="005951C9" w:rsidRPr="005951C9" w14:paraId="73821669" w14:textId="77777777" w:rsidTr="00EB6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32CD10" w14:textId="77777777" w:rsidR="005951C9" w:rsidRPr="005951C9" w:rsidRDefault="005951C9" w:rsidP="005951C9">
            <w:pPr>
              <w:spacing w:after="160" w:line="302" w:lineRule="auto"/>
              <w:rPr>
                <w:b w:val="0"/>
                <w:bCs w:val="0"/>
                <w:sz w:val="16"/>
                <w:szCs w:val="18"/>
                <w:lang w:val="en-US"/>
              </w:rPr>
            </w:pPr>
            <w:r w:rsidRPr="005951C9">
              <w:rPr>
                <w:b w:val="0"/>
                <w:bCs w:val="0"/>
                <w:sz w:val="16"/>
                <w:szCs w:val="18"/>
                <w:lang w:val="en-US"/>
              </w:rPr>
              <w:t>Physical security</w:t>
            </w:r>
          </w:p>
        </w:tc>
        <w:tc>
          <w:tcPr>
            <w:tcW w:w="0" w:type="auto"/>
            <w:hideMark/>
          </w:tcPr>
          <w:p w14:paraId="5DF1CEFB" w14:textId="77777777" w:rsidR="005951C9" w:rsidRPr="005951C9" w:rsidRDefault="005951C9" w:rsidP="005951C9">
            <w:pPr>
              <w:cnfStyle w:val="000000100000" w:firstRow="0" w:lastRow="0" w:firstColumn="0" w:lastColumn="0" w:oddVBand="0" w:evenVBand="0" w:oddHBand="1" w:evenHBand="0" w:firstRowFirstColumn="0" w:firstRowLastColumn="0" w:lastRowFirstColumn="0" w:lastRowLastColumn="0"/>
              <w:rPr>
                <w:sz w:val="16"/>
                <w:szCs w:val="18"/>
                <w:lang w:val="en-US"/>
              </w:rPr>
            </w:pPr>
            <w:r w:rsidRPr="005951C9">
              <w:rPr>
                <w:sz w:val="16"/>
                <w:szCs w:val="18"/>
                <w:lang w:val="en-US"/>
              </w:rPr>
              <w:t>Loss of human lives, injuries</w:t>
            </w:r>
          </w:p>
        </w:tc>
        <w:tc>
          <w:tcPr>
            <w:tcW w:w="0" w:type="auto"/>
            <w:hideMark/>
          </w:tcPr>
          <w:p w14:paraId="209E49CE" w14:textId="77777777" w:rsidR="005951C9" w:rsidRPr="005951C9" w:rsidRDefault="005951C9" w:rsidP="005951C9">
            <w:pPr>
              <w:cnfStyle w:val="000000100000" w:firstRow="0" w:lastRow="0" w:firstColumn="0" w:lastColumn="0" w:oddVBand="0" w:evenVBand="0" w:oddHBand="1" w:evenHBand="0" w:firstRowFirstColumn="0" w:firstRowLastColumn="0" w:lastRowFirstColumn="0" w:lastRowLastColumn="0"/>
              <w:rPr>
                <w:lang w:val="en-US"/>
              </w:rPr>
            </w:pPr>
            <w:r w:rsidRPr="005951C9">
              <w:rPr>
                <w:lang w:val="en-US"/>
              </w:rPr>
              <w:t>11</w:t>
            </w:r>
          </w:p>
        </w:tc>
      </w:tr>
      <w:tr w:rsidR="005951C9" w:rsidRPr="005951C9" w14:paraId="63ED425D" w14:textId="77777777" w:rsidTr="00EB635A">
        <w:tc>
          <w:tcPr>
            <w:cnfStyle w:val="001000000000" w:firstRow="0" w:lastRow="0" w:firstColumn="1" w:lastColumn="0" w:oddVBand="0" w:evenVBand="0" w:oddHBand="0" w:evenHBand="0" w:firstRowFirstColumn="0" w:firstRowLastColumn="0" w:lastRowFirstColumn="0" w:lastRowLastColumn="0"/>
            <w:tcW w:w="0" w:type="auto"/>
            <w:hideMark/>
          </w:tcPr>
          <w:p w14:paraId="60A2AB49" w14:textId="77777777" w:rsidR="005951C9" w:rsidRPr="005951C9" w:rsidRDefault="005951C9" w:rsidP="005951C9">
            <w:pPr>
              <w:rPr>
                <w:sz w:val="16"/>
                <w:szCs w:val="18"/>
                <w:lang w:val="en-US"/>
              </w:rPr>
            </w:pPr>
            <w:r w:rsidRPr="005951C9">
              <w:rPr>
                <w:sz w:val="16"/>
                <w:szCs w:val="18"/>
                <w:lang w:val="en-US"/>
              </w:rPr>
              <w:t>Food security and nutrition</w:t>
            </w:r>
          </w:p>
        </w:tc>
        <w:tc>
          <w:tcPr>
            <w:tcW w:w="0" w:type="auto"/>
            <w:hideMark/>
          </w:tcPr>
          <w:p w14:paraId="5B91F426" w14:textId="77777777" w:rsidR="005951C9" w:rsidRPr="005951C9" w:rsidRDefault="005951C9" w:rsidP="005951C9">
            <w:pPr>
              <w:cnfStyle w:val="000000000000" w:firstRow="0" w:lastRow="0" w:firstColumn="0" w:lastColumn="0" w:oddVBand="0" w:evenVBand="0" w:oddHBand="0" w:evenHBand="0" w:firstRowFirstColumn="0" w:firstRowLastColumn="0" w:lastRowFirstColumn="0" w:lastRowLastColumn="0"/>
              <w:rPr>
                <w:sz w:val="16"/>
                <w:szCs w:val="18"/>
                <w:lang w:val="en-US"/>
              </w:rPr>
            </w:pPr>
            <w:r w:rsidRPr="005951C9">
              <w:rPr>
                <w:sz w:val="16"/>
                <w:szCs w:val="18"/>
                <w:lang w:val="en-US"/>
              </w:rPr>
              <w:t>Increased hunger and malnutrition</w:t>
            </w:r>
          </w:p>
        </w:tc>
        <w:tc>
          <w:tcPr>
            <w:tcW w:w="0" w:type="auto"/>
            <w:hideMark/>
          </w:tcPr>
          <w:p w14:paraId="09502D79" w14:textId="77777777" w:rsidR="005951C9" w:rsidRPr="005951C9" w:rsidRDefault="005951C9" w:rsidP="005951C9">
            <w:pPr>
              <w:cnfStyle w:val="000000000000" w:firstRow="0" w:lastRow="0" w:firstColumn="0" w:lastColumn="0" w:oddVBand="0" w:evenVBand="0" w:oddHBand="0" w:evenHBand="0" w:firstRowFirstColumn="0" w:firstRowLastColumn="0" w:lastRowFirstColumn="0" w:lastRowLastColumn="0"/>
              <w:rPr>
                <w:lang w:val="en-US"/>
              </w:rPr>
            </w:pPr>
            <w:r w:rsidRPr="005951C9">
              <w:rPr>
                <w:lang w:val="en-US"/>
              </w:rPr>
              <w:t>8</w:t>
            </w:r>
          </w:p>
        </w:tc>
      </w:tr>
      <w:tr w:rsidR="005951C9" w:rsidRPr="005951C9" w14:paraId="7325A878" w14:textId="77777777" w:rsidTr="00EB6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17C799" w14:textId="77777777" w:rsidR="005951C9" w:rsidRPr="005951C9" w:rsidRDefault="005951C9" w:rsidP="005951C9">
            <w:pPr>
              <w:rPr>
                <w:sz w:val="16"/>
                <w:szCs w:val="18"/>
                <w:lang w:val="en-US"/>
              </w:rPr>
            </w:pPr>
            <w:r w:rsidRPr="005951C9">
              <w:rPr>
                <w:sz w:val="16"/>
                <w:szCs w:val="18"/>
                <w:lang w:val="en-US"/>
              </w:rPr>
              <w:t>Livelihoods and income</w:t>
            </w:r>
          </w:p>
        </w:tc>
        <w:tc>
          <w:tcPr>
            <w:tcW w:w="0" w:type="auto"/>
            <w:hideMark/>
          </w:tcPr>
          <w:p w14:paraId="4B50FBF1" w14:textId="77777777" w:rsidR="005951C9" w:rsidRPr="005951C9" w:rsidRDefault="005951C9" w:rsidP="005951C9">
            <w:pPr>
              <w:cnfStyle w:val="000000100000" w:firstRow="0" w:lastRow="0" w:firstColumn="0" w:lastColumn="0" w:oddVBand="0" w:evenVBand="0" w:oddHBand="1" w:evenHBand="0" w:firstRowFirstColumn="0" w:firstRowLastColumn="0" w:lastRowFirstColumn="0" w:lastRowLastColumn="0"/>
              <w:rPr>
                <w:sz w:val="16"/>
                <w:szCs w:val="18"/>
                <w:lang w:val="en-US"/>
              </w:rPr>
            </w:pPr>
            <w:r w:rsidRPr="005951C9">
              <w:rPr>
                <w:sz w:val="16"/>
                <w:szCs w:val="18"/>
                <w:lang w:val="en-US"/>
              </w:rPr>
              <w:t>Loss of livestock and assets</w:t>
            </w:r>
          </w:p>
        </w:tc>
        <w:tc>
          <w:tcPr>
            <w:tcW w:w="0" w:type="auto"/>
            <w:hideMark/>
          </w:tcPr>
          <w:p w14:paraId="7CDE31B3" w14:textId="77777777" w:rsidR="005951C9" w:rsidRPr="005951C9" w:rsidRDefault="005951C9" w:rsidP="005951C9">
            <w:pPr>
              <w:cnfStyle w:val="000000100000" w:firstRow="0" w:lastRow="0" w:firstColumn="0" w:lastColumn="0" w:oddVBand="0" w:evenVBand="0" w:oddHBand="1" w:evenHBand="0" w:firstRowFirstColumn="0" w:firstRowLastColumn="0" w:lastRowFirstColumn="0" w:lastRowLastColumn="0"/>
              <w:rPr>
                <w:lang w:val="en-US"/>
              </w:rPr>
            </w:pPr>
            <w:r w:rsidRPr="005951C9">
              <w:rPr>
                <w:lang w:val="en-US"/>
              </w:rPr>
              <w:t>7</w:t>
            </w:r>
          </w:p>
        </w:tc>
      </w:tr>
      <w:tr w:rsidR="005951C9" w:rsidRPr="005951C9" w14:paraId="3D13208D" w14:textId="77777777" w:rsidTr="00EB635A">
        <w:tc>
          <w:tcPr>
            <w:cnfStyle w:val="001000000000" w:firstRow="0" w:lastRow="0" w:firstColumn="1" w:lastColumn="0" w:oddVBand="0" w:evenVBand="0" w:oddHBand="0" w:evenHBand="0" w:firstRowFirstColumn="0" w:firstRowLastColumn="0" w:lastRowFirstColumn="0" w:lastRowLastColumn="0"/>
            <w:tcW w:w="0" w:type="auto"/>
            <w:hideMark/>
          </w:tcPr>
          <w:p w14:paraId="06BCFAF5" w14:textId="77777777" w:rsidR="005951C9" w:rsidRPr="005951C9" w:rsidRDefault="005951C9" w:rsidP="005951C9">
            <w:pPr>
              <w:rPr>
                <w:sz w:val="16"/>
                <w:szCs w:val="18"/>
                <w:lang w:val="en-US"/>
              </w:rPr>
            </w:pPr>
            <w:r w:rsidRPr="005951C9">
              <w:rPr>
                <w:sz w:val="16"/>
                <w:szCs w:val="18"/>
                <w:lang w:val="en-US"/>
              </w:rPr>
              <w:t>Forced displacement</w:t>
            </w:r>
          </w:p>
        </w:tc>
        <w:tc>
          <w:tcPr>
            <w:tcW w:w="0" w:type="auto"/>
            <w:hideMark/>
          </w:tcPr>
          <w:p w14:paraId="1AF44A1F" w14:textId="77777777" w:rsidR="005951C9" w:rsidRPr="005951C9" w:rsidRDefault="005951C9" w:rsidP="005951C9">
            <w:pPr>
              <w:cnfStyle w:val="000000000000" w:firstRow="0" w:lastRow="0" w:firstColumn="0" w:lastColumn="0" w:oddVBand="0" w:evenVBand="0" w:oddHBand="0" w:evenHBand="0" w:firstRowFirstColumn="0" w:firstRowLastColumn="0" w:lastRowFirstColumn="0" w:lastRowLastColumn="0"/>
              <w:rPr>
                <w:sz w:val="16"/>
                <w:szCs w:val="18"/>
                <w:lang w:val="en-US"/>
              </w:rPr>
            </w:pPr>
            <w:r w:rsidRPr="005951C9">
              <w:rPr>
                <w:sz w:val="16"/>
                <w:szCs w:val="18"/>
                <w:lang w:val="en-US"/>
              </w:rPr>
              <w:t>Abandonment of homes and villages</w:t>
            </w:r>
          </w:p>
        </w:tc>
        <w:tc>
          <w:tcPr>
            <w:tcW w:w="0" w:type="auto"/>
            <w:hideMark/>
          </w:tcPr>
          <w:p w14:paraId="28CC34D2" w14:textId="77777777" w:rsidR="005951C9" w:rsidRPr="005951C9" w:rsidRDefault="005951C9" w:rsidP="005951C9">
            <w:pPr>
              <w:cnfStyle w:val="000000000000" w:firstRow="0" w:lastRow="0" w:firstColumn="0" w:lastColumn="0" w:oddVBand="0" w:evenVBand="0" w:oddHBand="0" w:evenHBand="0" w:firstRowFirstColumn="0" w:firstRowLastColumn="0" w:lastRowFirstColumn="0" w:lastRowLastColumn="0"/>
              <w:rPr>
                <w:lang w:val="en-US"/>
              </w:rPr>
            </w:pPr>
            <w:r w:rsidRPr="005951C9">
              <w:rPr>
                <w:lang w:val="en-US"/>
              </w:rPr>
              <w:t>6</w:t>
            </w:r>
          </w:p>
        </w:tc>
      </w:tr>
      <w:tr w:rsidR="005951C9" w:rsidRPr="005951C9" w14:paraId="2F787C5F" w14:textId="77777777" w:rsidTr="00EB6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D486E8" w14:textId="77777777" w:rsidR="005951C9" w:rsidRPr="005951C9" w:rsidRDefault="005951C9" w:rsidP="005951C9">
            <w:pPr>
              <w:rPr>
                <w:sz w:val="16"/>
                <w:szCs w:val="18"/>
                <w:lang w:val="en-US"/>
              </w:rPr>
            </w:pPr>
            <w:r w:rsidRPr="005951C9">
              <w:rPr>
                <w:sz w:val="16"/>
                <w:szCs w:val="18"/>
                <w:lang w:val="en-US"/>
              </w:rPr>
              <w:t>Health and sanitation</w:t>
            </w:r>
          </w:p>
        </w:tc>
        <w:tc>
          <w:tcPr>
            <w:tcW w:w="0" w:type="auto"/>
            <w:hideMark/>
          </w:tcPr>
          <w:p w14:paraId="71484945" w14:textId="77777777" w:rsidR="005951C9" w:rsidRPr="005951C9" w:rsidRDefault="005951C9" w:rsidP="005951C9">
            <w:pPr>
              <w:cnfStyle w:val="000000100000" w:firstRow="0" w:lastRow="0" w:firstColumn="0" w:lastColumn="0" w:oddVBand="0" w:evenVBand="0" w:oddHBand="1" w:evenHBand="0" w:firstRowFirstColumn="0" w:firstRowLastColumn="0" w:lastRowFirstColumn="0" w:lastRowLastColumn="0"/>
              <w:rPr>
                <w:sz w:val="16"/>
                <w:szCs w:val="18"/>
                <w:lang w:val="en-US"/>
              </w:rPr>
            </w:pPr>
            <w:r w:rsidRPr="005951C9">
              <w:rPr>
                <w:sz w:val="16"/>
                <w:szCs w:val="18"/>
                <w:lang w:val="en-US"/>
              </w:rPr>
              <w:t>Lack of access to medical care</w:t>
            </w:r>
          </w:p>
        </w:tc>
        <w:tc>
          <w:tcPr>
            <w:tcW w:w="0" w:type="auto"/>
            <w:hideMark/>
          </w:tcPr>
          <w:p w14:paraId="7D2FD7D8" w14:textId="77777777" w:rsidR="005951C9" w:rsidRPr="005951C9" w:rsidRDefault="005951C9" w:rsidP="005951C9">
            <w:pPr>
              <w:cnfStyle w:val="000000100000" w:firstRow="0" w:lastRow="0" w:firstColumn="0" w:lastColumn="0" w:oddVBand="0" w:evenVBand="0" w:oddHBand="1" w:evenHBand="0" w:firstRowFirstColumn="0" w:firstRowLastColumn="0" w:lastRowFirstColumn="0" w:lastRowLastColumn="0"/>
              <w:rPr>
                <w:lang w:val="en-US"/>
              </w:rPr>
            </w:pPr>
            <w:r w:rsidRPr="005951C9">
              <w:rPr>
                <w:lang w:val="en-US"/>
              </w:rPr>
              <w:t>3</w:t>
            </w:r>
          </w:p>
        </w:tc>
      </w:tr>
      <w:tr w:rsidR="005951C9" w:rsidRPr="005951C9" w14:paraId="780E719A" w14:textId="77777777" w:rsidTr="00EB635A">
        <w:tc>
          <w:tcPr>
            <w:cnfStyle w:val="001000000000" w:firstRow="0" w:lastRow="0" w:firstColumn="1" w:lastColumn="0" w:oddVBand="0" w:evenVBand="0" w:oddHBand="0" w:evenHBand="0" w:firstRowFirstColumn="0" w:firstRowLastColumn="0" w:lastRowFirstColumn="0" w:lastRowLastColumn="0"/>
            <w:tcW w:w="0" w:type="auto"/>
            <w:hideMark/>
          </w:tcPr>
          <w:p w14:paraId="3C480893" w14:textId="77777777" w:rsidR="005951C9" w:rsidRPr="005951C9" w:rsidRDefault="005951C9" w:rsidP="005951C9">
            <w:pPr>
              <w:rPr>
                <w:sz w:val="16"/>
                <w:szCs w:val="18"/>
                <w:lang w:val="en-US"/>
              </w:rPr>
            </w:pPr>
            <w:r w:rsidRPr="005951C9">
              <w:rPr>
                <w:sz w:val="16"/>
                <w:szCs w:val="18"/>
                <w:lang w:val="en-US"/>
              </w:rPr>
              <w:t>Education</w:t>
            </w:r>
          </w:p>
        </w:tc>
        <w:tc>
          <w:tcPr>
            <w:tcW w:w="0" w:type="auto"/>
            <w:hideMark/>
          </w:tcPr>
          <w:p w14:paraId="327DD4DB" w14:textId="77777777" w:rsidR="005951C9" w:rsidRPr="005951C9" w:rsidRDefault="005951C9" w:rsidP="005951C9">
            <w:pPr>
              <w:cnfStyle w:val="000000000000" w:firstRow="0" w:lastRow="0" w:firstColumn="0" w:lastColumn="0" w:oddVBand="0" w:evenVBand="0" w:oddHBand="0" w:evenHBand="0" w:firstRowFirstColumn="0" w:firstRowLastColumn="0" w:lastRowFirstColumn="0" w:lastRowLastColumn="0"/>
              <w:rPr>
                <w:sz w:val="16"/>
                <w:szCs w:val="18"/>
                <w:lang w:val="en-US"/>
              </w:rPr>
            </w:pPr>
            <w:r w:rsidRPr="005951C9">
              <w:rPr>
                <w:sz w:val="16"/>
                <w:szCs w:val="18"/>
                <w:lang w:val="en-US"/>
              </w:rPr>
              <w:t>Disruption of schooling due to displacement</w:t>
            </w:r>
          </w:p>
        </w:tc>
        <w:tc>
          <w:tcPr>
            <w:tcW w:w="0" w:type="auto"/>
            <w:hideMark/>
          </w:tcPr>
          <w:p w14:paraId="205BAD27" w14:textId="77777777" w:rsidR="005951C9" w:rsidRPr="005951C9" w:rsidRDefault="005951C9" w:rsidP="005951C9">
            <w:pPr>
              <w:cnfStyle w:val="000000000000" w:firstRow="0" w:lastRow="0" w:firstColumn="0" w:lastColumn="0" w:oddVBand="0" w:evenVBand="0" w:oddHBand="0" w:evenHBand="0" w:firstRowFirstColumn="0" w:firstRowLastColumn="0" w:lastRowFirstColumn="0" w:lastRowLastColumn="0"/>
              <w:rPr>
                <w:lang w:val="en-US"/>
              </w:rPr>
            </w:pPr>
            <w:r w:rsidRPr="005951C9">
              <w:rPr>
                <w:lang w:val="en-US"/>
              </w:rPr>
              <w:t>2</w:t>
            </w:r>
          </w:p>
        </w:tc>
      </w:tr>
      <w:tr w:rsidR="005951C9" w:rsidRPr="005951C9" w14:paraId="36AAD122" w14:textId="77777777" w:rsidTr="00EB6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29293D" w14:textId="77777777" w:rsidR="005951C9" w:rsidRPr="005951C9" w:rsidRDefault="005951C9" w:rsidP="005951C9">
            <w:pPr>
              <w:rPr>
                <w:sz w:val="16"/>
                <w:szCs w:val="18"/>
                <w:lang w:val="en-US"/>
              </w:rPr>
            </w:pPr>
            <w:r w:rsidRPr="005951C9">
              <w:rPr>
                <w:sz w:val="16"/>
                <w:szCs w:val="18"/>
                <w:lang w:val="en-US"/>
              </w:rPr>
              <w:t>Social cohesion</w:t>
            </w:r>
          </w:p>
        </w:tc>
        <w:tc>
          <w:tcPr>
            <w:tcW w:w="0" w:type="auto"/>
            <w:hideMark/>
          </w:tcPr>
          <w:p w14:paraId="0F1FF296" w14:textId="77777777" w:rsidR="005951C9" w:rsidRPr="005951C9" w:rsidRDefault="005951C9" w:rsidP="005951C9">
            <w:pPr>
              <w:cnfStyle w:val="000000100000" w:firstRow="0" w:lastRow="0" w:firstColumn="0" w:lastColumn="0" w:oddVBand="0" w:evenVBand="0" w:oddHBand="1" w:evenHBand="0" w:firstRowFirstColumn="0" w:firstRowLastColumn="0" w:lastRowFirstColumn="0" w:lastRowLastColumn="0"/>
              <w:rPr>
                <w:sz w:val="16"/>
                <w:szCs w:val="18"/>
                <w:lang w:val="en-US"/>
              </w:rPr>
            </w:pPr>
            <w:r w:rsidRPr="005951C9">
              <w:rPr>
                <w:sz w:val="16"/>
                <w:szCs w:val="18"/>
                <w:lang w:val="en-US"/>
              </w:rPr>
              <w:t>Breakdown of community relations and trust</w:t>
            </w:r>
          </w:p>
        </w:tc>
        <w:tc>
          <w:tcPr>
            <w:tcW w:w="0" w:type="auto"/>
            <w:hideMark/>
          </w:tcPr>
          <w:p w14:paraId="57AA2DC5" w14:textId="77777777" w:rsidR="005951C9" w:rsidRPr="005951C9" w:rsidRDefault="005951C9" w:rsidP="005951C9">
            <w:pPr>
              <w:cnfStyle w:val="000000100000" w:firstRow="0" w:lastRow="0" w:firstColumn="0" w:lastColumn="0" w:oddVBand="0" w:evenVBand="0" w:oddHBand="1" w:evenHBand="0" w:firstRowFirstColumn="0" w:firstRowLastColumn="0" w:lastRowFirstColumn="0" w:lastRowLastColumn="0"/>
              <w:rPr>
                <w:lang w:val="en-US"/>
              </w:rPr>
            </w:pPr>
            <w:r w:rsidRPr="005951C9">
              <w:rPr>
                <w:lang w:val="en-US"/>
              </w:rPr>
              <w:t>2</w:t>
            </w:r>
          </w:p>
        </w:tc>
      </w:tr>
    </w:tbl>
    <w:p w14:paraId="5225D4C6" w14:textId="77777777" w:rsidR="005951C9" w:rsidRPr="005951C9" w:rsidRDefault="005951C9" w:rsidP="005951C9">
      <w:pPr>
        <w:rPr>
          <w:lang w:val="en-US"/>
        </w:rPr>
      </w:pPr>
      <w:r w:rsidRPr="005951C9">
        <w:rPr>
          <w:lang w:val="en-US"/>
        </w:rPr>
        <w:t>The most direct impact of the frequent inter-communal raids and violence has been the enormous loss of human lives and injuries. Casualties were mentioned in 11 of the 22 conflict years.</w:t>
      </w:r>
    </w:p>
    <w:p w14:paraId="6B574C69" w14:textId="44EAAA1D" w:rsidR="005951C9" w:rsidRPr="005951C9" w:rsidRDefault="005951C9" w:rsidP="005951C9">
      <w:pPr>
        <w:rPr>
          <w:lang w:val="en-US"/>
        </w:rPr>
      </w:pPr>
      <w:r w:rsidRPr="005951C9">
        <w:rPr>
          <w:lang w:val="en-US"/>
        </w:rPr>
        <w:t>The raids also often resulted in loss of cattle and livestock, which are a key source of nutrition and income for Jonglei's pastoralist communities. This caused severe hunger and malnutrition, referenced in 8 of the 22 years.</w:t>
      </w:r>
      <w:r w:rsidR="0076292A" w:rsidRPr="00FF77E4">
        <w:rPr>
          <w:lang w:val="en-US"/>
        </w:rPr>
        <w:t xml:space="preserve"> </w:t>
      </w:r>
      <w:r w:rsidRPr="005951C9">
        <w:rPr>
          <w:lang w:val="en-US"/>
        </w:rPr>
        <w:t>Thousands were also forced to flee their homes and villages to escape from the violence, leading to internal and external displacement in at least 6 of the years.</w:t>
      </w:r>
      <w:r w:rsidR="0076292A" w:rsidRPr="00FF77E4">
        <w:rPr>
          <w:lang w:val="en-US"/>
        </w:rPr>
        <w:t xml:space="preserve"> </w:t>
      </w:r>
      <w:r w:rsidRPr="005951C9">
        <w:rPr>
          <w:lang w:val="en-US"/>
        </w:rPr>
        <w:t>Health services got disrupted during the conflict years, reducing access to medicines and care. Schools also closed frequently when teachers and students migrated to escape the violence.</w:t>
      </w:r>
      <w:r w:rsidR="0076292A" w:rsidRPr="00FF77E4">
        <w:rPr>
          <w:lang w:val="en-US"/>
        </w:rPr>
        <w:t xml:space="preserve"> </w:t>
      </w:r>
      <w:r w:rsidRPr="005951C9">
        <w:rPr>
          <w:lang w:val="en-US"/>
        </w:rPr>
        <w:t>The long history of attacks and counter-attacks between the Nuer, Murle and Dinka groups has also broken community relations and trust, straining social cohesion.</w:t>
      </w:r>
    </w:p>
    <w:p w14:paraId="0F1B3D60" w14:textId="77777777" w:rsidR="005951C9" w:rsidRPr="00FF77E4" w:rsidRDefault="005951C9" w:rsidP="005951C9">
      <w:pPr>
        <w:rPr>
          <w:lang w:val="en-US"/>
        </w:rPr>
      </w:pPr>
      <w:r w:rsidRPr="005951C9">
        <w:rPr>
          <w:lang w:val="en-US"/>
        </w:rPr>
        <w:t>The timeline data demonstrates the far-reaching human costs of persistent conflict and insecurity in Jonglei state, which will require long-term reconciliation and peacebuilding efforts to address.</w:t>
      </w:r>
    </w:p>
    <w:p w14:paraId="54DE04D3" w14:textId="77777777" w:rsidR="00B1580A" w:rsidRPr="00B1580A" w:rsidRDefault="00B1580A" w:rsidP="00B1580A">
      <w:pPr>
        <w:rPr>
          <w:lang w:val="en-US"/>
        </w:rPr>
      </w:pPr>
      <w:r w:rsidRPr="00B1580A">
        <w:rPr>
          <w:lang w:val="en-US"/>
        </w:rPr>
        <w:t xml:space="preserve">Here is a summary of the impacts of </w:t>
      </w:r>
      <w:r w:rsidRPr="00B1580A">
        <w:rPr>
          <w:b/>
          <w:bCs/>
          <w:lang w:val="en-US"/>
        </w:rPr>
        <w:t>disease/pest hazards</w:t>
      </w:r>
      <w:r w:rsidRPr="00B1580A">
        <w:rPr>
          <w:lang w:val="en-US"/>
        </w:rPr>
        <w:t xml:space="preserve"> in Jonglei state:</w:t>
      </w:r>
    </w:p>
    <w:tbl>
      <w:tblPr>
        <w:tblStyle w:val="PlainTable2"/>
        <w:tblW w:w="0" w:type="auto"/>
        <w:tblLook w:val="04A0" w:firstRow="1" w:lastRow="0" w:firstColumn="1" w:lastColumn="0" w:noHBand="0" w:noVBand="1"/>
      </w:tblPr>
      <w:tblGrid>
        <w:gridCol w:w="2249"/>
        <w:gridCol w:w="4462"/>
        <w:gridCol w:w="2301"/>
      </w:tblGrid>
      <w:tr w:rsidR="00B1580A" w:rsidRPr="00B1580A" w14:paraId="0B1C9306" w14:textId="77777777" w:rsidTr="00B15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46BFBA0" w14:textId="77777777" w:rsidR="00B1580A" w:rsidRPr="00B1580A" w:rsidRDefault="00B1580A" w:rsidP="00B1580A">
            <w:pPr>
              <w:spacing w:after="160" w:line="302" w:lineRule="auto"/>
              <w:rPr>
                <w:lang w:val="en-US"/>
              </w:rPr>
            </w:pPr>
            <w:r w:rsidRPr="00B1580A">
              <w:rPr>
                <w:lang w:val="en-US"/>
              </w:rPr>
              <w:t>Aspect of life</w:t>
            </w:r>
          </w:p>
        </w:tc>
        <w:tc>
          <w:tcPr>
            <w:tcW w:w="0" w:type="auto"/>
            <w:vAlign w:val="center"/>
            <w:hideMark/>
          </w:tcPr>
          <w:p w14:paraId="1DA11553" w14:textId="77777777" w:rsidR="00B1580A" w:rsidRPr="00B1580A" w:rsidRDefault="00B1580A" w:rsidP="00B1580A">
            <w:pPr>
              <w:spacing w:after="160" w:line="302" w:lineRule="auto"/>
              <w:cnfStyle w:val="100000000000" w:firstRow="1" w:lastRow="0" w:firstColumn="0" w:lastColumn="0" w:oddVBand="0" w:evenVBand="0" w:oddHBand="0" w:evenHBand="0" w:firstRowFirstColumn="0" w:firstRowLastColumn="0" w:lastRowFirstColumn="0" w:lastRowLastColumn="0"/>
              <w:rPr>
                <w:lang w:val="en-US"/>
              </w:rPr>
            </w:pPr>
            <w:r w:rsidRPr="00B1580A">
              <w:rPr>
                <w:lang w:val="en-US"/>
              </w:rPr>
              <w:t>Impacts of disease/pest hazards</w:t>
            </w:r>
          </w:p>
        </w:tc>
        <w:tc>
          <w:tcPr>
            <w:tcW w:w="0" w:type="auto"/>
            <w:vAlign w:val="center"/>
            <w:hideMark/>
          </w:tcPr>
          <w:p w14:paraId="47BBCFB8" w14:textId="77777777" w:rsidR="00B1580A" w:rsidRPr="00B1580A" w:rsidRDefault="00B1580A" w:rsidP="00B1580A">
            <w:pPr>
              <w:spacing w:after="160" w:line="302" w:lineRule="auto"/>
              <w:cnfStyle w:val="100000000000" w:firstRow="1" w:lastRow="0" w:firstColumn="0" w:lastColumn="0" w:oddVBand="0" w:evenVBand="0" w:oddHBand="0" w:evenHBand="0" w:firstRowFirstColumn="0" w:firstRowLastColumn="0" w:lastRowFirstColumn="0" w:lastRowLastColumn="0"/>
              <w:rPr>
                <w:lang w:val="en-US"/>
              </w:rPr>
            </w:pPr>
            <w:r w:rsidRPr="00B1580A">
              <w:rPr>
                <w:lang w:val="en-US"/>
              </w:rPr>
              <w:t>Frequency of mention</w:t>
            </w:r>
          </w:p>
        </w:tc>
      </w:tr>
      <w:tr w:rsidR="00B1580A" w:rsidRPr="00B1580A" w14:paraId="0C23E849" w14:textId="77777777" w:rsidTr="00273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6241041A" w14:textId="77777777" w:rsidR="00B1580A" w:rsidRPr="00B1580A" w:rsidRDefault="00B1580A" w:rsidP="00B1580A">
            <w:pPr>
              <w:spacing w:after="160" w:line="302" w:lineRule="auto"/>
              <w:rPr>
                <w:b w:val="0"/>
                <w:bCs w:val="0"/>
                <w:sz w:val="15"/>
                <w:szCs w:val="18"/>
                <w:lang w:val="en-US"/>
              </w:rPr>
            </w:pPr>
            <w:r w:rsidRPr="00B1580A">
              <w:rPr>
                <w:b w:val="0"/>
                <w:bCs w:val="0"/>
                <w:sz w:val="15"/>
                <w:szCs w:val="18"/>
                <w:lang w:val="en-US"/>
              </w:rPr>
              <w:t>Health and sanitation</w:t>
            </w:r>
          </w:p>
        </w:tc>
        <w:tc>
          <w:tcPr>
            <w:tcW w:w="0" w:type="auto"/>
            <w:vAlign w:val="bottom"/>
            <w:hideMark/>
          </w:tcPr>
          <w:p w14:paraId="734738C0" w14:textId="77777777" w:rsidR="00B1580A" w:rsidRPr="00B1580A" w:rsidRDefault="00B1580A" w:rsidP="00B1580A">
            <w:pPr>
              <w:cnfStyle w:val="000000100000" w:firstRow="0" w:lastRow="0" w:firstColumn="0" w:lastColumn="0" w:oddVBand="0" w:evenVBand="0" w:oddHBand="1" w:evenHBand="0" w:firstRowFirstColumn="0" w:firstRowLastColumn="0" w:lastRowFirstColumn="0" w:lastRowLastColumn="0"/>
              <w:rPr>
                <w:sz w:val="15"/>
                <w:szCs w:val="18"/>
                <w:lang w:val="en-US"/>
              </w:rPr>
            </w:pPr>
            <w:r w:rsidRPr="00B1580A">
              <w:rPr>
                <w:sz w:val="15"/>
                <w:szCs w:val="18"/>
                <w:lang w:val="en-US"/>
              </w:rPr>
              <w:t>Outbreak of cholera causing loss of lives</w:t>
            </w:r>
          </w:p>
        </w:tc>
        <w:tc>
          <w:tcPr>
            <w:tcW w:w="0" w:type="auto"/>
            <w:vAlign w:val="bottom"/>
            <w:hideMark/>
          </w:tcPr>
          <w:p w14:paraId="0E591FC1" w14:textId="77777777" w:rsidR="00B1580A" w:rsidRPr="00B1580A" w:rsidRDefault="00B1580A" w:rsidP="00B1580A">
            <w:pPr>
              <w:cnfStyle w:val="000000100000" w:firstRow="0" w:lastRow="0" w:firstColumn="0" w:lastColumn="0" w:oddVBand="0" w:evenVBand="0" w:oddHBand="1" w:evenHBand="0" w:firstRowFirstColumn="0" w:firstRowLastColumn="0" w:lastRowFirstColumn="0" w:lastRowLastColumn="0"/>
              <w:rPr>
                <w:sz w:val="15"/>
                <w:szCs w:val="18"/>
                <w:lang w:val="en-US"/>
              </w:rPr>
            </w:pPr>
            <w:r w:rsidRPr="00B1580A">
              <w:rPr>
                <w:sz w:val="15"/>
                <w:szCs w:val="18"/>
                <w:lang w:val="en-US"/>
              </w:rPr>
              <w:t>1</w:t>
            </w:r>
          </w:p>
        </w:tc>
      </w:tr>
      <w:tr w:rsidR="00B1580A" w:rsidRPr="00B1580A" w14:paraId="37EAFD05" w14:textId="77777777" w:rsidTr="00273E06">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589302B3" w14:textId="77777777" w:rsidR="00B1580A" w:rsidRPr="00B1580A" w:rsidRDefault="00B1580A" w:rsidP="00B1580A">
            <w:pPr>
              <w:rPr>
                <w:sz w:val="15"/>
                <w:szCs w:val="18"/>
                <w:lang w:val="en-US"/>
              </w:rPr>
            </w:pPr>
            <w:r w:rsidRPr="00B1580A">
              <w:rPr>
                <w:sz w:val="15"/>
                <w:szCs w:val="18"/>
                <w:lang w:val="en-US"/>
              </w:rPr>
              <w:t>Food security and nutrition</w:t>
            </w:r>
          </w:p>
        </w:tc>
        <w:tc>
          <w:tcPr>
            <w:tcW w:w="0" w:type="auto"/>
            <w:vAlign w:val="bottom"/>
            <w:hideMark/>
          </w:tcPr>
          <w:p w14:paraId="1ADB6020" w14:textId="77777777" w:rsidR="00B1580A" w:rsidRPr="00B1580A" w:rsidRDefault="00B1580A" w:rsidP="00B1580A">
            <w:pPr>
              <w:cnfStyle w:val="000000000000" w:firstRow="0" w:lastRow="0" w:firstColumn="0" w:lastColumn="0" w:oddVBand="0" w:evenVBand="0" w:oddHBand="0" w:evenHBand="0" w:firstRowFirstColumn="0" w:firstRowLastColumn="0" w:lastRowFirstColumn="0" w:lastRowLastColumn="0"/>
              <w:rPr>
                <w:sz w:val="15"/>
                <w:szCs w:val="18"/>
                <w:lang w:val="en-US"/>
              </w:rPr>
            </w:pPr>
            <w:r w:rsidRPr="00B1580A">
              <w:rPr>
                <w:sz w:val="15"/>
                <w:szCs w:val="18"/>
                <w:lang w:val="en-US"/>
              </w:rPr>
              <w:t>Loss of livestock and crops causing hunger</w:t>
            </w:r>
          </w:p>
        </w:tc>
        <w:tc>
          <w:tcPr>
            <w:tcW w:w="0" w:type="auto"/>
            <w:vAlign w:val="bottom"/>
            <w:hideMark/>
          </w:tcPr>
          <w:p w14:paraId="6D036FF5" w14:textId="77777777" w:rsidR="00B1580A" w:rsidRPr="00B1580A" w:rsidRDefault="00B1580A" w:rsidP="00B1580A">
            <w:pPr>
              <w:cnfStyle w:val="000000000000" w:firstRow="0" w:lastRow="0" w:firstColumn="0" w:lastColumn="0" w:oddVBand="0" w:evenVBand="0" w:oddHBand="0" w:evenHBand="0" w:firstRowFirstColumn="0" w:firstRowLastColumn="0" w:lastRowFirstColumn="0" w:lastRowLastColumn="0"/>
              <w:rPr>
                <w:sz w:val="15"/>
                <w:szCs w:val="18"/>
                <w:lang w:val="en-US"/>
              </w:rPr>
            </w:pPr>
            <w:r w:rsidRPr="00B1580A">
              <w:rPr>
                <w:sz w:val="15"/>
                <w:szCs w:val="18"/>
                <w:lang w:val="en-US"/>
              </w:rPr>
              <w:t>2</w:t>
            </w:r>
          </w:p>
        </w:tc>
      </w:tr>
      <w:tr w:rsidR="00B1580A" w:rsidRPr="00B1580A" w14:paraId="262B363B" w14:textId="77777777" w:rsidTr="00273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4CF97BC3" w14:textId="77777777" w:rsidR="00B1580A" w:rsidRPr="00B1580A" w:rsidRDefault="00B1580A" w:rsidP="00B1580A">
            <w:pPr>
              <w:rPr>
                <w:sz w:val="15"/>
                <w:szCs w:val="18"/>
                <w:lang w:val="en-US"/>
              </w:rPr>
            </w:pPr>
            <w:r w:rsidRPr="00B1580A">
              <w:rPr>
                <w:sz w:val="15"/>
                <w:szCs w:val="18"/>
                <w:lang w:val="en-US"/>
              </w:rPr>
              <w:t>Livelihoods and income</w:t>
            </w:r>
          </w:p>
        </w:tc>
        <w:tc>
          <w:tcPr>
            <w:tcW w:w="0" w:type="auto"/>
            <w:vAlign w:val="bottom"/>
            <w:hideMark/>
          </w:tcPr>
          <w:p w14:paraId="1A0DC49B" w14:textId="77777777" w:rsidR="00B1580A" w:rsidRPr="00B1580A" w:rsidRDefault="00B1580A" w:rsidP="00B1580A">
            <w:pPr>
              <w:cnfStyle w:val="000000100000" w:firstRow="0" w:lastRow="0" w:firstColumn="0" w:lastColumn="0" w:oddVBand="0" w:evenVBand="0" w:oddHBand="1" w:evenHBand="0" w:firstRowFirstColumn="0" w:firstRowLastColumn="0" w:lastRowFirstColumn="0" w:lastRowLastColumn="0"/>
              <w:rPr>
                <w:sz w:val="15"/>
                <w:szCs w:val="18"/>
                <w:lang w:val="en-US"/>
              </w:rPr>
            </w:pPr>
            <w:r w:rsidRPr="00B1580A">
              <w:rPr>
                <w:sz w:val="15"/>
                <w:szCs w:val="18"/>
                <w:lang w:val="en-US"/>
              </w:rPr>
              <w:t>Loss of livestock assets from diseases</w:t>
            </w:r>
          </w:p>
        </w:tc>
        <w:tc>
          <w:tcPr>
            <w:tcW w:w="0" w:type="auto"/>
            <w:vAlign w:val="bottom"/>
            <w:hideMark/>
          </w:tcPr>
          <w:p w14:paraId="1D3C1CD7" w14:textId="77777777" w:rsidR="00B1580A" w:rsidRPr="00B1580A" w:rsidRDefault="00B1580A" w:rsidP="00B1580A">
            <w:pPr>
              <w:cnfStyle w:val="000000100000" w:firstRow="0" w:lastRow="0" w:firstColumn="0" w:lastColumn="0" w:oddVBand="0" w:evenVBand="0" w:oddHBand="1" w:evenHBand="0" w:firstRowFirstColumn="0" w:firstRowLastColumn="0" w:lastRowFirstColumn="0" w:lastRowLastColumn="0"/>
              <w:rPr>
                <w:sz w:val="15"/>
                <w:szCs w:val="18"/>
                <w:lang w:val="en-US"/>
              </w:rPr>
            </w:pPr>
            <w:r w:rsidRPr="00B1580A">
              <w:rPr>
                <w:sz w:val="15"/>
                <w:szCs w:val="18"/>
                <w:lang w:val="en-US"/>
              </w:rPr>
              <w:t>2</w:t>
            </w:r>
          </w:p>
        </w:tc>
      </w:tr>
      <w:tr w:rsidR="00B1580A" w:rsidRPr="00B1580A" w14:paraId="6C179842" w14:textId="77777777" w:rsidTr="00273E06">
        <w:tc>
          <w:tcPr>
            <w:cnfStyle w:val="001000000000" w:firstRow="0" w:lastRow="0" w:firstColumn="1" w:lastColumn="0" w:oddVBand="0" w:evenVBand="0" w:oddHBand="0" w:evenHBand="0" w:firstRowFirstColumn="0" w:firstRowLastColumn="0" w:lastRowFirstColumn="0" w:lastRowLastColumn="0"/>
            <w:tcW w:w="0" w:type="auto"/>
            <w:vAlign w:val="bottom"/>
            <w:hideMark/>
          </w:tcPr>
          <w:p w14:paraId="62CC2BE8" w14:textId="77777777" w:rsidR="00B1580A" w:rsidRPr="00B1580A" w:rsidRDefault="00B1580A" w:rsidP="00B1580A">
            <w:pPr>
              <w:rPr>
                <w:sz w:val="15"/>
                <w:szCs w:val="18"/>
                <w:lang w:val="en-US"/>
              </w:rPr>
            </w:pPr>
            <w:r w:rsidRPr="00B1580A">
              <w:rPr>
                <w:sz w:val="15"/>
                <w:szCs w:val="18"/>
                <w:lang w:val="en-US"/>
              </w:rPr>
              <w:t>Social cohesion</w:t>
            </w:r>
          </w:p>
        </w:tc>
        <w:tc>
          <w:tcPr>
            <w:tcW w:w="0" w:type="auto"/>
            <w:vAlign w:val="bottom"/>
            <w:hideMark/>
          </w:tcPr>
          <w:p w14:paraId="4DBD3F25" w14:textId="77777777" w:rsidR="00B1580A" w:rsidRPr="00B1580A" w:rsidRDefault="00B1580A" w:rsidP="00B1580A">
            <w:pPr>
              <w:cnfStyle w:val="000000000000" w:firstRow="0" w:lastRow="0" w:firstColumn="0" w:lastColumn="0" w:oddVBand="0" w:evenVBand="0" w:oddHBand="0" w:evenHBand="0" w:firstRowFirstColumn="0" w:firstRowLastColumn="0" w:lastRowFirstColumn="0" w:lastRowLastColumn="0"/>
              <w:rPr>
                <w:sz w:val="15"/>
                <w:szCs w:val="18"/>
                <w:lang w:val="en-US"/>
              </w:rPr>
            </w:pPr>
            <w:r w:rsidRPr="00B1580A">
              <w:rPr>
                <w:sz w:val="15"/>
                <w:szCs w:val="18"/>
                <w:lang w:val="en-US"/>
              </w:rPr>
              <w:t>Increased community tensions due to livestock diseases</w:t>
            </w:r>
          </w:p>
        </w:tc>
        <w:tc>
          <w:tcPr>
            <w:tcW w:w="0" w:type="auto"/>
            <w:vAlign w:val="bottom"/>
            <w:hideMark/>
          </w:tcPr>
          <w:p w14:paraId="702C3C70" w14:textId="77777777" w:rsidR="00B1580A" w:rsidRPr="00B1580A" w:rsidRDefault="00B1580A" w:rsidP="00B1580A">
            <w:pPr>
              <w:cnfStyle w:val="000000000000" w:firstRow="0" w:lastRow="0" w:firstColumn="0" w:lastColumn="0" w:oddVBand="0" w:evenVBand="0" w:oddHBand="0" w:evenHBand="0" w:firstRowFirstColumn="0" w:firstRowLastColumn="0" w:lastRowFirstColumn="0" w:lastRowLastColumn="0"/>
              <w:rPr>
                <w:sz w:val="15"/>
                <w:szCs w:val="18"/>
                <w:lang w:val="en-US"/>
              </w:rPr>
            </w:pPr>
            <w:r w:rsidRPr="00B1580A">
              <w:rPr>
                <w:sz w:val="15"/>
                <w:szCs w:val="18"/>
                <w:lang w:val="en-US"/>
              </w:rPr>
              <w:t>1</w:t>
            </w:r>
          </w:p>
        </w:tc>
      </w:tr>
    </w:tbl>
    <w:p w14:paraId="7BF0E0AA" w14:textId="77777777" w:rsidR="00E532DC" w:rsidRPr="00FF77E4" w:rsidRDefault="00E532DC" w:rsidP="00B1580A">
      <w:pPr>
        <w:rPr>
          <w:lang w:val="en-US"/>
        </w:rPr>
      </w:pPr>
    </w:p>
    <w:p w14:paraId="60391AAE" w14:textId="70E77E9A" w:rsidR="00B1580A" w:rsidRPr="00B1580A" w:rsidRDefault="00B1580A" w:rsidP="00B1580A">
      <w:pPr>
        <w:rPr>
          <w:lang w:val="en-US"/>
        </w:rPr>
      </w:pPr>
      <w:r w:rsidRPr="00B1580A">
        <w:rPr>
          <w:lang w:val="en-US"/>
        </w:rPr>
        <w:t>While disease and pest impacts were less frequently mentioned in the timeline data, a few key effects emerge:</w:t>
      </w:r>
    </w:p>
    <w:p w14:paraId="09C1650C" w14:textId="77777777" w:rsidR="00B1580A" w:rsidRPr="00FF77E4" w:rsidRDefault="00B1580A" w:rsidP="00E532DC">
      <w:pPr>
        <w:pStyle w:val="ListParagraph"/>
        <w:numPr>
          <w:ilvl w:val="0"/>
          <w:numId w:val="2"/>
        </w:numPr>
        <w:rPr>
          <w:lang w:val="en-US"/>
        </w:rPr>
      </w:pPr>
      <w:r w:rsidRPr="00FF77E4">
        <w:rPr>
          <w:lang w:val="en-US"/>
        </w:rPr>
        <w:t>The cholera outbreak in 2000 resulted in loss of human lives and widespread sickness from lack of clean drinking water and sanitation.</w:t>
      </w:r>
    </w:p>
    <w:p w14:paraId="5B4E3D0C" w14:textId="77777777" w:rsidR="00B1580A" w:rsidRPr="00FF77E4" w:rsidRDefault="00B1580A" w:rsidP="00E532DC">
      <w:pPr>
        <w:pStyle w:val="ListParagraph"/>
        <w:numPr>
          <w:ilvl w:val="0"/>
          <w:numId w:val="2"/>
        </w:numPr>
        <w:rPr>
          <w:lang w:val="en-US"/>
        </w:rPr>
      </w:pPr>
      <w:r w:rsidRPr="00FF77E4">
        <w:rPr>
          <w:lang w:val="en-US"/>
        </w:rPr>
        <w:t>Livestock diseases like anthrax and Rift Valley Fever caused loss of cattle and goats, which are valuable assets for pastoral families. This impacted nutrition and incomes.</w:t>
      </w:r>
    </w:p>
    <w:p w14:paraId="6388DE55" w14:textId="77777777" w:rsidR="00B1580A" w:rsidRPr="00FF77E4" w:rsidRDefault="00B1580A" w:rsidP="00E532DC">
      <w:pPr>
        <w:pStyle w:val="ListParagraph"/>
        <w:numPr>
          <w:ilvl w:val="0"/>
          <w:numId w:val="2"/>
        </w:numPr>
        <w:rPr>
          <w:lang w:val="en-US"/>
        </w:rPr>
      </w:pPr>
      <w:r w:rsidRPr="00FF77E4">
        <w:rPr>
          <w:lang w:val="en-US"/>
        </w:rPr>
        <w:t>Crop-damaging pests like the fall armyworm infestation since 2016 have reduced crop yields and availability of grain.</w:t>
      </w:r>
    </w:p>
    <w:p w14:paraId="14C64F14" w14:textId="77777777" w:rsidR="00B1580A" w:rsidRPr="00B1580A" w:rsidRDefault="00B1580A" w:rsidP="00B1580A">
      <w:pPr>
        <w:rPr>
          <w:lang w:val="en-US"/>
        </w:rPr>
      </w:pPr>
      <w:r w:rsidRPr="00B1580A">
        <w:rPr>
          <w:lang w:val="en-US"/>
        </w:rPr>
        <w:t>When livestock fall sick, tensions between communities can worsen if diseases are thought to be deliberately spread, lowering social cohesion.</w:t>
      </w:r>
    </w:p>
    <w:p w14:paraId="16D470D5" w14:textId="77777777" w:rsidR="00B1580A" w:rsidRPr="00FF77E4" w:rsidRDefault="00B1580A" w:rsidP="00B1580A">
      <w:pPr>
        <w:rPr>
          <w:lang w:val="en-US"/>
        </w:rPr>
      </w:pPr>
      <w:r w:rsidRPr="00B1580A">
        <w:rPr>
          <w:lang w:val="en-US"/>
        </w:rPr>
        <w:t>Overall, the limited mentions of pest impacts underestimates their effects on Jonglei's population. Historical sources show episodic disease and pest cases over the decades have claimed lives, damaged food production and livelihoods. Their prevention and control is an important need.</w:t>
      </w:r>
    </w:p>
    <w:p w14:paraId="3E56CCC5" w14:textId="434DC71C" w:rsidR="0086471F" w:rsidRPr="00FF77E4" w:rsidRDefault="0086471F" w:rsidP="0086471F">
      <w:pPr>
        <w:rPr>
          <w:lang w:val="en-US"/>
        </w:rPr>
      </w:pPr>
      <w:r w:rsidRPr="00FF77E4">
        <w:rPr>
          <w:lang w:val="en-US"/>
        </w:rPr>
        <w:t>There were</w:t>
      </w:r>
      <w:r w:rsidRPr="00FF77E4">
        <w:rPr>
          <w:lang w:val="en-US"/>
        </w:rPr>
        <w:t xml:space="preserve"> some  key "</w:t>
      </w:r>
      <w:r w:rsidRPr="00FF77E4">
        <w:rPr>
          <w:b/>
          <w:bCs/>
          <w:lang w:val="en-US"/>
        </w:rPr>
        <w:t>other</w:t>
      </w:r>
      <w:r w:rsidRPr="00FF77E4">
        <w:rPr>
          <w:lang w:val="en-US"/>
        </w:rPr>
        <w:t>" major impacts of hazards mentioned in the Jonglei timeline dataset</w:t>
      </w:r>
      <w:r w:rsidR="00277904" w:rsidRPr="00FF77E4">
        <w:rPr>
          <w:lang w:val="en-US"/>
        </w:rPr>
        <w:t xml:space="preserve"> listed below</w:t>
      </w:r>
    </w:p>
    <w:p w14:paraId="7C0FD0F6" w14:textId="6C1C1F9F" w:rsidR="0086471F" w:rsidRPr="00FF77E4" w:rsidRDefault="0086471F" w:rsidP="004859F6">
      <w:pPr>
        <w:pStyle w:val="ListParagraph"/>
        <w:numPr>
          <w:ilvl w:val="0"/>
          <w:numId w:val="5"/>
        </w:numPr>
        <w:ind w:left="630"/>
        <w:rPr>
          <w:lang w:val="en-US"/>
        </w:rPr>
      </w:pPr>
      <w:r w:rsidRPr="00FF77E4">
        <w:rPr>
          <w:i/>
          <w:iCs/>
          <w:lang w:val="en-US"/>
        </w:rPr>
        <w:t>Loss of human lives</w:t>
      </w:r>
      <w:r w:rsidRPr="00FF77E4">
        <w:rPr>
          <w:lang w:val="en-US"/>
        </w:rPr>
        <w:t xml:space="preserve"> - The timeline notes specific incidents like children and women being killed during cattle raids and conflict events. For instance in 2009, over 400 Murle civilians were killed during an attack by Lou Nuer groups.</w:t>
      </w:r>
    </w:p>
    <w:p w14:paraId="2816AB11" w14:textId="12FD5741" w:rsidR="0086471F" w:rsidRPr="00FF77E4" w:rsidRDefault="0086471F" w:rsidP="004859F6">
      <w:pPr>
        <w:pStyle w:val="ListParagraph"/>
        <w:numPr>
          <w:ilvl w:val="0"/>
          <w:numId w:val="5"/>
        </w:numPr>
        <w:ind w:left="630"/>
        <w:rPr>
          <w:lang w:val="en-US"/>
        </w:rPr>
      </w:pPr>
      <w:r w:rsidRPr="00FF77E4">
        <w:rPr>
          <w:i/>
          <w:iCs/>
          <w:lang w:val="en-US"/>
        </w:rPr>
        <w:t>Abduction of children and women</w:t>
      </w:r>
      <w:r w:rsidRPr="00FF77E4">
        <w:rPr>
          <w:lang w:val="en-US"/>
        </w:rPr>
        <w:t xml:space="preserve"> - Child abduction is called out as a major issue during Murle-Nuer cattle raids in multiple years. Women were also targeted in attacks. This has traumatic social impacts. </w:t>
      </w:r>
    </w:p>
    <w:p w14:paraId="00AD0078" w14:textId="59F989F2" w:rsidR="0086471F" w:rsidRPr="00FF77E4" w:rsidRDefault="0086471F" w:rsidP="004859F6">
      <w:pPr>
        <w:pStyle w:val="ListParagraph"/>
        <w:numPr>
          <w:ilvl w:val="0"/>
          <w:numId w:val="5"/>
        </w:numPr>
        <w:ind w:left="630"/>
        <w:rPr>
          <w:lang w:val="en-US"/>
        </w:rPr>
      </w:pPr>
      <w:r w:rsidRPr="00FF77E4">
        <w:rPr>
          <w:i/>
          <w:iCs/>
          <w:lang w:val="en-US"/>
        </w:rPr>
        <w:t>Loss of livestock</w:t>
      </w:r>
      <w:r w:rsidRPr="00FF77E4">
        <w:rPr>
          <w:lang w:val="en-US"/>
        </w:rPr>
        <w:t xml:space="preserve"> - Cattle and goat raids frequently resulted in loss of livestock assets critical for pastoral livelihoods. Migratory birds and monkeys spreading livestock diseases also caused periodic livestock losses. </w:t>
      </w:r>
    </w:p>
    <w:p w14:paraId="4503EBB4" w14:textId="1C2AC5A2" w:rsidR="0086471F" w:rsidRPr="00FF77E4" w:rsidRDefault="0086471F" w:rsidP="004859F6">
      <w:pPr>
        <w:pStyle w:val="ListParagraph"/>
        <w:numPr>
          <w:ilvl w:val="0"/>
          <w:numId w:val="5"/>
        </w:numPr>
        <w:ind w:left="630"/>
        <w:rPr>
          <w:lang w:val="en-US"/>
        </w:rPr>
      </w:pPr>
      <w:r w:rsidRPr="00FF77E4">
        <w:rPr>
          <w:i/>
          <w:iCs/>
          <w:lang w:val="en-US"/>
        </w:rPr>
        <w:t>Burning of tukuls</w:t>
      </w:r>
      <w:r w:rsidRPr="00FF77E4">
        <w:rPr>
          <w:lang w:val="en-US"/>
        </w:rPr>
        <w:t xml:space="preserve"> - During violent conflicts like in 1997 when Sudanese forces attacked, entire houses and villages were burnt down displacing communities. </w:t>
      </w:r>
    </w:p>
    <w:p w14:paraId="49E0D51C" w14:textId="32BC6490" w:rsidR="0086471F" w:rsidRPr="00FF77E4" w:rsidRDefault="0086471F" w:rsidP="004859F6">
      <w:pPr>
        <w:pStyle w:val="ListParagraph"/>
        <w:numPr>
          <w:ilvl w:val="0"/>
          <w:numId w:val="5"/>
        </w:numPr>
        <w:ind w:left="630"/>
        <w:rPr>
          <w:lang w:val="en-US"/>
        </w:rPr>
      </w:pPr>
      <w:r w:rsidRPr="00FF77E4">
        <w:rPr>
          <w:i/>
          <w:iCs/>
          <w:lang w:val="en-US"/>
        </w:rPr>
        <w:t>Post-harvest crop losses</w:t>
      </w:r>
      <w:r w:rsidRPr="00FF77E4">
        <w:rPr>
          <w:lang w:val="en-US"/>
        </w:rPr>
        <w:t xml:space="preserve"> - Inadequate storage facilities led to crop losses even when harvests were successful, such as in 2016 when crops spoiled due to lack of storage after floods.</w:t>
      </w:r>
    </w:p>
    <w:p w14:paraId="61226585" w14:textId="7CDFFBFB" w:rsidR="0086471F" w:rsidRPr="00FF77E4" w:rsidRDefault="0086471F" w:rsidP="004859F6">
      <w:pPr>
        <w:pStyle w:val="ListParagraph"/>
        <w:numPr>
          <w:ilvl w:val="0"/>
          <w:numId w:val="5"/>
        </w:numPr>
        <w:ind w:left="630"/>
        <w:rPr>
          <w:lang w:val="en-US"/>
        </w:rPr>
      </w:pPr>
      <w:r w:rsidRPr="00FF77E4">
        <w:rPr>
          <w:i/>
          <w:iCs/>
          <w:lang w:val="en-US"/>
        </w:rPr>
        <w:t>Migration as refugees</w:t>
      </w:r>
      <w:r w:rsidRPr="00FF77E4">
        <w:rPr>
          <w:lang w:val="en-US"/>
        </w:rPr>
        <w:t xml:space="preserve"> - Many displaced people fled Jonglei state entirely during the worst conflict and climate disaster years, migrating as refugees to neighboring countries like Ethiopia and Kenya.</w:t>
      </w:r>
    </w:p>
    <w:p w14:paraId="59BBE87E" w14:textId="19DA31B5" w:rsidR="0086471F" w:rsidRPr="00FF77E4" w:rsidRDefault="0086471F" w:rsidP="004859F6">
      <w:pPr>
        <w:pStyle w:val="ListParagraph"/>
        <w:numPr>
          <w:ilvl w:val="0"/>
          <w:numId w:val="5"/>
        </w:numPr>
        <w:ind w:left="630"/>
        <w:rPr>
          <w:lang w:val="en-US"/>
        </w:rPr>
      </w:pPr>
      <w:r w:rsidRPr="00FF77E4">
        <w:rPr>
          <w:i/>
          <w:iCs/>
          <w:lang w:val="en-US"/>
        </w:rPr>
        <w:t>Reliance on wild foods and crisis coping</w:t>
      </w:r>
      <w:r w:rsidRPr="00FF77E4">
        <w:rPr>
          <w:lang w:val="en-US"/>
        </w:rPr>
        <w:t xml:space="preserve"> - The food insecurity and loss of assets forced increased dependence on fishing, gathering wild foods and crisis strategies like exchanging livestock for grains.</w:t>
      </w:r>
    </w:p>
    <w:p w14:paraId="432DAC46" w14:textId="730D6665" w:rsidR="00432431" w:rsidRPr="00FF77E4" w:rsidRDefault="0086471F" w:rsidP="0086471F">
      <w:pPr>
        <w:rPr>
          <w:lang w:val="en-US"/>
        </w:rPr>
      </w:pPr>
      <w:r w:rsidRPr="00FF77E4">
        <w:rPr>
          <w:lang w:val="en-US"/>
        </w:rPr>
        <w:t>The examples show the broad human costs and damage to livelihoods, food security, health, social fabric and community infrastructure caused by the recurring hazards faced by Jonglei state over decades. It underscores the need for long-term investment in building systemic resilience.</w:t>
      </w:r>
    </w:p>
    <w:p w14:paraId="15519F1A" w14:textId="77777777" w:rsidR="00175D15" w:rsidRPr="00FF77E4" w:rsidRDefault="00175D15" w:rsidP="0086471F">
      <w:pPr>
        <w:rPr>
          <w:lang w:val="en-US"/>
        </w:rPr>
      </w:pPr>
    </w:p>
    <w:p w14:paraId="55162A45" w14:textId="2B2D8199" w:rsidR="00175D15" w:rsidRPr="00FF77E4" w:rsidRDefault="00175D15" w:rsidP="002864E6">
      <w:pPr>
        <w:pStyle w:val="Heading2"/>
      </w:pPr>
      <w:bookmarkStart w:id="5" w:name="_Toc141801432"/>
      <w:r w:rsidRPr="00FF77E4">
        <w:t>Impacts on Loss on Crop Diversity and disruption of seed systems</w:t>
      </w:r>
      <w:bookmarkEnd w:id="5"/>
    </w:p>
    <w:p w14:paraId="007604C3" w14:textId="77777777" w:rsidR="00175D15" w:rsidRPr="00B1580A" w:rsidRDefault="00175D15" w:rsidP="0086471F">
      <w:pPr>
        <w:rPr>
          <w:lang w:val="en-US"/>
        </w:rPr>
      </w:pPr>
    </w:p>
    <w:p w14:paraId="143DA1EC" w14:textId="77777777" w:rsidR="00661EA2" w:rsidRPr="00661EA2" w:rsidRDefault="00661EA2" w:rsidP="00661EA2">
      <w:pPr>
        <w:rPr>
          <w:lang w:val="en-US"/>
        </w:rPr>
      </w:pPr>
      <w:r w:rsidRPr="00661EA2">
        <w:rPr>
          <w:lang w:val="en-US"/>
        </w:rPr>
        <w:t>The recurrent climate hazards like droughts, floods, and dry spells were most frequently reported to reduce crop yields (7 years) and cause loss of local crop varieties (6 years). Farmers became more dependent on external sources for seeds in the aftermath. However, in a couple years new varieties were also introduced during climate crises. Other impacts like nutrient leaching were also mentioned.</w:t>
      </w:r>
    </w:p>
    <w:p w14:paraId="1B79878B" w14:textId="77777777" w:rsidR="00661EA2" w:rsidRPr="00661EA2" w:rsidRDefault="00661EA2" w:rsidP="00661EA2">
      <w:pPr>
        <w:rPr>
          <w:lang w:val="en-US"/>
        </w:rPr>
      </w:pPr>
      <w:r w:rsidRPr="00661EA2">
        <w:rPr>
          <w:lang w:val="en-US"/>
        </w:rPr>
        <w:t>Conflict-related violence directly led to loss of varieties in one year, and reduced yields in another year.</w:t>
      </w:r>
    </w:p>
    <w:p w14:paraId="2051AACD" w14:textId="77777777" w:rsidR="00661EA2" w:rsidRPr="00661EA2" w:rsidRDefault="00661EA2" w:rsidP="00661EA2">
      <w:pPr>
        <w:rPr>
          <w:lang w:val="en-US"/>
        </w:rPr>
      </w:pPr>
      <w:r w:rsidRPr="00661EA2">
        <w:rPr>
          <w:lang w:val="en-US"/>
        </w:rPr>
        <w:t>Crop pests and livestock diseases also contributed to crop variety loss and lowered yields when farms were damaged.</w:t>
      </w:r>
    </w:p>
    <w:p w14:paraId="78124300" w14:textId="77777777" w:rsidR="00661EA2" w:rsidRPr="00661EA2" w:rsidRDefault="00661EA2" w:rsidP="00661EA2">
      <w:pPr>
        <w:rPr>
          <w:lang w:val="en-US"/>
        </w:rPr>
      </w:pPr>
      <w:r w:rsidRPr="00661EA2">
        <w:rPr>
          <w:lang w:val="en-US"/>
        </w:rPr>
        <w:t>Overall, the timeline data reveals climate hazards posed the biggest threat to agrobiodiversity and food production in Jonglei, by frequently lowering yields and eroding local crop diversity due to repeated droughts, floods, and erratic rains. This increased reliance on food aid. Conflict and pests exacerbated these impacts. The loss of crop diversity also lowers climate resilience. Greater efforts are needed to conserve and sustainably use Jonglei's agrobiodiversity.</w:t>
      </w:r>
    </w:p>
    <w:p w14:paraId="14F7AD89" w14:textId="35F2AB07" w:rsidR="00661EA2" w:rsidRPr="00661EA2" w:rsidRDefault="00661EA2" w:rsidP="00661EA2">
      <w:pPr>
        <w:rPr>
          <w:lang w:val="en-US"/>
        </w:rPr>
      </w:pPr>
      <w:r w:rsidRPr="00FF77E4">
        <w:rPr>
          <w:lang w:val="en-US"/>
        </w:rPr>
        <w:t>We summarize</w:t>
      </w:r>
      <w:r w:rsidRPr="00661EA2">
        <w:rPr>
          <w:lang w:val="en-US"/>
        </w:rPr>
        <w:t xml:space="preserve"> the impacts of different hazards on crop diversity and seed systems in Jonglei state based on the timeline data:</w:t>
      </w:r>
    </w:p>
    <w:tbl>
      <w:tblPr>
        <w:tblStyle w:val="PlainTable2"/>
        <w:tblW w:w="9692" w:type="dxa"/>
        <w:tblLook w:val="04A0" w:firstRow="1" w:lastRow="0" w:firstColumn="1" w:lastColumn="0" w:noHBand="0" w:noVBand="1"/>
      </w:tblPr>
      <w:tblGrid>
        <w:gridCol w:w="2070"/>
        <w:gridCol w:w="1445"/>
        <w:gridCol w:w="1334"/>
        <w:gridCol w:w="1998"/>
        <w:gridCol w:w="1743"/>
        <w:gridCol w:w="1102"/>
      </w:tblGrid>
      <w:tr w:rsidR="00824DBC" w:rsidRPr="00FF77E4" w14:paraId="1D63E560" w14:textId="77777777" w:rsidTr="00824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7CC92CF8" w14:textId="77777777" w:rsidR="00661EA2" w:rsidRPr="00661EA2" w:rsidRDefault="00661EA2" w:rsidP="00824DBC">
            <w:pPr>
              <w:spacing w:after="160" w:line="302" w:lineRule="auto"/>
              <w:jc w:val="center"/>
              <w:rPr>
                <w:sz w:val="16"/>
                <w:szCs w:val="18"/>
                <w:lang w:val="en-US"/>
              </w:rPr>
            </w:pPr>
            <w:r w:rsidRPr="00661EA2">
              <w:rPr>
                <w:sz w:val="16"/>
                <w:szCs w:val="18"/>
                <w:lang w:val="en-US"/>
              </w:rPr>
              <w:t>Hazard Type</w:t>
            </w:r>
          </w:p>
        </w:tc>
        <w:tc>
          <w:tcPr>
            <w:tcW w:w="0" w:type="auto"/>
            <w:vAlign w:val="center"/>
            <w:hideMark/>
          </w:tcPr>
          <w:p w14:paraId="4CCF1BE1" w14:textId="77777777" w:rsidR="00661EA2" w:rsidRPr="00661EA2" w:rsidRDefault="00661EA2" w:rsidP="00824DBC">
            <w:pPr>
              <w:spacing w:after="160" w:line="302" w:lineRule="auto"/>
              <w:jc w:val="center"/>
              <w:cnfStyle w:val="100000000000" w:firstRow="1" w:lastRow="0" w:firstColumn="0" w:lastColumn="0" w:oddVBand="0" w:evenVBand="0" w:oddHBand="0" w:evenHBand="0" w:firstRowFirstColumn="0" w:firstRowLastColumn="0" w:lastRowFirstColumn="0" w:lastRowLastColumn="0"/>
              <w:rPr>
                <w:sz w:val="16"/>
                <w:szCs w:val="18"/>
                <w:lang w:val="en-US"/>
              </w:rPr>
            </w:pPr>
            <w:r w:rsidRPr="00661EA2">
              <w:rPr>
                <w:sz w:val="16"/>
                <w:szCs w:val="18"/>
                <w:lang w:val="en-US"/>
              </w:rPr>
              <w:t>Reduced crop yield</w:t>
            </w:r>
          </w:p>
        </w:tc>
        <w:tc>
          <w:tcPr>
            <w:tcW w:w="0" w:type="auto"/>
            <w:vAlign w:val="center"/>
            <w:hideMark/>
          </w:tcPr>
          <w:p w14:paraId="406D7542" w14:textId="77777777" w:rsidR="00661EA2" w:rsidRPr="00661EA2" w:rsidRDefault="00661EA2" w:rsidP="00824DBC">
            <w:pPr>
              <w:spacing w:after="160" w:line="302" w:lineRule="auto"/>
              <w:jc w:val="center"/>
              <w:cnfStyle w:val="100000000000" w:firstRow="1" w:lastRow="0" w:firstColumn="0" w:lastColumn="0" w:oddVBand="0" w:evenVBand="0" w:oddHBand="0" w:evenHBand="0" w:firstRowFirstColumn="0" w:firstRowLastColumn="0" w:lastRowFirstColumn="0" w:lastRowLastColumn="0"/>
              <w:rPr>
                <w:sz w:val="16"/>
                <w:szCs w:val="18"/>
                <w:lang w:val="en-US"/>
              </w:rPr>
            </w:pPr>
            <w:r w:rsidRPr="00661EA2">
              <w:rPr>
                <w:sz w:val="16"/>
                <w:szCs w:val="18"/>
                <w:lang w:val="en-US"/>
              </w:rPr>
              <w:t>Loss of varieties</w:t>
            </w:r>
          </w:p>
        </w:tc>
        <w:tc>
          <w:tcPr>
            <w:tcW w:w="0" w:type="auto"/>
            <w:vAlign w:val="center"/>
            <w:hideMark/>
          </w:tcPr>
          <w:p w14:paraId="42383BBE" w14:textId="77777777" w:rsidR="00661EA2" w:rsidRPr="00661EA2" w:rsidRDefault="00661EA2" w:rsidP="00824DBC">
            <w:pPr>
              <w:spacing w:after="160" w:line="302" w:lineRule="auto"/>
              <w:jc w:val="center"/>
              <w:cnfStyle w:val="100000000000" w:firstRow="1" w:lastRow="0" w:firstColumn="0" w:lastColumn="0" w:oddVBand="0" w:evenVBand="0" w:oddHBand="0" w:evenHBand="0" w:firstRowFirstColumn="0" w:firstRowLastColumn="0" w:lastRowFirstColumn="0" w:lastRowLastColumn="0"/>
              <w:rPr>
                <w:sz w:val="16"/>
                <w:szCs w:val="18"/>
                <w:lang w:val="en-US"/>
              </w:rPr>
            </w:pPr>
            <w:r w:rsidRPr="00661EA2">
              <w:rPr>
                <w:sz w:val="16"/>
                <w:szCs w:val="18"/>
                <w:lang w:val="en-US"/>
              </w:rPr>
              <w:t>Increased seed dependency</w:t>
            </w:r>
          </w:p>
        </w:tc>
        <w:tc>
          <w:tcPr>
            <w:tcW w:w="0" w:type="auto"/>
            <w:vAlign w:val="center"/>
            <w:hideMark/>
          </w:tcPr>
          <w:p w14:paraId="0258CEE7" w14:textId="77777777" w:rsidR="00661EA2" w:rsidRPr="00661EA2" w:rsidRDefault="00661EA2" w:rsidP="00824DBC">
            <w:pPr>
              <w:spacing w:after="160" w:line="302" w:lineRule="auto"/>
              <w:jc w:val="center"/>
              <w:cnfStyle w:val="100000000000" w:firstRow="1" w:lastRow="0" w:firstColumn="0" w:lastColumn="0" w:oddVBand="0" w:evenVBand="0" w:oddHBand="0" w:evenHBand="0" w:firstRowFirstColumn="0" w:firstRowLastColumn="0" w:lastRowFirstColumn="0" w:lastRowLastColumn="0"/>
              <w:rPr>
                <w:sz w:val="16"/>
                <w:szCs w:val="18"/>
                <w:lang w:val="en-US"/>
              </w:rPr>
            </w:pPr>
            <w:r w:rsidRPr="00661EA2">
              <w:rPr>
                <w:sz w:val="16"/>
                <w:szCs w:val="18"/>
                <w:lang w:val="en-US"/>
              </w:rPr>
              <w:t>New variety introduced</w:t>
            </w:r>
          </w:p>
        </w:tc>
        <w:tc>
          <w:tcPr>
            <w:tcW w:w="0" w:type="auto"/>
            <w:vAlign w:val="center"/>
            <w:hideMark/>
          </w:tcPr>
          <w:p w14:paraId="24063675" w14:textId="77777777" w:rsidR="00661EA2" w:rsidRPr="00661EA2" w:rsidRDefault="00661EA2" w:rsidP="00824DBC">
            <w:pPr>
              <w:spacing w:after="160" w:line="302" w:lineRule="auto"/>
              <w:jc w:val="center"/>
              <w:cnfStyle w:val="100000000000" w:firstRow="1" w:lastRow="0" w:firstColumn="0" w:lastColumn="0" w:oddVBand="0" w:evenVBand="0" w:oddHBand="0" w:evenHBand="0" w:firstRowFirstColumn="0" w:firstRowLastColumn="0" w:lastRowFirstColumn="0" w:lastRowLastColumn="0"/>
              <w:rPr>
                <w:sz w:val="16"/>
                <w:szCs w:val="18"/>
                <w:lang w:val="en-US"/>
              </w:rPr>
            </w:pPr>
            <w:r w:rsidRPr="00661EA2">
              <w:rPr>
                <w:sz w:val="16"/>
                <w:szCs w:val="18"/>
                <w:lang w:val="en-US"/>
              </w:rPr>
              <w:t>Other impact</w:t>
            </w:r>
          </w:p>
        </w:tc>
      </w:tr>
      <w:tr w:rsidR="00824DBC" w:rsidRPr="00FF77E4" w14:paraId="6F197F98" w14:textId="77777777" w:rsidTr="00824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1C634734" w14:textId="77777777" w:rsidR="00661EA2" w:rsidRPr="00661EA2" w:rsidRDefault="00661EA2" w:rsidP="00824DBC">
            <w:pPr>
              <w:spacing w:after="160" w:line="302" w:lineRule="auto"/>
              <w:jc w:val="center"/>
              <w:rPr>
                <w:b w:val="0"/>
                <w:bCs w:val="0"/>
                <w:sz w:val="16"/>
                <w:szCs w:val="18"/>
                <w:lang w:val="en-US"/>
              </w:rPr>
            </w:pPr>
            <w:r w:rsidRPr="00661EA2">
              <w:rPr>
                <w:b w:val="0"/>
                <w:bCs w:val="0"/>
                <w:sz w:val="16"/>
                <w:szCs w:val="18"/>
                <w:lang w:val="en-US"/>
              </w:rPr>
              <w:t>Climate hazards</w:t>
            </w:r>
          </w:p>
        </w:tc>
        <w:tc>
          <w:tcPr>
            <w:tcW w:w="0" w:type="auto"/>
            <w:vAlign w:val="center"/>
            <w:hideMark/>
          </w:tcPr>
          <w:p w14:paraId="27AF59A1" w14:textId="77777777" w:rsidR="00661EA2" w:rsidRPr="00661EA2" w:rsidRDefault="00661EA2" w:rsidP="00824DBC">
            <w:pPr>
              <w:jc w:val="center"/>
              <w:cnfStyle w:val="000000100000" w:firstRow="0" w:lastRow="0" w:firstColumn="0" w:lastColumn="0" w:oddVBand="0" w:evenVBand="0" w:oddHBand="1" w:evenHBand="0" w:firstRowFirstColumn="0" w:firstRowLastColumn="0" w:lastRowFirstColumn="0" w:lastRowLastColumn="0"/>
              <w:rPr>
                <w:sz w:val="16"/>
                <w:szCs w:val="18"/>
                <w:lang w:val="en-US"/>
              </w:rPr>
            </w:pPr>
            <w:r w:rsidRPr="00661EA2">
              <w:rPr>
                <w:sz w:val="16"/>
                <w:szCs w:val="18"/>
                <w:lang w:val="en-US"/>
              </w:rPr>
              <w:t>7</w:t>
            </w:r>
          </w:p>
        </w:tc>
        <w:tc>
          <w:tcPr>
            <w:tcW w:w="0" w:type="auto"/>
            <w:vAlign w:val="center"/>
            <w:hideMark/>
          </w:tcPr>
          <w:p w14:paraId="0D0E30C3" w14:textId="77777777" w:rsidR="00661EA2" w:rsidRPr="00661EA2" w:rsidRDefault="00661EA2" w:rsidP="00824DBC">
            <w:pPr>
              <w:jc w:val="center"/>
              <w:cnfStyle w:val="000000100000" w:firstRow="0" w:lastRow="0" w:firstColumn="0" w:lastColumn="0" w:oddVBand="0" w:evenVBand="0" w:oddHBand="1" w:evenHBand="0" w:firstRowFirstColumn="0" w:firstRowLastColumn="0" w:lastRowFirstColumn="0" w:lastRowLastColumn="0"/>
              <w:rPr>
                <w:sz w:val="16"/>
                <w:szCs w:val="18"/>
                <w:lang w:val="en-US"/>
              </w:rPr>
            </w:pPr>
            <w:r w:rsidRPr="00661EA2">
              <w:rPr>
                <w:sz w:val="16"/>
                <w:szCs w:val="18"/>
                <w:lang w:val="en-US"/>
              </w:rPr>
              <w:t>6</w:t>
            </w:r>
          </w:p>
        </w:tc>
        <w:tc>
          <w:tcPr>
            <w:tcW w:w="0" w:type="auto"/>
            <w:vAlign w:val="center"/>
            <w:hideMark/>
          </w:tcPr>
          <w:p w14:paraId="74714FF3" w14:textId="77777777" w:rsidR="00661EA2" w:rsidRPr="00661EA2" w:rsidRDefault="00661EA2" w:rsidP="00824DBC">
            <w:pPr>
              <w:jc w:val="center"/>
              <w:cnfStyle w:val="000000100000" w:firstRow="0" w:lastRow="0" w:firstColumn="0" w:lastColumn="0" w:oddVBand="0" w:evenVBand="0" w:oddHBand="1" w:evenHBand="0" w:firstRowFirstColumn="0" w:firstRowLastColumn="0" w:lastRowFirstColumn="0" w:lastRowLastColumn="0"/>
              <w:rPr>
                <w:sz w:val="16"/>
                <w:szCs w:val="18"/>
                <w:lang w:val="en-US"/>
              </w:rPr>
            </w:pPr>
            <w:r w:rsidRPr="00661EA2">
              <w:rPr>
                <w:sz w:val="16"/>
                <w:szCs w:val="18"/>
                <w:lang w:val="en-US"/>
              </w:rPr>
              <w:t>1</w:t>
            </w:r>
          </w:p>
        </w:tc>
        <w:tc>
          <w:tcPr>
            <w:tcW w:w="0" w:type="auto"/>
            <w:vAlign w:val="center"/>
            <w:hideMark/>
          </w:tcPr>
          <w:p w14:paraId="3A151670" w14:textId="77777777" w:rsidR="00661EA2" w:rsidRPr="00661EA2" w:rsidRDefault="00661EA2" w:rsidP="00824DBC">
            <w:pPr>
              <w:jc w:val="center"/>
              <w:cnfStyle w:val="000000100000" w:firstRow="0" w:lastRow="0" w:firstColumn="0" w:lastColumn="0" w:oddVBand="0" w:evenVBand="0" w:oddHBand="1" w:evenHBand="0" w:firstRowFirstColumn="0" w:firstRowLastColumn="0" w:lastRowFirstColumn="0" w:lastRowLastColumn="0"/>
              <w:rPr>
                <w:sz w:val="16"/>
                <w:szCs w:val="18"/>
                <w:lang w:val="en-US"/>
              </w:rPr>
            </w:pPr>
            <w:r w:rsidRPr="00661EA2">
              <w:rPr>
                <w:sz w:val="16"/>
                <w:szCs w:val="18"/>
                <w:lang w:val="en-US"/>
              </w:rPr>
              <w:t>1</w:t>
            </w:r>
          </w:p>
        </w:tc>
        <w:tc>
          <w:tcPr>
            <w:tcW w:w="0" w:type="auto"/>
            <w:vAlign w:val="center"/>
            <w:hideMark/>
          </w:tcPr>
          <w:p w14:paraId="560A9596" w14:textId="77777777" w:rsidR="00661EA2" w:rsidRPr="00661EA2" w:rsidRDefault="00661EA2" w:rsidP="00824DBC">
            <w:pPr>
              <w:jc w:val="center"/>
              <w:cnfStyle w:val="000000100000" w:firstRow="0" w:lastRow="0" w:firstColumn="0" w:lastColumn="0" w:oddVBand="0" w:evenVBand="0" w:oddHBand="1" w:evenHBand="0" w:firstRowFirstColumn="0" w:firstRowLastColumn="0" w:lastRowFirstColumn="0" w:lastRowLastColumn="0"/>
              <w:rPr>
                <w:sz w:val="16"/>
                <w:szCs w:val="18"/>
                <w:lang w:val="en-US"/>
              </w:rPr>
            </w:pPr>
            <w:r w:rsidRPr="00661EA2">
              <w:rPr>
                <w:sz w:val="16"/>
                <w:szCs w:val="18"/>
                <w:lang w:val="en-US"/>
              </w:rPr>
              <w:t>2</w:t>
            </w:r>
          </w:p>
        </w:tc>
      </w:tr>
      <w:tr w:rsidR="00824DBC" w:rsidRPr="00FF77E4" w14:paraId="0D85D5C1" w14:textId="77777777" w:rsidTr="00824DBC">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4040DDD5" w14:textId="77777777" w:rsidR="00661EA2" w:rsidRPr="00661EA2" w:rsidRDefault="00661EA2" w:rsidP="00824DBC">
            <w:pPr>
              <w:jc w:val="center"/>
              <w:rPr>
                <w:sz w:val="16"/>
                <w:szCs w:val="18"/>
                <w:lang w:val="en-US"/>
              </w:rPr>
            </w:pPr>
            <w:r w:rsidRPr="00661EA2">
              <w:rPr>
                <w:sz w:val="16"/>
                <w:szCs w:val="18"/>
                <w:lang w:val="en-US"/>
              </w:rPr>
              <w:t>Conflict hazards</w:t>
            </w:r>
          </w:p>
        </w:tc>
        <w:tc>
          <w:tcPr>
            <w:tcW w:w="0" w:type="auto"/>
            <w:vAlign w:val="center"/>
            <w:hideMark/>
          </w:tcPr>
          <w:p w14:paraId="138B18B6" w14:textId="77777777" w:rsidR="00661EA2" w:rsidRPr="00661EA2" w:rsidRDefault="00661EA2" w:rsidP="00824DBC">
            <w:pPr>
              <w:jc w:val="center"/>
              <w:cnfStyle w:val="000000000000" w:firstRow="0" w:lastRow="0" w:firstColumn="0" w:lastColumn="0" w:oddVBand="0" w:evenVBand="0" w:oddHBand="0" w:evenHBand="0" w:firstRowFirstColumn="0" w:firstRowLastColumn="0" w:lastRowFirstColumn="0" w:lastRowLastColumn="0"/>
              <w:rPr>
                <w:sz w:val="16"/>
                <w:szCs w:val="18"/>
                <w:lang w:val="en-US"/>
              </w:rPr>
            </w:pPr>
            <w:r w:rsidRPr="00661EA2">
              <w:rPr>
                <w:sz w:val="16"/>
                <w:szCs w:val="18"/>
                <w:lang w:val="en-US"/>
              </w:rPr>
              <w:t>1</w:t>
            </w:r>
          </w:p>
        </w:tc>
        <w:tc>
          <w:tcPr>
            <w:tcW w:w="0" w:type="auto"/>
            <w:vAlign w:val="center"/>
            <w:hideMark/>
          </w:tcPr>
          <w:p w14:paraId="5A3FB9E9" w14:textId="77777777" w:rsidR="00661EA2" w:rsidRPr="00661EA2" w:rsidRDefault="00661EA2" w:rsidP="00824DBC">
            <w:pPr>
              <w:jc w:val="center"/>
              <w:cnfStyle w:val="000000000000" w:firstRow="0" w:lastRow="0" w:firstColumn="0" w:lastColumn="0" w:oddVBand="0" w:evenVBand="0" w:oddHBand="0" w:evenHBand="0" w:firstRowFirstColumn="0" w:firstRowLastColumn="0" w:lastRowFirstColumn="0" w:lastRowLastColumn="0"/>
              <w:rPr>
                <w:sz w:val="16"/>
                <w:szCs w:val="18"/>
                <w:lang w:val="en-US"/>
              </w:rPr>
            </w:pPr>
            <w:r w:rsidRPr="00661EA2">
              <w:rPr>
                <w:sz w:val="16"/>
                <w:szCs w:val="18"/>
                <w:lang w:val="en-US"/>
              </w:rPr>
              <w:t>1</w:t>
            </w:r>
          </w:p>
        </w:tc>
        <w:tc>
          <w:tcPr>
            <w:tcW w:w="0" w:type="auto"/>
            <w:vAlign w:val="center"/>
            <w:hideMark/>
          </w:tcPr>
          <w:p w14:paraId="59CBF789" w14:textId="77777777" w:rsidR="00661EA2" w:rsidRPr="00661EA2" w:rsidRDefault="00661EA2" w:rsidP="00824DBC">
            <w:pPr>
              <w:jc w:val="center"/>
              <w:cnfStyle w:val="000000000000" w:firstRow="0" w:lastRow="0" w:firstColumn="0" w:lastColumn="0" w:oddVBand="0" w:evenVBand="0" w:oddHBand="0" w:evenHBand="0" w:firstRowFirstColumn="0" w:firstRowLastColumn="0" w:lastRowFirstColumn="0" w:lastRowLastColumn="0"/>
              <w:rPr>
                <w:sz w:val="16"/>
                <w:szCs w:val="18"/>
                <w:lang w:val="en-US"/>
              </w:rPr>
            </w:pPr>
            <w:r w:rsidRPr="00661EA2">
              <w:rPr>
                <w:sz w:val="16"/>
                <w:szCs w:val="18"/>
                <w:lang w:val="en-US"/>
              </w:rPr>
              <w:t>0</w:t>
            </w:r>
          </w:p>
        </w:tc>
        <w:tc>
          <w:tcPr>
            <w:tcW w:w="0" w:type="auto"/>
            <w:vAlign w:val="center"/>
            <w:hideMark/>
          </w:tcPr>
          <w:p w14:paraId="00E41F16" w14:textId="77777777" w:rsidR="00661EA2" w:rsidRPr="00661EA2" w:rsidRDefault="00661EA2" w:rsidP="00824DBC">
            <w:pPr>
              <w:jc w:val="center"/>
              <w:cnfStyle w:val="000000000000" w:firstRow="0" w:lastRow="0" w:firstColumn="0" w:lastColumn="0" w:oddVBand="0" w:evenVBand="0" w:oddHBand="0" w:evenHBand="0" w:firstRowFirstColumn="0" w:firstRowLastColumn="0" w:lastRowFirstColumn="0" w:lastRowLastColumn="0"/>
              <w:rPr>
                <w:sz w:val="16"/>
                <w:szCs w:val="18"/>
                <w:lang w:val="en-US"/>
              </w:rPr>
            </w:pPr>
            <w:r w:rsidRPr="00661EA2">
              <w:rPr>
                <w:sz w:val="16"/>
                <w:szCs w:val="18"/>
                <w:lang w:val="en-US"/>
              </w:rPr>
              <w:t>0</w:t>
            </w:r>
          </w:p>
        </w:tc>
        <w:tc>
          <w:tcPr>
            <w:tcW w:w="0" w:type="auto"/>
            <w:vAlign w:val="center"/>
            <w:hideMark/>
          </w:tcPr>
          <w:p w14:paraId="4A893A13" w14:textId="77777777" w:rsidR="00661EA2" w:rsidRPr="00661EA2" w:rsidRDefault="00661EA2" w:rsidP="00824DBC">
            <w:pPr>
              <w:jc w:val="center"/>
              <w:cnfStyle w:val="000000000000" w:firstRow="0" w:lastRow="0" w:firstColumn="0" w:lastColumn="0" w:oddVBand="0" w:evenVBand="0" w:oddHBand="0" w:evenHBand="0" w:firstRowFirstColumn="0" w:firstRowLastColumn="0" w:lastRowFirstColumn="0" w:lastRowLastColumn="0"/>
              <w:rPr>
                <w:sz w:val="16"/>
                <w:szCs w:val="18"/>
                <w:lang w:val="en-US"/>
              </w:rPr>
            </w:pPr>
            <w:r w:rsidRPr="00661EA2">
              <w:rPr>
                <w:sz w:val="16"/>
                <w:szCs w:val="18"/>
                <w:lang w:val="en-US"/>
              </w:rPr>
              <w:t>0</w:t>
            </w:r>
          </w:p>
        </w:tc>
      </w:tr>
      <w:tr w:rsidR="00824DBC" w:rsidRPr="00FF77E4" w14:paraId="28D57E90" w14:textId="77777777" w:rsidTr="00824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62660CCD" w14:textId="77777777" w:rsidR="00661EA2" w:rsidRPr="00661EA2" w:rsidRDefault="00661EA2" w:rsidP="00824DBC">
            <w:pPr>
              <w:jc w:val="center"/>
              <w:rPr>
                <w:sz w:val="16"/>
                <w:szCs w:val="18"/>
                <w:lang w:val="en-US"/>
              </w:rPr>
            </w:pPr>
            <w:r w:rsidRPr="00661EA2">
              <w:rPr>
                <w:sz w:val="16"/>
                <w:szCs w:val="18"/>
                <w:lang w:val="en-US"/>
              </w:rPr>
              <w:t>Pests/diseases</w:t>
            </w:r>
          </w:p>
        </w:tc>
        <w:tc>
          <w:tcPr>
            <w:tcW w:w="0" w:type="auto"/>
            <w:vAlign w:val="center"/>
            <w:hideMark/>
          </w:tcPr>
          <w:p w14:paraId="0005FD74" w14:textId="77777777" w:rsidR="00661EA2" w:rsidRPr="00661EA2" w:rsidRDefault="00661EA2" w:rsidP="00824DBC">
            <w:pPr>
              <w:jc w:val="center"/>
              <w:cnfStyle w:val="000000100000" w:firstRow="0" w:lastRow="0" w:firstColumn="0" w:lastColumn="0" w:oddVBand="0" w:evenVBand="0" w:oddHBand="1" w:evenHBand="0" w:firstRowFirstColumn="0" w:firstRowLastColumn="0" w:lastRowFirstColumn="0" w:lastRowLastColumn="0"/>
              <w:rPr>
                <w:sz w:val="16"/>
                <w:szCs w:val="18"/>
                <w:lang w:val="en-US"/>
              </w:rPr>
            </w:pPr>
            <w:r w:rsidRPr="00661EA2">
              <w:rPr>
                <w:sz w:val="16"/>
                <w:szCs w:val="18"/>
                <w:lang w:val="en-US"/>
              </w:rPr>
              <w:t>1</w:t>
            </w:r>
          </w:p>
        </w:tc>
        <w:tc>
          <w:tcPr>
            <w:tcW w:w="0" w:type="auto"/>
            <w:vAlign w:val="center"/>
            <w:hideMark/>
          </w:tcPr>
          <w:p w14:paraId="00D8EA9D" w14:textId="77777777" w:rsidR="00661EA2" w:rsidRPr="00661EA2" w:rsidRDefault="00661EA2" w:rsidP="00824DBC">
            <w:pPr>
              <w:jc w:val="center"/>
              <w:cnfStyle w:val="000000100000" w:firstRow="0" w:lastRow="0" w:firstColumn="0" w:lastColumn="0" w:oddVBand="0" w:evenVBand="0" w:oddHBand="1" w:evenHBand="0" w:firstRowFirstColumn="0" w:firstRowLastColumn="0" w:lastRowFirstColumn="0" w:lastRowLastColumn="0"/>
              <w:rPr>
                <w:sz w:val="16"/>
                <w:szCs w:val="18"/>
                <w:lang w:val="en-US"/>
              </w:rPr>
            </w:pPr>
            <w:r w:rsidRPr="00661EA2">
              <w:rPr>
                <w:sz w:val="16"/>
                <w:szCs w:val="18"/>
                <w:lang w:val="en-US"/>
              </w:rPr>
              <w:t>1</w:t>
            </w:r>
          </w:p>
        </w:tc>
        <w:tc>
          <w:tcPr>
            <w:tcW w:w="0" w:type="auto"/>
            <w:vAlign w:val="center"/>
            <w:hideMark/>
          </w:tcPr>
          <w:p w14:paraId="1CAD479B" w14:textId="77777777" w:rsidR="00661EA2" w:rsidRPr="00661EA2" w:rsidRDefault="00661EA2" w:rsidP="00824DBC">
            <w:pPr>
              <w:jc w:val="center"/>
              <w:cnfStyle w:val="000000100000" w:firstRow="0" w:lastRow="0" w:firstColumn="0" w:lastColumn="0" w:oddVBand="0" w:evenVBand="0" w:oddHBand="1" w:evenHBand="0" w:firstRowFirstColumn="0" w:firstRowLastColumn="0" w:lastRowFirstColumn="0" w:lastRowLastColumn="0"/>
              <w:rPr>
                <w:sz w:val="16"/>
                <w:szCs w:val="18"/>
                <w:lang w:val="en-US"/>
              </w:rPr>
            </w:pPr>
            <w:r w:rsidRPr="00661EA2">
              <w:rPr>
                <w:sz w:val="16"/>
                <w:szCs w:val="18"/>
                <w:lang w:val="en-US"/>
              </w:rPr>
              <w:t>0</w:t>
            </w:r>
          </w:p>
        </w:tc>
        <w:tc>
          <w:tcPr>
            <w:tcW w:w="0" w:type="auto"/>
            <w:vAlign w:val="center"/>
            <w:hideMark/>
          </w:tcPr>
          <w:p w14:paraId="3EA0B9C7" w14:textId="77777777" w:rsidR="00661EA2" w:rsidRPr="00661EA2" w:rsidRDefault="00661EA2" w:rsidP="00824DBC">
            <w:pPr>
              <w:jc w:val="center"/>
              <w:cnfStyle w:val="000000100000" w:firstRow="0" w:lastRow="0" w:firstColumn="0" w:lastColumn="0" w:oddVBand="0" w:evenVBand="0" w:oddHBand="1" w:evenHBand="0" w:firstRowFirstColumn="0" w:firstRowLastColumn="0" w:lastRowFirstColumn="0" w:lastRowLastColumn="0"/>
              <w:rPr>
                <w:sz w:val="16"/>
                <w:szCs w:val="18"/>
                <w:lang w:val="en-US"/>
              </w:rPr>
            </w:pPr>
            <w:r w:rsidRPr="00661EA2">
              <w:rPr>
                <w:sz w:val="16"/>
                <w:szCs w:val="18"/>
                <w:lang w:val="en-US"/>
              </w:rPr>
              <w:t>0</w:t>
            </w:r>
          </w:p>
        </w:tc>
        <w:tc>
          <w:tcPr>
            <w:tcW w:w="0" w:type="auto"/>
            <w:vAlign w:val="center"/>
            <w:hideMark/>
          </w:tcPr>
          <w:p w14:paraId="3703D37F" w14:textId="77777777" w:rsidR="00661EA2" w:rsidRPr="00661EA2" w:rsidRDefault="00661EA2" w:rsidP="00824DBC">
            <w:pPr>
              <w:jc w:val="center"/>
              <w:cnfStyle w:val="000000100000" w:firstRow="0" w:lastRow="0" w:firstColumn="0" w:lastColumn="0" w:oddVBand="0" w:evenVBand="0" w:oddHBand="1" w:evenHBand="0" w:firstRowFirstColumn="0" w:firstRowLastColumn="0" w:lastRowFirstColumn="0" w:lastRowLastColumn="0"/>
              <w:rPr>
                <w:sz w:val="16"/>
                <w:szCs w:val="18"/>
                <w:lang w:val="en-US"/>
              </w:rPr>
            </w:pPr>
            <w:r w:rsidRPr="00661EA2">
              <w:rPr>
                <w:sz w:val="16"/>
                <w:szCs w:val="18"/>
                <w:lang w:val="en-US"/>
              </w:rPr>
              <w:t>0</w:t>
            </w:r>
          </w:p>
        </w:tc>
      </w:tr>
      <w:tr w:rsidR="00824DBC" w:rsidRPr="00FF77E4" w14:paraId="5E36AB9A" w14:textId="77777777" w:rsidTr="00824DBC">
        <w:tc>
          <w:tcPr>
            <w:cnfStyle w:val="001000000000" w:firstRow="0" w:lastRow="0" w:firstColumn="1" w:lastColumn="0" w:oddVBand="0" w:evenVBand="0" w:oddHBand="0" w:evenHBand="0" w:firstRowFirstColumn="0" w:firstRowLastColumn="0" w:lastRowFirstColumn="0" w:lastRowLastColumn="0"/>
            <w:tcW w:w="2070" w:type="dxa"/>
            <w:vAlign w:val="center"/>
            <w:hideMark/>
          </w:tcPr>
          <w:p w14:paraId="21652278" w14:textId="77777777" w:rsidR="00661EA2" w:rsidRPr="00661EA2" w:rsidRDefault="00661EA2" w:rsidP="00824DBC">
            <w:pPr>
              <w:jc w:val="center"/>
              <w:rPr>
                <w:sz w:val="16"/>
                <w:szCs w:val="18"/>
                <w:lang w:val="en-US"/>
              </w:rPr>
            </w:pPr>
            <w:r w:rsidRPr="00661EA2">
              <w:rPr>
                <w:sz w:val="16"/>
                <w:szCs w:val="18"/>
                <w:lang w:val="en-US"/>
              </w:rPr>
              <w:t>Other hazards</w:t>
            </w:r>
          </w:p>
        </w:tc>
        <w:tc>
          <w:tcPr>
            <w:tcW w:w="0" w:type="auto"/>
            <w:vAlign w:val="center"/>
            <w:hideMark/>
          </w:tcPr>
          <w:p w14:paraId="3FE82C5C" w14:textId="77777777" w:rsidR="00661EA2" w:rsidRPr="00661EA2" w:rsidRDefault="00661EA2" w:rsidP="00824DBC">
            <w:pPr>
              <w:jc w:val="center"/>
              <w:cnfStyle w:val="000000000000" w:firstRow="0" w:lastRow="0" w:firstColumn="0" w:lastColumn="0" w:oddVBand="0" w:evenVBand="0" w:oddHBand="0" w:evenHBand="0" w:firstRowFirstColumn="0" w:firstRowLastColumn="0" w:lastRowFirstColumn="0" w:lastRowLastColumn="0"/>
              <w:rPr>
                <w:sz w:val="16"/>
                <w:szCs w:val="18"/>
                <w:lang w:val="en-US"/>
              </w:rPr>
            </w:pPr>
            <w:r w:rsidRPr="00661EA2">
              <w:rPr>
                <w:sz w:val="16"/>
                <w:szCs w:val="18"/>
                <w:lang w:val="en-US"/>
              </w:rPr>
              <w:t>0</w:t>
            </w:r>
          </w:p>
        </w:tc>
        <w:tc>
          <w:tcPr>
            <w:tcW w:w="0" w:type="auto"/>
            <w:vAlign w:val="center"/>
            <w:hideMark/>
          </w:tcPr>
          <w:p w14:paraId="48FAAC4C" w14:textId="77777777" w:rsidR="00661EA2" w:rsidRPr="00661EA2" w:rsidRDefault="00661EA2" w:rsidP="00824DBC">
            <w:pPr>
              <w:jc w:val="center"/>
              <w:cnfStyle w:val="000000000000" w:firstRow="0" w:lastRow="0" w:firstColumn="0" w:lastColumn="0" w:oddVBand="0" w:evenVBand="0" w:oddHBand="0" w:evenHBand="0" w:firstRowFirstColumn="0" w:firstRowLastColumn="0" w:lastRowFirstColumn="0" w:lastRowLastColumn="0"/>
              <w:rPr>
                <w:sz w:val="16"/>
                <w:szCs w:val="18"/>
                <w:lang w:val="en-US"/>
              </w:rPr>
            </w:pPr>
            <w:r w:rsidRPr="00661EA2">
              <w:rPr>
                <w:sz w:val="16"/>
                <w:szCs w:val="18"/>
                <w:lang w:val="en-US"/>
              </w:rPr>
              <w:t>0</w:t>
            </w:r>
          </w:p>
        </w:tc>
        <w:tc>
          <w:tcPr>
            <w:tcW w:w="0" w:type="auto"/>
            <w:vAlign w:val="center"/>
            <w:hideMark/>
          </w:tcPr>
          <w:p w14:paraId="53B0C882" w14:textId="77777777" w:rsidR="00661EA2" w:rsidRPr="00661EA2" w:rsidRDefault="00661EA2" w:rsidP="00824DBC">
            <w:pPr>
              <w:jc w:val="center"/>
              <w:cnfStyle w:val="000000000000" w:firstRow="0" w:lastRow="0" w:firstColumn="0" w:lastColumn="0" w:oddVBand="0" w:evenVBand="0" w:oddHBand="0" w:evenHBand="0" w:firstRowFirstColumn="0" w:firstRowLastColumn="0" w:lastRowFirstColumn="0" w:lastRowLastColumn="0"/>
              <w:rPr>
                <w:sz w:val="16"/>
                <w:szCs w:val="18"/>
                <w:lang w:val="en-US"/>
              </w:rPr>
            </w:pPr>
            <w:r w:rsidRPr="00661EA2">
              <w:rPr>
                <w:sz w:val="16"/>
                <w:szCs w:val="18"/>
                <w:lang w:val="en-US"/>
              </w:rPr>
              <w:t>0</w:t>
            </w:r>
          </w:p>
        </w:tc>
        <w:tc>
          <w:tcPr>
            <w:tcW w:w="0" w:type="auto"/>
            <w:vAlign w:val="center"/>
            <w:hideMark/>
          </w:tcPr>
          <w:p w14:paraId="40090874" w14:textId="77777777" w:rsidR="00661EA2" w:rsidRPr="00661EA2" w:rsidRDefault="00661EA2" w:rsidP="00824DBC">
            <w:pPr>
              <w:jc w:val="center"/>
              <w:cnfStyle w:val="000000000000" w:firstRow="0" w:lastRow="0" w:firstColumn="0" w:lastColumn="0" w:oddVBand="0" w:evenVBand="0" w:oddHBand="0" w:evenHBand="0" w:firstRowFirstColumn="0" w:firstRowLastColumn="0" w:lastRowFirstColumn="0" w:lastRowLastColumn="0"/>
              <w:rPr>
                <w:sz w:val="16"/>
                <w:szCs w:val="18"/>
                <w:lang w:val="en-US"/>
              </w:rPr>
            </w:pPr>
            <w:r w:rsidRPr="00661EA2">
              <w:rPr>
                <w:sz w:val="16"/>
                <w:szCs w:val="18"/>
                <w:lang w:val="en-US"/>
              </w:rPr>
              <w:t>0</w:t>
            </w:r>
          </w:p>
        </w:tc>
        <w:tc>
          <w:tcPr>
            <w:tcW w:w="0" w:type="auto"/>
            <w:vAlign w:val="center"/>
            <w:hideMark/>
          </w:tcPr>
          <w:p w14:paraId="35963331" w14:textId="77777777" w:rsidR="00661EA2" w:rsidRPr="00661EA2" w:rsidRDefault="00661EA2" w:rsidP="00824DBC">
            <w:pPr>
              <w:jc w:val="center"/>
              <w:cnfStyle w:val="000000000000" w:firstRow="0" w:lastRow="0" w:firstColumn="0" w:lastColumn="0" w:oddVBand="0" w:evenVBand="0" w:oddHBand="0" w:evenHBand="0" w:firstRowFirstColumn="0" w:firstRowLastColumn="0" w:lastRowFirstColumn="0" w:lastRowLastColumn="0"/>
              <w:rPr>
                <w:sz w:val="16"/>
                <w:szCs w:val="18"/>
                <w:lang w:val="en-US"/>
              </w:rPr>
            </w:pPr>
            <w:r w:rsidRPr="00661EA2">
              <w:rPr>
                <w:sz w:val="16"/>
                <w:szCs w:val="18"/>
                <w:lang w:val="en-US"/>
              </w:rPr>
              <w:t>0</w:t>
            </w:r>
          </w:p>
        </w:tc>
      </w:tr>
    </w:tbl>
    <w:p w14:paraId="601B16EF" w14:textId="77777777" w:rsidR="005951C9" w:rsidRPr="007B767B" w:rsidRDefault="005951C9" w:rsidP="007B767B">
      <w:pPr>
        <w:rPr>
          <w:lang w:val="en-US"/>
        </w:rPr>
      </w:pPr>
    </w:p>
    <w:p w14:paraId="501DDC22" w14:textId="7DBAEA48" w:rsidR="00824DBC" w:rsidRPr="00824DBC" w:rsidRDefault="001A6086" w:rsidP="00824DBC">
      <w:pPr>
        <w:rPr>
          <w:lang w:val="en-US"/>
        </w:rPr>
      </w:pPr>
      <w:r w:rsidRPr="00FF77E4">
        <w:rPr>
          <w:lang w:val="en-US"/>
        </w:rPr>
        <w:t xml:space="preserve">There were certain specific impacts that came up during the </w:t>
      </w:r>
      <w:r w:rsidR="00276171" w:rsidRPr="00FF77E4">
        <w:rPr>
          <w:lang w:val="en-US"/>
        </w:rPr>
        <w:t>discussions,</w:t>
      </w:r>
      <w:r w:rsidR="00824DBC" w:rsidRPr="00824DBC">
        <w:rPr>
          <w:lang w:val="en-US"/>
        </w:rPr>
        <w:t xml:space="preserve"> on crop diversity and seed systems mentioned in the timeline data for Jonglei state:</w:t>
      </w:r>
    </w:p>
    <w:p w14:paraId="2492F01A" w14:textId="77777777" w:rsidR="00824DBC" w:rsidRPr="00824DBC" w:rsidRDefault="00824DBC" w:rsidP="00824DBC">
      <w:pPr>
        <w:numPr>
          <w:ilvl w:val="0"/>
          <w:numId w:val="6"/>
        </w:numPr>
        <w:rPr>
          <w:lang w:val="en-US"/>
        </w:rPr>
      </w:pPr>
      <w:r w:rsidRPr="00824DBC">
        <w:rPr>
          <w:lang w:val="en-US"/>
        </w:rPr>
        <w:t>Loss of specific traditional varieties of sorghum, maize, groundnuts, sesame and cowpeas during droughts, floods and conflicts. For example, the 'Matiriti' sorghum variety introduced during a drought replaced local varieties like 'Lith' and 'Beer'.</w:t>
      </w:r>
    </w:p>
    <w:p w14:paraId="3411D091" w14:textId="77777777" w:rsidR="00824DBC" w:rsidRPr="00824DBC" w:rsidRDefault="00824DBC" w:rsidP="00824DBC">
      <w:pPr>
        <w:numPr>
          <w:ilvl w:val="0"/>
          <w:numId w:val="6"/>
        </w:numPr>
        <w:rPr>
          <w:lang w:val="en-US"/>
        </w:rPr>
      </w:pPr>
      <w:r w:rsidRPr="00824DBC">
        <w:rPr>
          <w:lang w:val="en-US"/>
        </w:rPr>
        <w:t>Damage to household granaries storing seeds during raids, causing seed losses. During a Nuer attack in 1997, Murle granaries were burnt down.</w:t>
      </w:r>
    </w:p>
    <w:p w14:paraId="2A7B0A37" w14:textId="77777777" w:rsidR="00824DBC" w:rsidRPr="00824DBC" w:rsidRDefault="00824DBC" w:rsidP="00824DBC">
      <w:pPr>
        <w:numPr>
          <w:ilvl w:val="0"/>
          <w:numId w:val="6"/>
        </w:numPr>
        <w:rPr>
          <w:lang w:val="en-US"/>
        </w:rPr>
      </w:pPr>
      <w:r w:rsidRPr="00824DBC">
        <w:rPr>
          <w:lang w:val="en-US"/>
        </w:rPr>
        <w:t>Displacement of communities during conflicts also disrupted access to seeds. In 2013-14 when violence peaked, seeds distributed could not be planted as people migrated.</w:t>
      </w:r>
    </w:p>
    <w:p w14:paraId="4D43BB05" w14:textId="77777777" w:rsidR="00824DBC" w:rsidRPr="00824DBC" w:rsidRDefault="00824DBC" w:rsidP="00824DBC">
      <w:pPr>
        <w:numPr>
          <w:ilvl w:val="0"/>
          <w:numId w:val="6"/>
        </w:numPr>
        <w:rPr>
          <w:lang w:val="en-US"/>
        </w:rPr>
      </w:pPr>
      <w:r w:rsidRPr="00824DBC">
        <w:rPr>
          <w:lang w:val="en-US"/>
        </w:rPr>
        <w:t>Reliance on food aid increased after climate disasters, with reports of seeds like cowpeas being provided during droughts by FAO and NGOs. This likely introduced new varieties.</w:t>
      </w:r>
    </w:p>
    <w:p w14:paraId="3A6A7CE4" w14:textId="77777777" w:rsidR="00824DBC" w:rsidRPr="00824DBC" w:rsidRDefault="00824DBC" w:rsidP="00824DBC">
      <w:pPr>
        <w:numPr>
          <w:ilvl w:val="0"/>
          <w:numId w:val="6"/>
        </w:numPr>
        <w:rPr>
          <w:lang w:val="en-US"/>
        </w:rPr>
      </w:pPr>
      <w:r w:rsidRPr="00824DBC">
        <w:rPr>
          <w:lang w:val="en-US"/>
        </w:rPr>
        <w:t>New varieties were also deliberately introduced during some crises by aid groups. For instance, fast-maturing maize varieties were given to flood-affected farmers in 2020.</w:t>
      </w:r>
    </w:p>
    <w:p w14:paraId="22461B02" w14:textId="77777777" w:rsidR="00824DBC" w:rsidRPr="00824DBC" w:rsidRDefault="00824DBC" w:rsidP="00824DBC">
      <w:pPr>
        <w:numPr>
          <w:ilvl w:val="0"/>
          <w:numId w:val="6"/>
        </w:numPr>
        <w:rPr>
          <w:lang w:val="en-US"/>
        </w:rPr>
      </w:pPr>
      <w:r w:rsidRPr="00824DBC">
        <w:rPr>
          <w:lang w:val="en-US"/>
        </w:rPr>
        <w:t>Birds and other pests like the desert locust and fall armyworm caused additional crop losses and seed availability issues during pest outbreak years.</w:t>
      </w:r>
    </w:p>
    <w:p w14:paraId="7686EFF1" w14:textId="77777777" w:rsidR="00824DBC" w:rsidRPr="00824DBC" w:rsidRDefault="00824DBC" w:rsidP="00824DBC">
      <w:pPr>
        <w:rPr>
          <w:lang w:val="en-US"/>
        </w:rPr>
      </w:pPr>
      <w:r w:rsidRPr="00824DBC">
        <w:rPr>
          <w:lang w:val="en-US"/>
        </w:rPr>
        <w:t>The specific examples highlight the major attrition in crop diversity and disruption of local seed systems from the recurring hazards faced by Jonglei communities. Loss of treasured local varieties adapted to the agroclimatic conditions has likely made the food system more vulnerable. The narrative mentions of seed aid dependence also underscores the need for strengthening community resilience to sustain their own seed reserves.</w:t>
      </w:r>
    </w:p>
    <w:p w14:paraId="0028C0E2" w14:textId="24896620" w:rsidR="00FD023A" w:rsidRPr="00FF77E4" w:rsidRDefault="00FD023A" w:rsidP="00FD023A">
      <w:pPr>
        <w:rPr>
          <w:lang w:val="en-US"/>
        </w:rPr>
      </w:pPr>
      <w:r w:rsidRPr="00FF77E4">
        <w:rPr>
          <w:lang w:val="en-US"/>
        </w:rPr>
        <w:t>The recurring climate and conflict hazards have caused severe attrition of crop diversity and disruption of local seed systems in Jonglei as documented in the timeline data. Traditional climate-resilient crop varieties suited to Jonglei's agro-ecology have been repeatedly lost during droughts, floods and displacements. For example, indigenous sorghum types like 'Lith' and 'Beer' and cowpea variety 'Mateleke Red Beauty' disappeared because of droughts and conflicts.</w:t>
      </w:r>
      <w:r w:rsidR="003322B1" w:rsidRPr="00FF77E4">
        <w:rPr>
          <w:lang w:val="en-US"/>
        </w:rPr>
        <w:t xml:space="preserve"> </w:t>
      </w:r>
      <w:r w:rsidRPr="00FF77E4">
        <w:rPr>
          <w:lang w:val="en-US"/>
        </w:rPr>
        <w:t>This genetic erosion undermines food security. Lower crop diversity leads to higher vulnerability if certain varieties fail during extreme weather. Lack of diverse diets also causes malnutrition.</w:t>
      </w:r>
      <w:r w:rsidR="003322B1" w:rsidRPr="00FF77E4">
        <w:rPr>
          <w:lang w:val="en-US"/>
        </w:rPr>
        <w:t xml:space="preserve"> </w:t>
      </w:r>
      <w:r w:rsidRPr="00FF77E4">
        <w:rPr>
          <w:lang w:val="en-US"/>
        </w:rPr>
        <w:t>Loss of heirloom seeds adapted over generations means less community control over seed reserves. Increasing dependence on external sources for seeds, like aid agencies, was visible during crises. But the seeds given were sometimes unsuitable or arrived too late.</w:t>
      </w:r>
      <w:r w:rsidR="003322B1" w:rsidRPr="00FF77E4">
        <w:rPr>
          <w:lang w:val="en-US"/>
        </w:rPr>
        <w:t xml:space="preserve"> </w:t>
      </w:r>
      <w:r w:rsidRPr="00FF77E4">
        <w:rPr>
          <w:lang w:val="en-US"/>
        </w:rPr>
        <w:t>Reviving and conserving Jonglei's crop diversity is essential for strengthening resilience. Community seed banks help preserve local varieties. Participatory variety selection can identify stress-tolerant, nutritious varieties for promotion.</w:t>
      </w:r>
    </w:p>
    <w:p w14:paraId="490AC9D7" w14:textId="44DBDBE0" w:rsidR="0040264D" w:rsidRPr="00616C56" w:rsidRDefault="00FD023A" w:rsidP="00FD023A">
      <w:pPr>
        <w:rPr>
          <w:lang w:val="en-US"/>
        </w:rPr>
      </w:pPr>
      <w:r w:rsidRPr="00FF77E4">
        <w:rPr>
          <w:lang w:val="en-US"/>
        </w:rPr>
        <w:t>Agro-advisories based on seasonal forecasts and better storage facilities would enable farmers to plan ahead and save quality seeds despite climate variations. Engaging youth in seed entrepreneurship provides income opportunities.</w:t>
      </w:r>
      <w:r w:rsidR="003322B1" w:rsidRPr="00FF77E4">
        <w:rPr>
          <w:lang w:val="en-US"/>
        </w:rPr>
        <w:t xml:space="preserve"> </w:t>
      </w:r>
      <w:r w:rsidRPr="00FF77E4">
        <w:rPr>
          <w:lang w:val="en-US"/>
        </w:rPr>
        <w:t>Integrated approaches that sustain crop diversity while building climate resilience and addressing the root causes of conflict are key for lasting food and seed security in Jonglei.</w:t>
      </w:r>
    </w:p>
    <w:p w14:paraId="4CE5C65A" w14:textId="77777777" w:rsidR="00D74FA0" w:rsidRPr="00FF77E4" w:rsidRDefault="00D74FA0" w:rsidP="00EA0B8F">
      <w:pPr>
        <w:rPr>
          <w:lang w:val="en-US"/>
        </w:rPr>
      </w:pPr>
    </w:p>
    <w:p w14:paraId="2751F5EC" w14:textId="60483352" w:rsidR="00616C56" w:rsidRPr="00FF77E4" w:rsidRDefault="00B668D9" w:rsidP="00D74FA0">
      <w:pPr>
        <w:pStyle w:val="Heading2"/>
      </w:pPr>
      <w:bookmarkStart w:id="6" w:name="_Toc141801433"/>
      <w:r w:rsidRPr="00FF77E4">
        <w:t xml:space="preserve">Impact of the </w:t>
      </w:r>
      <w:r w:rsidRPr="00FF77E4">
        <w:t>humanitarian and development support</w:t>
      </w:r>
      <w:bookmarkEnd w:id="6"/>
    </w:p>
    <w:p w14:paraId="76B2A18E" w14:textId="77777777" w:rsidR="00B668D9" w:rsidRPr="00FF77E4" w:rsidRDefault="00B668D9" w:rsidP="00EA0B8F">
      <w:pPr>
        <w:rPr>
          <w:lang w:val="en-US"/>
        </w:rPr>
      </w:pPr>
    </w:p>
    <w:p w14:paraId="00EABD9F" w14:textId="52C6EFBB" w:rsidR="00FA62C4" w:rsidRPr="00FA62C4" w:rsidRDefault="00FA62C4" w:rsidP="00FA62C4">
      <w:pPr>
        <w:rPr>
          <w:lang w:val="en-US"/>
        </w:rPr>
      </w:pPr>
      <w:r w:rsidRPr="00FA62C4">
        <w:rPr>
          <w:lang w:val="en-US"/>
        </w:rPr>
        <w:t>The UN World Food Programme (WFP) had the most mentions, providing food aid in 18 of the 33 years. Other key UN agencies and INGOs delivering support were FAO, CRS, Oxfam, Save the Children and Plan International.</w:t>
      </w:r>
      <w:r w:rsidR="00D74FA0" w:rsidRPr="00FF77E4">
        <w:rPr>
          <w:lang w:val="en-US"/>
        </w:rPr>
        <w:t xml:space="preserve"> </w:t>
      </w:r>
      <w:r w:rsidRPr="00FA62C4">
        <w:rPr>
          <w:lang w:val="en-US"/>
        </w:rPr>
        <w:t>National governments also provided some assistance. Seed companies had one reference supporting farmers.</w:t>
      </w:r>
    </w:p>
    <w:p w14:paraId="487933C2" w14:textId="77777777" w:rsidR="00FA62C4" w:rsidRPr="00FA62C4" w:rsidRDefault="00FA62C4" w:rsidP="00FA62C4">
      <w:pPr>
        <w:rPr>
          <w:lang w:val="en-US"/>
        </w:rPr>
      </w:pPr>
      <w:r w:rsidRPr="00FA62C4">
        <w:rPr>
          <w:lang w:val="en-US"/>
        </w:rPr>
        <w:t>The data shows WFP has been one of the longest serving aid agencies in Jonglei. But several INGOs have also sustained programs to help strengthen food security, livelihoods and community resilience to recurrent shocks and hazards.</w:t>
      </w:r>
    </w:p>
    <w:tbl>
      <w:tblPr>
        <w:tblStyle w:val="PlainTable2"/>
        <w:tblW w:w="8786" w:type="dxa"/>
        <w:tblLook w:val="04A0" w:firstRow="1" w:lastRow="0" w:firstColumn="1" w:lastColumn="0" w:noHBand="0" w:noVBand="1"/>
      </w:tblPr>
      <w:tblGrid>
        <w:gridCol w:w="2352"/>
        <w:gridCol w:w="4977"/>
        <w:gridCol w:w="1457"/>
      </w:tblGrid>
      <w:tr w:rsidR="00FA62C4" w:rsidRPr="00FA62C4" w14:paraId="68F66E6D" w14:textId="77777777" w:rsidTr="00521F3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612950E" w14:textId="77777777" w:rsidR="00FA62C4" w:rsidRPr="00FA62C4" w:rsidRDefault="00FA62C4" w:rsidP="00FA62C4">
            <w:pPr>
              <w:spacing w:after="0" w:line="240" w:lineRule="auto"/>
              <w:jc w:val="center"/>
              <w:rPr>
                <w:rFonts w:eastAsia="Times New Roman" w:cs="Segoe UI"/>
                <w:b/>
                <w:bCs/>
                <w:color w:val="1C1917"/>
                <w:sz w:val="16"/>
                <w:szCs w:val="16"/>
                <w:lang w:val="en-US"/>
              </w:rPr>
            </w:pPr>
            <w:r w:rsidRPr="00FA62C4">
              <w:rPr>
                <w:rFonts w:eastAsia="Times New Roman" w:cs="Segoe UI"/>
                <w:b/>
                <w:bCs/>
                <w:color w:val="1C1917"/>
                <w:sz w:val="16"/>
                <w:szCs w:val="16"/>
                <w:lang w:val="en-US"/>
              </w:rPr>
              <w:t>Organization Type</w:t>
            </w:r>
          </w:p>
        </w:tc>
        <w:tc>
          <w:tcPr>
            <w:tcW w:w="0" w:type="auto"/>
            <w:vAlign w:val="center"/>
            <w:hideMark/>
          </w:tcPr>
          <w:p w14:paraId="71ED19C4" w14:textId="77777777" w:rsidR="00FA62C4" w:rsidRPr="00FA62C4" w:rsidRDefault="00FA62C4" w:rsidP="00FA62C4">
            <w:pPr>
              <w:jc w:val="center"/>
              <w:cnfStyle w:val="100000000000" w:firstRow="1" w:lastRow="0" w:firstColumn="0" w:lastColumn="0" w:oddVBand="0" w:evenVBand="0" w:oddHBand="0"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Specific Organizations</w:t>
            </w:r>
          </w:p>
        </w:tc>
        <w:tc>
          <w:tcPr>
            <w:tcW w:w="0" w:type="auto"/>
            <w:vAlign w:val="center"/>
            <w:hideMark/>
          </w:tcPr>
          <w:p w14:paraId="300272AF" w14:textId="77777777" w:rsidR="00FA62C4" w:rsidRPr="00FA62C4" w:rsidRDefault="00FA62C4" w:rsidP="00FA62C4">
            <w:pPr>
              <w:jc w:val="center"/>
              <w:cnfStyle w:val="100000000000" w:firstRow="1" w:lastRow="0" w:firstColumn="0" w:lastColumn="0" w:oddVBand="0" w:evenVBand="0" w:oddHBand="0"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Frequency</w:t>
            </w:r>
          </w:p>
        </w:tc>
      </w:tr>
      <w:tr w:rsidR="00DD2D82" w:rsidRPr="00FF77E4" w14:paraId="229E1671" w14:textId="77777777" w:rsidTr="00521F3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44144C1C" w14:textId="77777777" w:rsidR="00DD2D82" w:rsidRPr="00FF77E4" w:rsidRDefault="00DD2D82" w:rsidP="00FA62C4">
            <w:pPr>
              <w:rPr>
                <w:rFonts w:eastAsia="Times New Roman" w:cs="Segoe UI"/>
                <w:b w:val="0"/>
                <w:bCs w:val="0"/>
                <w:color w:val="1C1917"/>
                <w:sz w:val="16"/>
                <w:szCs w:val="16"/>
                <w:lang w:val="en-US"/>
              </w:rPr>
            </w:pPr>
            <w:r w:rsidRPr="00FA62C4">
              <w:rPr>
                <w:rFonts w:eastAsia="Times New Roman" w:cs="Segoe UI"/>
                <w:color w:val="1C1917"/>
                <w:sz w:val="16"/>
                <w:szCs w:val="16"/>
                <w:lang w:val="en-US"/>
              </w:rPr>
              <w:t>UN and INGOs</w:t>
            </w:r>
          </w:p>
          <w:p w14:paraId="50F7370B" w14:textId="1B881C49" w:rsidR="00DD2D82" w:rsidRPr="00FA62C4" w:rsidRDefault="00DD2D82" w:rsidP="00FA62C4">
            <w:pPr>
              <w:rPr>
                <w:rFonts w:eastAsia="Times New Roman" w:cs="Segoe UI"/>
                <w:color w:val="1C1917"/>
                <w:sz w:val="16"/>
                <w:szCs w:val="16"/>
                <w:lang w:val="en-US"/>
              </w:rPr>
            </w:pPr>
          </w:p>
        </w:tc>
        <w:tc>
          <w:tcPr>
            <w:tcW w:w="0" w:type="auto"/>
            <w:vAlign w:val="center"/>
            <w:hideMark/>
          </w:tcPr>
          <w:p w14:paraId="37078CF8" w14:textId="77777777" w:rsidR="00DD2D82" w:rsidRPr="00FA62C4" w:rsidRDefault="00DD2D82" w:rsidP="00FA62C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WFP</w:t>
            </w:r>
          </w:p>
        </w:tc>
        <w:tc>
          <w:tcPr>
            <w:tcW w:w="0" w:type="auto"/>
            <w:vAlign w:val="center"/>
            <w:hideMark/>
          </w:tcPr>
          <w:p w14:paraId="37B7D61E" w14:textId="77777777" w:rsidR="00DD2D82" w:rsidRPr="00FA62C4" w:rsidRDefault="00DD2D82" w:rsidP="00FA62C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18</w:t>
            </w:r>
          </w:p>
        </w:tc>
      </w:tr>
      <w:tr w:rsidR="00DD2D82" w:rsidRPr="00FF77E4" w14:paraId="52278C86" w14:textId="77777777" w:rsidTr="00521F3A">
        <w:trPr>
          <w:trHeight w:val="388"/>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5CFA2DA" w14:textId="546F7A8A" w:rsidR="00DD2D82" w:rsidRPr="00FA62C4" w:rsidRDefault="00DD2D82" w:rsidP="00FA62C4">
            <w:pPr>
              <w:spacing w:after="0" w:line="240" w:lineRule="auto"/>
              <w:rPr>
                <w:rFonts w:eastAsia="Times New Roman" w:cs="Segoe UI"/>
                <w:color w:val="1C1917"/>
                <w:sz w:val="16"/>
                <w:szCs w:val="16"/>
                <w:lang w:val="en-US"/>
              </w:rPr>
            </w:pPr>
          </w:p>
        </w:tc>
        <w:tc>
          <w:tcPr>
            <w:tcW w:w="0" w:type="auto"/>
            <w:vAlign w:val="center"/>
            <w:hideMark/>
          </w:tcPr>
          <w:p w14:paraId="29A748B5" w14:textId="77777777" w:rsidR="00DD2D82" w:rsidRPr="00FA62C4" w:rsidRDefault="00DD2D82" w:rsidP="00FA62C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FAO</w:t>
            </w:r>
          </w:p>
        </w:tc>
        <w:tc>
          <w:tcPr>
            <w:tcW w:w="0" w:type="auto"/>
            <w:vAlign w:val="center"/>
            <w:hideMark/>
          </w:tcPr>
          <w:p w14:paraId="119D147C" w14:textId="77777777" w:rsidR="00DD2D82" w:rsidRPr="00FA62C4" w:rsidRDefault="00DD2D82" w:rsidP="00FA62C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7</w:t>
            </w:r>
          </w:p>
        </w:tc>
      </w:tr>
      <w:tr w:rsidR="00DD2D82" w:rsidRPr="00FF77E4" w14:paraId="7FE7F218" w14:textId="77777777" w:rsidTr="00521F3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246C25A" w14:textId="4EBB9BDB" w:rsidR="00DD2D82" w:rsidRPr="00FA62C4" w:rsidRDefault="00DD2D82" w:rsidP="00FA62C4">
            <w:pPr>
              <w:spacing w:after="0" w:line="240" w:lineRule="auto"/>
              <w:rPr>
                <w:rFonts w:eastAsia="Times New Roman" w:cs="Segoe UI"/>
                <w:color w:val="1C1917"/>
                <w:sz w:val="16"/>
                <w:szCs w:val="16"/>
                <w:lang w:val="en-US"/>
              </w:rPr>
            </w:pPr>
          </w:p>
        </w:tc>
        <w:tc>
          <w:tcPr>
            <w:tcW w:w="0" w:type="auto"/>
            <w:vAlign w:val="center"/>
            <w:hideMark/>
          </w:tcPr>
          <w:p w14:paraId="7F9AD015" w14:textId="77777777" w:rsidR="00DD2D82" w:rsidRPr="00FA62C4" w:rsidRDefault="00DD2D82" w:rsidP="00FA62C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Other (UNHCR, UNICEF, WHO, IOM, NPA etc.)</w:t>
            </w:r>
          </w:p>
        </w:tc>
        <w:tc>
          <w:tcPr>
            <w:tcW w:w="0" w:type="auto"/>
            <w:vAlign w:val="center"/>
            <w:hideMark/>
          </w:tcPr>
          <w:p w14:paraId="712DAA37" w14:textId="77777777" w:rsidR="00DD2D82" w:rsidRPr="00FA62C4" w:rsidRDefault="00DD2D82" w:rsidP="00FA62C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6</w:t>
            </w:r>
          </w:p>
        </w:tc>
      </w:tr>
      <w:tr w:rsidR="00DD2D82" w:rsidRPr="00FF77E4" w14:paraId="7DA3FD2D" w14:textId="77777777" w:rsidTr="00521F3A">
        <w:trPr>
          <w:trHeight w:val="412"/>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03F7523" w14:textId="7E2A8447" w:rsidR="00DD2D82" w:rsidRPr="00FA62C4" w:rsidRDefault="00DD2D82" w:rsidP="00FA62C4">
            <w:pPr>
              <w:spacing w:after="0" w:line="240" w:lineRule="auto"/>
              <w:rPr>
                <w:rFonts w:eastAsia="Times New Roman" w:cs="Segoe UI"/>
                <w:color w:val="1C1917"/>
                <w:sz w:val="16"/>
                <w:szCs w:val="16"/>
                <w:lang w:val="en-US"/>
              </w:rPr>
            </w:pPr>
          </w:p>
        </w:tc>
        <w:tc>
          <w:tcPr>
            <w:tcW w:w="0" w:type="auto"/>
            <w:vAlign w:val="center"/>
            <w:hideMark/>
          </w:tcPr>
          <w:p w14:paraId="1D7D8148" w14:textId="77777777" w:rsidR="00DD2D82" w:rsidRPr="00FA62C4" w:rsidRDefault="00DD2D82" w:rsidP="00FA62C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CRS</w:t>
            </w:r>
          </w:p>
        </w:tc>
        <w:tc>
          <w:tcPr>
            <w:tcW w:w="0" w:type="auto"/>
            <w:vAlign w:val="center"/>
            <w:hideMark/>
          </w:tcPr>
          <w:p w14:paraId="72D55828" w14:textId="77777777" w:rsidR="00DD2D82" w:rsidRPr="00FA62C4" w:rsidRDefault="00DD2D82" w:rsidP="00FA62C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4</w:t>
            </w:r>
          </w:p>
        </w:tc>
      </w:tr>
      <w:tr w:rsidR="00DD2D82" w:rsidRPr="00FF77E4" w14:paraId="2C917603" w14:textId="77777777" w:rsidTr="00521F3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73490ED" w14:textId="3D186203" w:rsidR="00DD2D82" w:rsidRPr="00FA62C4" w:rsidRDefault="00DD2D82" w:rsidP="00FA62C4">
            <w:pPr>
              <w:spacing w:after="0" w:line="240" w:lineRule="auto"/>
              <w:rPr>
                <w:rFonts w:eastAsia="Times New Roman" w:cs="Segoe UI"/>
                <w:color w:val="1C1917"/>
                <w:sz w:val="16"/>
                <w:szCs w:val="16"/>
                <w:lang w:val="en-US"/>
              </w:rPr>
            </w:pPr>
          </w:p>
        </w:tc>
        <w:tc>
          <w:tcPr>
            <w:tcW w:w="0" w:type="auto"/>
            <w:vAlign w:val="center"/>
            <w:hideMark/>
          </w:tcPr>
          <w:p w14:paraId="56A88506" w14:textId="77777777" w:rsidR="00DD2D82" w:rsidRPr="00FA62C4" w:rsidRDefault="00DD2D82" w:rsidP="00FA62C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Oxfam</w:t>
            </w:r>
          </w:p>
        </w:tc>
        <w:tc>
          <w:tcPr>
            <w:tcW w:w="0" w:type="auto"/>
            <w:vAlign w:val="center"/>
            <w:hideMark/>
          </w:tcPr>
          <w:p w14:paraId="1A042879" w14:textId="77777777" w:rsidR="00DD2D82" w:rsidRPr="00FA62C4" w:rsidRDefault="00DD2D82" w:rsidP="00FA62C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3</w:t>
            </w:r>
          </w:p>
        </w:tc>
      </w:tr>
      <w:tr w:rsidR="00DD2D82" w:rsidRPr="00FF77E4" w14:paraId="4B0D3059" w14:textId="77777777" w:rsidTr="00521F3A">
        <w:trPr>
          <w:trHeight w:val="388"/>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63691293" w14:textId="2BCFDBA7" w:rsidR="00DD2D82" w:rsidRPr="00FA62C4" w:rsidRDefault="00DD2D82" w:rsidP="00FA62C4">
            <w:pPr>
              <w:spacing w:after="0" w:line="240" w:lineRule="auto"/>
              <w:rPr>
                <w:rFonts w:eastAsia="Times New Roman" w:cs="Segoe UI"/>
                <w:color w:val="1C1917"/>
                <w:sz w:val="16"/>
                <w:szCs w:val="16"/>
                <w:lang w:val="en-US"/>
              </w:rPr>
            </w:pPr>
          </w:p>
        </w:tc>
        <w:tc>
          <w:tcPr>
            <w:tcW w:w="0" w:type="auto"/>
            <w:vAlign w:val="center"/>
            <w:hideMark/>
          </w:tcPr>
          <w:p w14:paraId="50FA882A" w14:textId="77777777" w:rsidR="00DD2D82" w:rsidRPr="00FA62C4" w:rsidRDefault="00DD2D82" w:rsidP="00FA62C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Plan International</w:t>
            </w:r>
          </w:p>
        </w:tc>
        <w:tc>
          <w:tcPr>
            <w:tcW w:w="0" w:type="auto"/>
            <w:vAlign w:val="center"/>
            <w:hideMark/>
          </w:tcPr>
          <w:p w14:paraId="36468947" w14:textId="77777777" w:rsidR="00DD2D82" w:rsidRPr="00FA62C4" w:rsidRDefault="00DD2D82" w:rsidP="00FA62C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3</w:t>
            </w:r>
          </w:p>
        </w:tc>
      </w:tr>
      <w:tr w:rsidR="00DD2D82" w:rsidRPr="00FF77E4" w14:paraId="3FE99CEC" w14:textId="77777777" w:rsidTr="00521F3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404B214" w14:textId="4630F25A" w:rsidR="00DD2D82" w:rsidRPr="00FA62C4" w:rsidRDefault="00DD2D82" w:rsidP="00FA62C4">
            <w:pPr>
              <w:spacing w:after="0" w:line="240" w:lineRule="auto"/>
              <w:rPr>
                <w:rFonts w:eastAsia="Times New Roman" w:cs="Segoe UI"/>
                <w:color w:val="1C1917"/>
                <w:sz w:val="16"/>
                <w:szCs w:val="16"/>
                <w:lang w:val="en-US"/>
              </w:rPr>
            </w:pPr>
          </w:p>
        </w:tc>
        <w:tc>
          <w:tcPr>
            <w:tcW w:w="0" w:type="auto"/>
            <w:vAlign w:val="center"/>
            <w:hideMark/>
          </w:tcPr>
          <w:p w14:paraId="53308ABF" w14:textId="77777777" w:rsidR="00DD2D82" w:rsidRPr="00FA62C4" w:rsidRDefault="00DD2D82" w:rsidP="00FA62C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Save the Children</w:t>
            </w:r>
          </w:p>
        </w:tc>
        <w:tc>
          <w:tcPr>
            <w:tcW w:w="0" w:type="auto"/>
            <w:vAlign w:val="center"/>
            <w:hideMark/>
          </w:tcPr>
          <w:p w14:paraId="0847A74B" w14:textId="77777777" w:rsidR="00DD2D82" w:rsidRPr="00FA62C4" w:rsidRDefault="00DD2D82" w:rsidP="00FA62C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3</w:t>
            </w:r>
          </w:p>
        </w:tc>
      </w:tr>
      <w:tr w:rsidR="00DD2D82" w:rsidRPr="00FF77E4" w14:paraId="61616405" w14:textId="77777777" w:rsidTr="00521F3A">
        <w:trPr>
          <w:trHeight w:val="388"/>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035D7D0" w14:textId="5CD50DD0" w:rsidR="00DD2D82" w:rsidRPr="00FA62C4" w:rsidRDefault="00DD2D82" w:rsidP="00FA62C4">
            <w:pPr>
              <w:spacing w:after="0" w:line="240" w:lineRule="auto"/>
              <w:rPr>
                <w:rFonts w:eastAsia="Times New Roman" w:cs="Segoe UI"/>
                <w:color w:val="1C1917"/>
                <w:sz w:val="16"/>
                <w:szCs w:val="16"/>
                <w:lang w:val="en-US"/>
              </w:rPr>
            </w:pPr>
          </w:p>
        </w:tc>
        <w:tc>
          <w:tcPr>
            <w:tcW w:w="0" w:type="auto"/>
            <w:vAlign w:val="center"/>
            <w:hideMark/>
          </w:tcPr>
          <w:p w14:paraId="2CA50461" w14:textId="77777777" w:rsidR="00DD2D82" w:rsidRPr="00FA62C4" w:rsidRDefault="00DD2D82" w:rsidP="00FA62C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Care</w:t>
            </w:r>
          </w:p>
        </w:tc>
        <w:tc>
          <w:tcPr>
            <w:tcW w:w="0" w:type="auto"/>
            <w:vAlign w:val="center"/>
            <w:hideMark/>
          </w:tcPr>
          <w:p w14:paraId="51A5D175" w14:textId="77777777" w:rsidR="00DD2D82" w:rsidRPr="00FA62C4" w:rsidRDefault="00DD2D82" w:rsidP="00FA62C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2</w:t>
            </w:r>
          </w:p>
        </w:tc>
      </w:tr>
      <w:tr w:rsidR="00DD2D82" w:rsidRPr="00FF77E4" w14:paraId="441D8F54" w14:textId="77777777" w:rsidTr="00521F3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04710F2" w14:textId="0A563F0C" w:rsidR="00DD2D82" w:rsidRPr="00FA62C4" w:rsidRDefault="00DD2D82" w:rsidP="00FA62C4">
            <w:pPr>
              <w:spacing w:after="0" w:line="240" w:lineRule="auto"/>
              <w:rPr>
                <w:rFonts w:eastAsia="Times New Roman" w:cs="Segoe UI"/>
                <w:color w:val="1C1917"/>
                <w:sz w:val="16"/>
                <w:szCs w:val="16"/>
                <w:lang w:val="en-US"/>
              </w:rPr>
            </w:pPr>
          </w:p>
        </w:tc>
        <w:tc>
          <w:tcPr>
            <w:tcW w:w="0" w:type="auto"/>
            <w:vAlign w:val="center"/>
            <w:hideMark/>
          </w:tcPr>
          <w:p w14:paraId="7161FACA" w14:textId="77777777" w:rsidR="00DD2D82" w:rsidRPr="00FA62C4" w:rsidRDefault="00DD2D82" w:rsidP="00FA62C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ICRC</w:t>
            </w:r>
          </w:p>
        </w:tc>
        <w:tc>
          <w:tcPr>
            <w:tcW w:w="0" w:type="auto"/>
            <w:vAlign w:val="center"/>
            <w:hideMark/>
          </w:tcPr>
          <w:p w14:paraId="56DF005B" w14:textId="77777777" w:rsidR="00DD2D82" w:rsidRPr="00FA62C4" w:rsidRDefault="00DD2D82" w:rsidP="00FA62C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2</w:t>
            </w:r>
          </w:p>
        </w:tc>
      </w:tr>
      <w:tr w:rsidR="00DD2D82" w:rsidRPr="00FF77E4" w14:paraId="17F6C53F" w14:textId="77777777" w:rsidTr="00521F3A">
        <w:trPr>
          <w:trHeight w:val="412"/>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618146C" w14:textId="77777777" w:rsidR="00DD2D82" w:rsidRPr="00FF77E4" w:rsidRDefault="00DD2D82" w:rsidP="00FA62C4">
            <w:pPr>
              <w:rPr>
                <w:rFonts w:eastAsia="Times New Roman" w:cs="Segoe UI"/>
                <w:color w:val="1C1917"/>
                <w:sz w:val="16"/>
                <w:szCs w:val="16"/>
                <w:lang w:val="en-US"/>
              </w:rPr>
            </w:pPr>
            <w:r w:rsidRPr="00FA62C4">
              <w:rPr>
                <w:rFonts w:eastAsia="Times New Roman" w:cs="Segoe UI"/>
                <w:color w:val="1C1917"/>
                <w:sz w:val="16"/>
                <w:szCs w:val="16"/>
                <w:lang w:val="en-US"/>
              </w:rPr>
              <w:t>Government</w:t>
            </w:r>
          </w:p>
          <w:p w14:paraId="3D10756A" w14:textId="4F1388FC" w:rsidR="00DD2D82" w:rsidRPr="00FA62C4" w:rsidRDefault="00DD2D82" w:rsidP="00FA62C4">
            <w:pPr>
              <w:spacing w:after="0" w:line="240" w:lineRule="auto"/>
              <w:rPr>
                <w:rFonts w:eastAsia="Times New Roman" w:cs="Segoe UI"/>
                <w:color w:val="1C1917"/>
                <w:sz w:val="16"/>
                <w:szCs w:val="16"/>
                <w:lang w:val="en-US"/>
              </w:rPr>
            </w:pPr>
          </w:p>
        </w:tc>
        <w:tc>
          <w:tcPr>
            <w:tcW w:w="0" w:type="auto"/>
            <w:vAlign w:val="center"/>
            <w:hideMark/>
          </w:tcPr>
          <w:p w14:paraId="3B752C90" w14:textId="77777777" w:rsidR="00DD2D82" w:rsidRPr="00FA62C4" w:rsidRDefault="00DD2D82" w:rsidP="00FA62C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Government of South Sudan</w:t>
            </w:r>
          </w:p>
        </w:tc>
        <w:tc>
          <w:tcPr>
            <w:tcW w:w="0" w:type="auto"/>
            <w:vAlign w:val="center"/>
            <w:hideMark/>
          </w:tcPr>
          <w:p w14:paraId="193B6DFA" w14:textId="77777777" w:rsidR="00DD2D82" w:rsidRPr="00FA62C4" w:rsidRDefault="00DD2D82" w:rsidP="00FA62C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3</w:t>
            </w:r>
          </w:p>
        </w:tc>
      </w:tr>
      <w:tr w:rsidR="00DD2D82" w:rsidRPr="00FF77E4" w14:paraId="55361335" w14:textId="77777777" w:rsidTr="00521F3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0F9C8EB" w14:textId="017AF79D" w:rsidR="00DD2D82" w:rsidRPr="00FA62C4" w:rsidRDefault="00DD2D82" w:rsidP="00FA62C4">
            <w:pPr>
              <w:spacing w:after="0" w:line="240" w:lineRule="auto"/>
              <w:rPr>
                <w:rFonts w:eastAsia="Times New Roman" w:cs="Segoe UI"/>
                <w:color w:val="1C1917"/>
                <w:sz w:val="16"/>
                <w:szCs w:val="16"/>
                <w:lang w:val="en-US"/>
              </w:rPr>
            </w:pPr>
          </w:p>
        </w:tc>
        <w:tc>
          <w:tcPr>
            <w:tcW w:w="0" w:type="auto"/>
            <w:vAlign w:val="center"/>
            <w:hideMark/>
          </w:tcPr>
          <w:p w14:paraId="399DC0B4" w14:textId="77777777" w:rsidR="00DD2D82" w:rsidRPr="00FA62C4" w:rsidRDefault="00DD2D82" w:rsidP="00FA62C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Government of Sudan</w:t>
            </w:r>
          </w:p>
        </w:tc>
        <w:tc>
          <w:tcPr>
            <w:tcW w:w="0" w:type="auto"/>
            <w:vAlign w:val="center"/>
            <w:hideMark/>
          </w:tcPr>
          <w:p w14:paraId="73F6916E" w14:textId="77777777" w:rsidR="00DD2D82" w:rsidRPr="00FA62C4" w:rsidRDefault="00DD2D82" w:rsidP="00FA62C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1</w:t>
            </w:r>
          </w:p>
        </w:tc>
      </w:tr>
      <w:tr w:rsidR="00FA62C4" w:rsidRPr="00FA62C4" w14:paraId="16DDF148" w14:textId="77777777" w:rsidTr="00521F3A">
        <w:trPr>
          <w:trHeight w:val="38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8BC7FA" w14:textId="77777777" w:rsidR="00FA62C4" w:rsidRPr="00FA62C4" w:rsidRDefault="00FA62C4" w:rsidP="00FA62C4">
            <w:pPr>
              <w:spacing w:after="0" w:line="240" w:lineRule="auto"/>
              <w:rPr>
                <w:rFonts w:eastAsia="Times New Roman" w:cs="Segoe UI"/>
                <w:b/>
                <w:bCs/>
                <w:color w:val="1C1917"/>
                <w:sz w:val="16"/>
                <w:szCs w:val="16"/>
                <w:lang w:val="en-US"/>
              </w:rPr>
            </w:pPr>
            <w:r w:rsidRPr="00FA62C4">
              <w:rPr>
                <w:rFonts w:eastAsia="Times New Roman" w:cs="Segoe UI"/>
                <w:b/>
                <w:bCs/>
                <w:color w:val="1C1917"/>
                <w:sz w:val="16"/>
                <w:szCs w:val="16"/>
                <w:lang w:val="en-US"/>
              </w:rPr>
              <w:t>Private Sector</w:t>
            </w:r>
          </w:p>
        </w:tc>
        <w:tc>
          <w:tcPr>
            <w:tcW w:w="0" w:type="auto"/>
            <w:vAlign w:val="center"/>
            <w:hideMark/>
          </w:tcPr>
          <w:p w14:paraId="0B836EA2" w14:textId="77777777" w:rsidR="00FA62C4" w:rsidRPr="00FA62C4" w:rsidRDefault="00FA62C4" w:rsidP="00FA62C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Seed companies</w:t>
            </w:r>
          </w:p>
        </w:tc>
        <w:tc>
          <w:tcPr>
            <w:tcW w:w="0" w:type="auto"/>
            <w:vAlign w:val="center"/>
            <w:hideMark/>
          </w:tcPr>
          <w:p w14:paraId="4C37E1CA" w14:textId="77777777" w:rsidR="00FA62C4" w:rsidRPr="00FA62C4" w:rsidRDefault="00FA62C4" w:rsidP="00FA62C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Segoe UI"/>
                <w:color w:val="1C1917"/>
                <w:sz w:val="16"/>
                <w:szCs w:val="16"/>
                <w:lang w:val="en-US"/>
              </w:rPr>
            </w:pPr>
            <w:r w:rsidRPr="00FA62C4">
              <w:rPr>
                <w:rFonts w:eastAsia="Times New Roman" w:cs="Segoe UI"/>
                <w:color w:val="1C1917"/>
                <w:sz w:val="16"/>
                <w:szCs w:val="16"/>
                <w:lang w:val="en-US"/>
              </w:rPr>
              <w:t>1</w:t>
            </w:r>
          </w:p>
        </w:tc>
      </w:tr>
    </w:tbl>
    <w:p w14:paraId="4380A7A7" w14:textId="77777777" w:rsidR="0031391E" w:rsidRPr="00FF77E4" w:rsidRDefault="0031391E" w:rsidP="0031391E">
      <w:pPr>
        <w:rPr>
          <w:lang w:val="en-US"/>
        </w:rPr>
      </w:pPr>
    </w:p>
    <w:p w14:paraId="28E44942" w14:textId="5F067AAD" w:rsidR="0031391E" w:rsidRPr="00FF77E4" w:rsidRDefault="00A74FDC" w:rsidP="0031391E">
      <w:r w:rsidRPr="00FF77E4">
        <w:t>Type of support</w:t>
      </w:r>
    </w:p>
    <w:p w14:paraId="14720115" w14:textId="77777777" w:rsidR="00BA0355" w:rsidRPr="00BA0355" w:rsidRDefault="00BA0355" w:rsidP="00BA0355">
      <w:pPr>
        <w:rPr>
          <w:lang w:val="en-US"/>
        </w:rPr>
      </w:pPr>
      <w:r w:rsidRPr="00BA0355">
        <w:rPr>
          <w:lang w:val="en-US"/>
        </w:rPr>
        <w:t>The most predominant support was food aid distributions during climate disasters and conflicts, provided in 18 years.</w:t>
      </w:r>
    </w:p>
    <w:p w14:paraId="74A0422A" w14:textId="77777777" w:rsidR="00BA0355" w:rsidRPr="00BA0355" w:rsidRDefault="00BA0355" w:rsidP="00BA0355">
      <w:pPr>
        <w:rPr>
          <w:lang w:val="en-US"/>
        </w:rPr>
      </w:pPr>
      <w:r w:rsidRPr="00BA0355">
        <w:rPr>
          <w:lang w:val="en-US"/>
        </w:rPr>
        <w:t>Crop seeds were also frequently distributed to restore livelihoods after hazards impacted farming. Livestock restocking was occasionally done.</w:t>
      </w:r>
    </w:p>
    <w:p w14:paraId="431746A9" w14:textId="77777777" w:rsidR="00BA0355" w:rsidRPr="00BA0355" w:rsidRDefault="00BA0355" w:rsidP="00BA0355">
      <w:pPr>
        <w:rPr>
          <w:lang w:val="en-US"/>
        </w:rPr>
      </w:pPr>
      <w:r w:rsidRPr="00BA0355">
        <w:rPr>
          <w:lang w:val="en-US"/>
        </w:rPr>
        <w:t>Shelter support helped displaced people during the conflict years. Some years also had rural development and health interventions.</w:t>
      </w:r>
    </w:p>
    <w:p w14:paraId="6EFE8F8B" w14:textId="77777777" w:rsidR="00BA0355" w:rsidRPr="00BA0355" w:rsidRDefault="00BA0355" w:rsidP="00BA0355">
      <w:pPr>
        <w:rPr>
          <w:lang w:val="en-US"/>
        </w:rPr>
      </w:pPr>
      <w:r w:rsidRPr="00BA0355">
        <w:rPr>
          <w:lang w:val="en-US"/>
        </w:rPr>
        <w:t>The 'Other' support mentioned comprised:</w:t>
      </w:r>
    </w:p>
    <w:p w14:paraId="36D5B2A5" w14:textId="77777777" w:rsidR="00BA0355" w:rsidRPr="00BA0355" w:rsidRDefault="00BA0355" w:rsidP="00BA0355">
      <w:pPr>
        <w:numPr>
          <w:ilvl w:val="0"/>
          <w:numId w:val="7"/>
        </w:numPr>
        <w:rPr>
          <w:lang w:val="en-US"/>
        </w:rPr>
      </w:pPr>
      <w:r w:rsidRPr="00BA0355">
        <w:rPr>
          <w:lang w:val="en-US"/>
        </w:rPr>
        <w:t>Clothing provided during displacement crises</w:t>
      </w:r>
    </w:p>
    <w:p w14:paraId="3F333431" w14:textId="77777777" w:rsidR="00BA0355" w:rsidRPr="00BA0355" w:rsidRDefault="00BA0355" w:rsidP="00BA0355">
      <w:pPr>
        <w:numPr>
          <w:ilvl w:val="0"/>
          <w:numId w:val="7"/>
        </w:numPr>
        <w:rPr>
          <w:lang w:val="en-US"/>
        </w:rPr>
      </w:pPr>
      <w:r w:rsidRPr="00BA0355">
        <w:rPr>
          <w:lang w:val="en-US"/>
        </w:rPr>
        <w:t>Fishing equipment given in flood-affected areas</w:t>
      </w:r>
    </w:p>
    <w:p w14:paraId="2A6603E2" w14:textId="77777777" w:rsidR="00BA0355" w:rsidRPr="00BA0355" w:rsidRDefault="00BA0355" w:rsidP="00BA0355">
      <w:pPr>
        <w:numPr>
          <w:ilvl w:val="0"/>
          <w:numId w:val="7"/>
        </w:numPr>
        <w:rPr>
          <w:lang w:val="en-US"/>
        </w:rPr>
      </w:pPr>
      <w:r w:rsidRPr="00BA0355">
        <w:rPr>
          <w:lang w:val="en-US"/>
        </w:rPr>
        <w:t>Hygiene items distributed during disease outbreaks</w:t>
      </w:r>
    </w:p>
    <w:p w14:paraId="26AFC4E7" w14:textId="77777777" w:rsidR="00BA0355" w:rsidRPr="00BA0355" w:rsidRDefault="00BA0355" w:rsidP="00BA0355">
      <w:pPr>
        <w:numPr>
          <w:ilvl w:val="0"/>
          <w:numId w:val="7"/>
        </w:numPr>
        <w:rPr>
          <w:lang w:val="en-US"/>
        </w:rPr>
      </w:pPr>
      <w:r w:rsidRPr="00BA0355">
        <w:rPr>
          <w:lang w:val="en-US"/>
        </w:rPr>
        <w:t>Vouchers for seeds and livestock provision</w:t>
      </w:r>
    </w:p>
    <w:p w14:paraId="4021968D" w14:textId="77777777" w:rsidR="00BA0355" w:rsidRPr="00BA0355" w:rsidRDefault="00BA0355" w:rsidP="00BA0355">
      <w:pPr>
        <w:rPr>
          <w:lang w:val="en-US"/>
        </w:rPr>
      </w:pPr>
      <w:r w:rsidRPr="00BA0355">
        <w:rPr>
          <w:lang w:val="en-US"/>
        </w:rPr>
        <w:t>The data shows strong emphasis on short-term relief during crises, although some recovery and resilience building programs were also conducted over the years.</w:t>
      </w:r>
    </w:p>
    <w:tbl>
      <w:tblPr>
        <w:tblStyle w:val="PlainTable2"/>
        <w:tblW w:w="8608" w:type="dxa"/>
        <w:tblLook w:val="04A0" w:firstRow="1" w:lastRow="0" w:firstColumn="1" w:lastColumn="0" w:noHBand="0" w:noVBand="1"/>
      </w:tblPr>
      <w:tblGrid>
        <w:gridCol w:w="3769"/>
        <w:gridCol w:w="4839"/>
      </w:tblGrid>
      <w:tr w:rsidR="00BA0355" w:rsidRPr="00BA0355" w14:paraId="1ACACA38" w14:textId="77777777" w:rsidTr="00CE5B18">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2EED676" w14:textId="77777777" w:rsidR="00BA0355" w:rsidRPr="00BA0355" w:rsidRDefault="00BA0355" w:rsidP="002C3971">
            <w:pPr>
              <w:rPr>
                <w:b/>
                <w:bCs/>
                <w:lang w:val="en-US"/>
              </w:rPr>
            </w:pPr>
            <w:r w:rsidRPr="00BA0355">
              <w:rPr>
                <w:b/>
                <w:bCs/>
                <w:lang w:val="en-US"/>
              </w:rPr>
              <w:t>Type of Support</w:t>
            </w:r>
          </w:p>
        </w:tc>
        <w:tc>
          <w:tcPr>
            <w:tcW w:w="4839" w:type="dxa"/>
            <w:vAlign w:val="center"/>
            <w:hideMark/>
          </w:tcPr>
          <w:p w14:paraId="2FA652FF" w14:textId="77777777" w:rsidR="00BA0355" w:rsidRPr="00BA0355" w:rsidRDefault="00BA0355" w:rsidP="002C3971">
            <w:pPr>
              <w:spacing w:after="160" w:line="302" w:lineRule="auto"/>
              <w:cnfStyle w:val="100000000000" w:firstRow="1" w:lastRow="0" w:firstColumn="0" w:lastColumn="0" w:oddVBand="0" w:evenVBand="0" w:oddHBand="0" w:evenHBand="0" w:firstRowFirstColumn="0" w:firstRowLastColumn="0" w:lastRowFirstColumn="0" w:lastRowLastColumn="0"/>
              <w:rPr>
                <w:lang w:val="en-US"/>
              </w:rPr>
            </w:pPr>
            <w:r w:rsidRPr="00BA0355">
              <w:rPr>
                <w:lang w:val="en-US"/>
              </w:rPr>
              <w:t>Frequency</w:t>
            </w:r>
          </w:p>
        </w:tc>
      </w:tr>
      <w:tr w:rsidR="00BA0355" w:rsidRPr="00BA0355" w14:paraId="55B0D3FB" w14:textId="77777777" w:rsidTr="00CE5B18">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0BC880E" w14:textId="77777777" w:rsidR="00BA0355" w:rsidRPr="00BA0355" w:rsidRDefault="00BA0355" w:rsidP="002C3971">
            <w:pPr>
              <w:spacing w:after="160" w:line="302" w:lineRule="auto"/>
              <w:rPr>
                <w:b w:val="0"/>
                <w:bCs w:val="0"/>
                <w:sz w:val="16"/>
                <w:szCs w:val="18"/>
                <w:lang w:val="en-US"/>
              </w:rPr>
            </w:pPr>
            <w:r w:rsidRPr="00BA0355">
              <w:rPr>
                <w:b w:val="0"/>
                <w:bCs w:val="0"/>
                <w:sz w:val="16"/>
                <w:szCs w:val="18"/>
                <w:lang w:val="en-US"/>
              </w:rPr>
              <w:t>Food distribution</w:t>
            </w:r>
          </w:p>
        </w:tc>
        <w:tc>
          <w:tcPr>
            <w:tcW w:w="4839" w:type="dxa"/>
            <w:vAlign w:val="center"/>
            <w:hideMark/>
          </w:tcPr>
          <w:p w14:paraId="0BBC6664" w14:textId="77777777" w:rsidR="00BA0355" w:rsidRPr="00BA0355" w:rsidRDefault="00BA0355" w:rsidP="002C3971">
            <w:pPr>
              <w:cnfStyle w:val="000000100000" w:firstRow="0" w:lastRow="0" w:firstColumn="0" w:lastColumn="0" w:oddVBand="0" w:evenVBand="0" w:oddHBand="1" w:evenHBand="0" w:firstRowFirstColumn="0" w:firstRowLastColumn="0" w:lastRowFirstColumn="0" w:lastRowLastColumn="0"/>
              <w:rPr>
                <w:sz w:val="16"/>
                <w:szCs w:val="18"/>
                <w:lang w:val="en-US"/>
              </w:rPr>
            </w:pPr>
            <w:r w:rsidRPr="00BA0355">
              <w:rPr>
                <w:sz w:val="16"/>
                <w:szCs w:val="18"/>
                <w:lang w:val="en-US"/>
              </w:rPr>
              <w:t>18</w:t>
            </w:r>
          </w:p>
        </w:tc>
      </w:tr>
      <w:tr w:rsidR="00BA0355" w:rsidRPr="00BA0355" w14:paraId="7FF09CB7" w14:textId="77777777" w:rsidTr="00CE5B18">
        <w:trPr>
          <w:trHeight w:val="3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BC13339" w14:textId="77777777" w:rsidR="00BA0355" w:rsidRPr="00BA0355" w:rsidRDefault="00BA0355" w:rsidP="002C3971">
            <w:pPr>
              <w:rPr>
                <w:sz w:val="16"/>
                <w:szCs w:val="18"/>
                <w:lang w:val="en-US"/>
              </w:rPr>
            </w:pPr>
            <w:r w:rsidRPr="00BA0355">
              <w:rPr>
                <w:sz w:val="16"/>
                <w:szCs w:val="18"/>
                <w:lang w:val="en-US"/>
              </w:rPr>
              <w:t>Crop seeds distribution</w:t>
            </w:r>
          </w:p>
        </w:tc>
        <w:tc>
          <w:tcPr>
            <w:tcW w:w="4839" w:type="dxa"/>
            <w:vAlign w:val="center"/>
            <w:hideMark/>
          </w:tcPr>
          <w:p w14:paraId="3DD71941" w14:textId="77777777" w:rsidR="00BA0355" w:rsidRPr="00BA0355" w:rsidRDefault="00BA0355" w:rsidP="002C3971">
            <w:pPr>
              <w:cnfStyle w:val="000000000000" w:firstRow="0" w:lastRow="0" w:firstColumn="0" w:lastColumn="0" w:oddVBand="0" w:evenVBand="0" w:oddHBand="0" w:evenHBand="0" w:firstRowFirstColumn="0" w:firstRowLastColumn="0" w:lastRowFirstColumn="0" w:lastRowLastColumn="0"/>
              <w:rPr>
                <w:sz w:val="16"/>
                <w:szCs w:val="18"/>
                <w:lang w:val="en-US"/>
              </w:rPr>
            </w:pPr>
            <w:r w:rsidRPr="00BA0355">
              <w:rPr>
                <w:sz w:val="16"/>
                <w:szCs w:val="18"/>
                <w:lang w:val="en-US"/>
              </w:rPr>
              <w:t>12</w:t>
            </w:r>
          </w:p>
        </w:tc>
      </w:tr>
      <w:tr w:rsidR="00BA0355" w:rsidRPr="00BA0355" w14:paraId="3B9D6F49" w14:textId="77777777" w:rsidTr="00CE5B1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CB90AF8" w14:textId="77777777" w:rsidR="00BA0355" w:rsidRPr="00BA0355" w:rsidRDefault="00BA0355" w:rsidP="002C3971">
            <w:pPr>
              <w:rPr>
                <w:sz w:val="16"/>
                <w:szCs w:val="18"/>
                <w:lang w:val="en-US"/>
              </w:rPr>
            </w:pPr>
            <w:r w:rsidRPr="00BA0355">
              <w:rPr>
                <w:sz w:val="16"/>
                <w:szCs w:val="18"/>
                <w:lang w:val="en-US"/>
              </w:rPr>
              <w:t>Livestock distribution</w:t>
            </w:r>
          </w:p>
        </w:tc>
        <w:tc>
          <w:tcPr>
            <w:tcW w:w="4839" w:type="dxa"/>
            <w:vAlign w:val="center"/>
            <w:hideMark/>
          </w:tcPr>
          <w:p w14:paraId="71E6BAE9" w14:textId="77777777" w:rsidR="00BA0355" w:rsidRPr="00BA0355" w:rsidRDefault="00BA0355" w:rsidP="002C3971">
            <w:pPr>
              <w:cnfStyle w:val="000000100000" w:firstRow="0" w:lastRow="0" w:firstColumn="0" w:lastColumn="0" w:oddVBand="0" w:evenVBand="0" w:oddHBand="1" w:evenHBand="0" w:firstRowFirstColumn="0" w:firstRowLastColumn="0" w:lastRowFirstColumn="0" w:lastRowLastColumn="0"/>
              <w:rPr>
                <w:sz w:val="16"/>
                <w:szCs w:val="18"/>
                <w:lang w:val="en-US"/>
              </w:rPr>
            </w:pPr>
            <w:r w:rsidRPr="00BA0355">
              <w:rPr>
                <w:sz w:val="16"/>
                <w:szCs w:val="18"/>
                <w:lang w:val="en-US"/>
              </w:rPr>
              <w:t>4</w:t>
            </w:r>
          </w:p>
        </w:tc>
      </w:tr>
      <w:tr w:rsidR="00BA0355" w:rsidRPr="00BA0355" w14:paraId="243D52EC" w14:textId="77777777" w:rsidTr="00CE5B18">
        <w:trPr>
          <w:trHeight w:val="3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C31A10" w14:textId="77777777" w:rsidR="00BA0355" w:rsidRPr="00BA0355" w:rsidRDefault="00BA0355" w:rsidP="002C3971">
            <w:pPr>
              <w:rPr>
                <w:sz w:val="16"/>
                <w:szCs w:val="18"/>
                <w:lang w:val="en-US"/>
              </w:rPr>
            </w:pPr>
            <w:r w:rsidRPr="00BA0355">
              <w:rPr>
                <w:sz w:val="16"/>
                <w:szCs w:val="18"/>
                <w:lang w:val="en-US"/>
              </w:rPr>
              <w:t>Agricultural tools</w:t>
            </w:r>
          </w:p>
        </w:tc>
        <w:tc>
          <w:tcPr>
            <w:tcW w:w="4839" w:type="dxa"/>
            <w:vAlign w:val="center"/>
            <w:hideMark/>
          </w:tcPr>
          <w:p w14:paraId="54CBA9C8" w14:textId="77777777" w:rsidR="00BA0355" w:rsidRPr="00BA0355" w:rsidRDefault="00BA0355" w:rsidP="002C3971">
            <w:pPr>
              <w:cnfStyle w:val="000000000000" w:firstRow="0" w:lastRow="0" w:firstColumn="0" w:lastColumn="0" w:oddVBand="0" w:evenVBand="0" w:oddHBand="0" w:evenHBand="0" w:firstRowFirstColumn="0" w:firstRowLastColumn="0" w:lastRowFirstColumn="0" w:lastRowLastColumn="0"/>
              <w:rPr>
                <w:sz w:val="16"/>
                <w:szCs w:val="18"/>
                <w:lang w:val="en-US"/>
              </w:rPr>
            </w:pPr>
            <w:r w:rsidRPr="00BA0355">
              <w:rPr>
                <w:sz w:val="16"/>
                <w:szCs w:val="18"/>
                <w:lang w:val="en-US"/>
              </w:rPr>
              <w:t>3</w:t>
            </w:r>
          </w:p>
        </w:tc>
      </w:tr>
      <w:tr w:rsidR="00BA0355" w:rsidRPr="00BA0355" w14:paraId="4782334B" w14:textId="77777777" w:rsidTr="00CE5B18">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A2E579" w14:textId="77777777" w:rsidR="00BA0355" w:rsidRPr="00BA0355" w:rsidRDefault="00BA0355" w:rsidP="002C3971">
            <w:pPr>
              <w:rPr>
                <w:sz w:val="16"/>
                <w:szCs w:val="18"/>
                <w:lang w:val="en-US"/>
              </w:rPr>
            </w:pPr>
            <w:r w:rsidRPr="00BA0355">
              <w:rPr>
                <w:sz w:val="16"/>
                <w:szCs w:val="18"/>
                <w:lang w:val="en-US"/>
              </w:rPr>
              <w:t>Cash-based assistance</w:t>
            </w:r>
          </w:p>
        </w:tc>
        <w:tc>
          <w:tcPr>
            <w:tcW w:w="4839" w:type="dxa"/>
            <w:vAlign w:val="center"/>
            <w:hideMark/>
          </w:tcPr>
          <w:p w14:paraId="074A4693" w14:textId="77777777" w:rsidR="00BA0355" w:rsidRPr="00BA0355" w:rsidRDefault="00BA0355" w:rsidP="002C3971">
            <w:pPr>
              <w:cnfStyle w:val="000000100000" w:firstRow="0" w:lastRow="0" w:firstColumn="0" w:lastColumn="0" w:oddVBand="0" w:evenVBand="0" w:oddHBand="1" w:evenHBand="0" w:firstRowFirstColumn="0" w:firstRowLastColumn="0" w:lastRowFirstColumn="0" w:lastRowLastColumn="0"/>
              <w:rPr>
                <w:sz w:val="16"/>
                <w:szCs w:val="18"/>
                <w:lang w:val="en-US"/>
              </w:rPr>
            </w:pPr>
            <w:r w:rsidRPr="00BA0355">
              <w:rPr>
                <w:sz w:val="16"/>
                <w:szCs w:val="18"/>
                <w:lang w:val="en-US"/>
              </w:rPr>
              <w:t>3</w:t>
            </w:r>
          </w:p>
        </w:tc>
      </w:tr>
      <w:tr w:rsidR="00BA0355" w:rsidRPr="00BA0355" w14:paraId="738A5C2D" w14:textId="77777777" w:rsidTr="00CE5B18">
        <w:trPr>
          <w:trHeight w:val="3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F69F6F" w14:textId="77777777" w:rsidR="00BA0355" w:rsidRPr="00BA0355" w:rsidRDefault="00BA0355" w:rsidP="002C3971">
            <w:pPr>
              <w:rPr>
                <w:sz w:val="16"/>
                <w:szCs w:val="18"/>
                <w:lang w:val="en-US"/>
              </w:rPr>
            </w:pPr>
            <w:r w:rsidRPr="00BA0355">
              <w:rPr>
                <w:sz w:val="16"/>
                <w:szCs w:val="18"/>
                <w:lang w:val="en-US"/>
              </w:rPr>
              <w:t>Shelter provision</w:t>
            </w:r>
          </w:p>
        </w:tc>
        <w:tc>
          <w:tcPr>
            <w:tcW w:w="4839" w:type="dxa"/>
            <w:vAlign w:val="center"/>
            <w:hideMark/>
          </w:tcPr>
          <w:p w14:paraId="584F4156" w14:textId="77777777" w:rsidR="00BA0355" w:rsidRPr="00BA0355" w:rsidRDefault="00BA0355" w:rsidP="002C3971">
            <w:pPr>
              <w:cnfStyle w:val="000000000000" w:firstRow="0" w:lastRow="0" w:firstColumn="0" w:lastColumn="0" w:oddVBand="0" w:evenVBand="0" w:oddHBand="0" w:evenHBand="0" w:firstRowFirstColumn="0" w:firstRowLastColumn="0" w:lastRowFirstColumn="0" w:lastRowLastColumn="0"/>
              <w:rPr>
                <w:sz w:val="16"/>
                <w:szCs w:val="18"/>
                <w:lang w:val="en-US"/>
              </w:rPr>
            </w:pPr>
            <w:r w:rsidRPr="00BA0355">
              <w:rPr>
                <w:sz w:val="16"/>
                <w:szCs w:val="18"/>
                <w:lang w:val="en-US"/>
              </w:rPr>
              <w:t>8</w:t>
            </w:r>
          </w:p>
        </w:tc>
      </w:tr>
      <w:tr w:rsidR="00BA0355" w:rsidRPr="00BA0355" w14:paraId="45EEEB6E" w14:textId="77777777" w:rsidTr="00CE5B18">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DFF25AF" w14:textId="77777777" w:rsidR="00BA0355" w:rsidRPr="00BA0355" w:rsidRDefault="00BA0355" w:rsidP="002C3971">
            <w:pPr>
              <w:rPr>
                <w:sz w:val="16"/>
                <w:szCs w:val="18"/>
                <w:lang w:val="en-US"/>
              </w:rPr>
            </w:pPr>
            <w:r w:rsidRPr="00BA0355">
              <w:rPr>
                <w:sz w:val="16"/>
                <w:szCs w:val="18"/>
                <w:lang w:val="en-US"/>
              </w:rPr>
              <w:t>Health programs</w:t>
            </w:r>
          </w:p>
        </w:tc>
        <w:tc>
          <w:tcPr>
            <w:tcW w:w="4839" w:type="dxa"/>
            <w:vAlign w:val="center"/>
            <w:hideMark/>
          </w:tcPr>
          <w:p w14:paraId="60555D73" w14:textId="77777777" w:rsidR="00BA0355" w:rsidRPr="00BA0355" w:rsidRDefault="00BA0355" w:rsidP="002C3971">
            <w:pPr>
              <w:cnfStyle w:val="000000100000" w:firstRow="0" w:lastRow="0" w:firstColumn="0" w:lastColumn="0" w:oddVBand="0" w:evenVBand="0" w:oddHBand="1" w:evenHBand="0" w:firstRowFirstColumn="0" w:firstRowLastColumn="0" w:lastRowFirstColumn="0" w:lastRowLastColumn="0"/>
              <w:rPr>
                <w:sz w:val="16"/>
                <w:szCs w:val="18"/>
                <w:lang w:val="en-US"/>
              </w:rPr>
            </w:pPr>
            <w:r w:rsidRPr="00BA0355">
              <w:rPr>
                <w:sz w:val="16"/>
                <w:szCs w:val="18"/>
                <w:lang w:val="en-US"/>
              </w:rPr>
              <w:t>3</w:t>
            </w:r>
          </w:p>
        </w:tc>
      </w:tr>
      <w:tr w:rsidR="00BA0355" w:rsidRPr="00BA0355" w14:paraId="69F6975B" w14:textId="77777777" w:rsidTr="00CE5B18">
        <w:trPr>
          <w:trHeight w:val="3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9CAAEF4" w14:textId="77777777" w:rsidR="00BA0355" w:rsidRPr="00BA0355" w:rsidRDefault="00BA0355" w:rsidP="002C3971">
            <w:pPr>
              <w:rPr>
                <w:sz w:val="16"/>
                <w:szCs w:val="18"/>
                <w:lang w:val="en-US"/>
              </w:rPr>
            </w:pPr>
            <w:r w:rsidRPr="00BA0355">
              <w:rPr>
                <w:sz w:val="16"/>
                <w:szCs w:val="18"/>
                <w:lang w:val="en-US"/>
              </w:rPr>
              <w:t>Water/sanitation support</w:t>
            </w:r>
          </w:p>
        </w:tc>
        <w:tc>
          <w:tcPr>
            <w:tcW w:w="4839" w:type="dxa"/>
            <w:vAlign w:val="center"/>
            <w:hideMark/>
          </w:tcPr>
          <w:p w14:paraId="6FA6B83B" w14:textId="77777777" w:rsidR="00BA0355" w:rsidRPr="00BA0355" w:rsidRDefault="00BA0355" w:rsidP="002C3971">
            <w:pPr>
              <w:cnfStyle w:val="000000000000" w:firstRow="0" w:lastRow="0" w:firstColumn="0" w:lastColumn="0" w:oddVBand="0" w:evenVBand="0" w:oddHBand="0" w:evenHBand="0" w:firstRowFirstColumn="0" w:firstRowLastColumn="0" w:lastRowFirstColumn="0" w:lastRowLastColumn="0"/>
              <w:rPr>
                <w:sz w:val="16"/>
                <w:szCs w:val="18"/>
                <w:lang w:val="en-US"/>
              </w:rPr>
            </w:pPr>
            <w:r w:rsidRPr="00BA0355">
              <w:rPr>
                <w:sz w:val="16"/>
                <w:szCs w:val="18"/>
                <w:lang w:val="en-US"/>
              </w:rPr>
              <w:t>2</w:t>
            </w:r>
          </w:p>
        </w:tc>
      </w:tr>
      <w:tr w:rsidR="00BA0355" w:rsidRPr="00BA0355" w14:paraId="4A3FE9FA" w14:textId="77777777" w:rsidTr="00CE5B18">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4197BDD" w14:textId="77777777" w:rsidR="00BA0355" w:rsidRPr="00BA0355" w:rsidRDefault="00BA0355" w:rsidP="002C3971">
            <w:pPr>
              <w:rPr>
                <w:sz w:val="16"/>
                <w:szCs w:val="18"/>
                <w:lang w:val="en-US"/>
              </w:rPr>
            </w:pPr>
            <w:r w:rsidRPr="00BA0355">
              <w:rPr>
                <w:sz w:val="16"/>
                <w:szCs w:val="18"/>
                <w:lang w:val="en-US"/>
              </w:rPr>
              <w:t>Rural development programs</w:t>
            </w:r>
          </w:p>
        </w:tc>
        <w:tc>
          <w:tcPr>
            <w:tcW w:w="4839" w:type="dxa"/>
            <w:vAlign w:val="center"/>
            <w:hideMark/>
          </w:tcPr>
          <w:p w14:paraId="50B1A626" w14:textId="77777777" w:rsidR="00BA0355" w:rsidRPr="00BA0355" w:rsidRDefault="00BA0355" w:rsidP="002C3971">
            <w:pPr>
              <w:cnfStyle w:val="000000100000" w:firstRow="0" w:lastRow="0" w:firstColumn="0" w:lastColumn="0" w:oddVBand="0" w:evenVBand="0" w:oddHBand="1" w:evenHBand="0" w:firstRowFirstColumn="0" w:firstRowLastColumn="0" w:lastRowFirstColumn="0" w:lastRowLastColumn="0"/>
              <w:rPr>
                <w:sz w:val="16"/>
                <w:szCs w:val="18"/>
                <w:lang w:val="en-US"/>
              </w:rPr>
            </w:pPr>
            <w:r w:rsidRPr="00BA0355">
              <w:rPr>
                <w:sz w:val="16"/>
                <w:szCs w:val="18"/>
                <w:lang w:val="en-US"/>
              </w:rPr>
              <w:t>3</w:t>
            </w:r>
          </w:p>
        </w:tc>
      </w:tr>
      <w:tr w:rsidR="00BA0355" w:rsidRPr="00BA0355" w14:paraId="1970B007" w14:textId="77777777" w:rsidTr="00CE5B18">
        <w:trPr>
          <w:trHeight w:val="34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100046C" w14:textId="77777777" w:rsidR="00BA0355" w:rsidRPr="00BA0355" w:rsidRDefault="00BA0355" w:rsidP="002C3971">
            <w:pPr>
              <w:rPr>
                <w:sz w:val="16"/>
                <w:szCs w:val="18"/>
                <w:lang w:val="en-US"/>
              </w:rPr>
            </w:pPr>
            <w:r w:rsidRPr="00BA0355">
              <w:rPr>
                <w:sz w:val="16"/>
                <w:szCs w:val="18"/>
                <w:lang w:val="en-US"/>
              </w:rPr>
              <w:t>Other</w:t>
            </w:r>
          </w:p>
        </w:tc>
        <w:tc>
          <w:tcPr>
            <w:tcW w:w="4839" w:type="dxa"/>
            <w:vAlign w:val="center"/>
            <w:hideMark/>
          </w:tcPr>
          <w:p w14:paraId="48B66C97" w14:textId="77777777" w:rsidR="00BA0355" w:rsidRPr="00BA0355" w:rsidRDefault="00BA0355" w:rsidP="002C3971">
            <w:pPr>
              <w:cnfStyle w:val="000000000000" w:firstRow="0" w:lastRow="0" w:firstColumn="0" w:lastColumn="0" w:oddVBand="0" w:evenVBand="0" w:oddHBand="0" w:evenHBand="0" w:firstRowFirstColumn="0" w:firstRowLastColumn="0" w:lastRowFirstColumn="0" w:lastRowLastColumn="0"/>
              <w:rPr>
                <w:sz w:val="16"/>
                <w:szCs w:val="18"/>
                <w:lang w:val="en-US"/>
              </w:rPr>
            </w:pPr>
            <w:r w:rsidRPr="00BA0355">
              <w:rPr>
                <w:sz w:val="16"/>
                <w:szCs w:val="18"/>
                <w:lang w:val="en-US"/>
              </w:rPr>
              <w:t>5</w:t>
            </w:r>
          </w:p>
        </w:tc>
      </w:tr>
    </w:tbl>
    <w:p w14:paraId="26584C20" w14:textId="77777777" w:rsidR="00A74FDC" w:rsidRPr="00FF77E4" w:rsidRDefault="00A74FDC" w:rsidP="0031391E">
      <w:pPr>
        <w:rPr>
          <w:lang w:val="en-US"/>
        </w:rPr>
      </w:pPr>
    </w:p>
    <w:p w14:paraId="1042171A" w14:textId="606636E0" w:rsidR="0031391E" w:rsidRPr="00FF77E4" w:rsidRDefault="00CE5B18" w:rsidP="00CE5B18">
      <w:pPr>
        <w:pStyle w:val="Heading1"/>
      </w:pPr>
      <w:bookmarkStart w:id="7" w:name="_Toc141801434"/>
      <w:r w:rsidRPr="00FF77E4">
        <w:t>Discussions</w:t>
      </w:r>
      <w:bookmarkEnd w:id="7"/>
    </w:p>
    <w:p w14:paraId="53A6BE77" w14:textId="3BF67C17" w:rsidR="00CE5B18" w:rsidRPr="00FF77E4" w:rsidRDefault="00925D0E" w:rsidP="00B840DB">
      <w:pPr>
        <w:pStyle w:val="Heading2"/>
        <w:rPr>
          <w:lang w:val="en-GB"/>
        </w:rPr>
      </w:pPr>
      <w:bookmarkStart w:id="8" w:name="_Toc141801435"/>
      <w:r w:rsidRPr="00FF77E4">
        <w:t xml:space="preserve">Role and impact </w:t>
      </w:r>
      <w:r w:rsidRPr="00FF77E4">
        <w:t>of the organizations in helping the food security and resilience in Jonglei</w:t>
      </w:r>
      <w:bookmarkEnd w:id="8"/>
    </w:p>
    <w:p w14:paraId="0A031072" w14:textId="77777777" w:rsidR="00B840DB" w:rsidRPr="00FF77E4" w:rsidRDefault="00B840DB" w:rsidP="00B840DB">
      <w:r w:rsidRPr="00FF77E4">
        <w:t xml:space="preserve">The recurring climate disasters, conflicts and displacements in Jonglei have necessitated major humanitarian relief efforts over decades. Organizations like WFP have provided lifesaving food aid during the frequent droughts, floods and violence-induced crises. FAO has distributed seeds, tools, and livestock to help restore agricultural livelihoods post-shocks. INGOs like CRS, Save the Children and Oxfam have also given food, shelter and WASH support. </w:t>
      </w:r>
    </w:p>
    <w:p w14:paraId="6F8C38A3" w14:textId="77777777" w:rsidR="00B840DB" w:rsidRPr="00FF77E4" w:rsidRDefault="00B840DB" w:rsidP="00B840DB">
      <w:r w:rsidRPr="00FF77E4">
        <w:t xml:space="preserve">This aid has been invaluable for vulnerable communities struggling with hunger, loss of assets, injuries and displacement. Food drops by WFP during isolated drought years prevented starvation for thousands. Provision of fast-maturing seeds by FAO enabled planting after floods delayed farming seasons. Cholera vaccines administered by WHO curtailed outbreaks. The timeline data shows aid reaching even remote areas annually.  </w:t>
      </w:r>
    </w:p>
    <w:p w14:paraId="6F3BDCD6" w14:textId="7AC2CBF1" w:rsidR="00B840DB" w:rsidRPr="00FF77E4" w:rsidRDefault="00B840DB" w:rsidP="00B840DB">
      <w:r w:rsidRPr="00FF77E4">
        <w:t xml:space="preserve">However, the support has largely focused on short-term relief rather than long-term resilience building. The recurrent need for assistance indicates aid dependency and lack of self-reliance in withstanding shocks. Some resilience initiatives like FAO's drought tolerant seed distribution are evident, but not done at scale. The loss of crop diversity and indigenous knowledge due to recurrent hazards also continues unabated.  To build systemic resilience, South Sudan requires a coordinated strategy between government, UN agencies, NGOs and communities. </w:t>
      </w:r>
    </w:p>
    <w:p w14:paraId="6693EBA9" w14:textId="77777777" w:rsidR="00B840DB" w:rsidRPr="00FF77E4" w:rsidRDefault="00B840DB" w:rsidP="00B840DB"/>
    <w:p w14:paraId="53C49E37" w14:textId="221ACDFA" w:rsidR="00B840DB" w:rsidRPr="00FF77E4" w:rsidRDefault="00210022" w:rsidP="007C4F3E">
      <w:pPr>
        <w:pStyle w:val="ListParagraph"/>
        <w:numPr>
          <w:ilvl w:val="0"/>
          <w:numId w:val="8"/>
        </w:numPr>
      </w:pPr>
      <w:r w:rsidRPr="00FF77E4">
        <w:t>S</w:t>
      </w:r>
      <w:r w:rsidR="00B840DB" w:rsidRPr="00FF77E4">
        <w:t>afety nets like community granaries, livestock banks, and grain reserves must be built. Crop and diet diversity needs to be restored by conserving heirloom varieties and promoting traditional nutritious foods. This improves resilience to climate stresses.</w:t>
      </w:r>
    </w:p>
    <w:p w14:paraId="657639BE" w14:textId="47860D85" w:rsidR="00B840DB" w:rsidRPr="00FF77E4" w:rsidRDefault="00210022" w:rsidP="007C4F3E">
      <w:pPr>
        <w:pStyle w:val="ListParagraph"/>
        <w:numPr>
          <w:ilvl w:val="0"/>
          <w:numId w:val="8"/>
        </w:numPr>
      </w:pPr>
      <w:r w:rsidRPr="00FF77E4">
        <w:t>Climate</w:t>
      </w:r>
      <w:r w:rsidR="00B840DB" w:rsidRPr="00FF77E4">
        <w:t xml:space="preserve">-smart agriculture approaches like small-scale irrigation, conservation agriculture and integrated pest management should be scaled up to increase productivity sustainably even during erratic rains or pest outbreaks. </w:t>
      </w:r>
    </w:p>
    <w:p w14:paraId="1480D83E" w14:textId="5CC7317C" w:rsidR="00B840DB" w:rsidRPr="00FF77E4" w:rsidRDefault="00210022" w:rsidP="007C4F3E">
      <w:pPr>
        <w:pStyle w:val="ListParagraph"/>
        <w:numPr>
          <w:ilvl w:val="0"/>
          <w:numId w:val="8"/>
        </w:numPr>
      </w:pPr>
      <w:r w:rsidRPr="00FF77E4">
        <w:t xml:space="preserve">Pastoralist </w:t>
      </w:r>
      <w:r w:rsidR="00B840DB" w:rsidRPr="00FF77E4">
        <w:t xml:space="preserve">communities need accessible veterinary care and fodder reserves to manage livestock diseases and droughts. Milk yields improvements can nourish children. </w:t>
      </w:r>
    </w:p>
    <w:p w14:paraId="1A959F2D" w14:textId="3BA71C3A" w:rsidR="00B840DB" w:rsidRPr="00FF77E4" w:rsidRDefault="00210022" w:rsidP="007C4F3E">
      <w:pPr>
        <w:pStyle w:val="ListParagraph"/>
        <w:numPr>
          <w:ilvl w:val="0"/>
          <w:numId w:val="8"/>
        </w:numPr>
      </w:pPr>
      <w:r w:rsidRPr="00FF77E4">
        <w:t xml:space="preserve">Investing </w:t>
      </w:r>
      <w:r w:rsidR="00B840DB" w:rsidRPr="00FF77E4">
        <w:t xml:space="preserve">in local peacebuilding and social cohesion is essential. Peace forums engaging youth from conflict-prone groups help reconcile attitudes. </w:t>
      </w:r>
    </w:p>
    <w:p w14:paraId="4EED05A3" w14:textId="62427EFD" w:rsidR="00B840DB" w:rsidRPr="00FF77E4" w:rsidRDefault="00210022" w:rsidP="007C4F3E">
      <w:pPr>
        <w:pStyle w:val="ListParagraph"/>
        <w:numPr>
          <w:ilvl w:val="0"/>
          <w:numId w:val="8"/>
        </w:numPr>
      </w:pPr>
      <w:r w:rsidRPr="00FF77E4">
        <w:t>Women</w:t>
      </w:r>
      <w:r w:rsidR="00B840DB" w:rsidRPr="00FF77E4">
        <w:t>, who drive household nutrition and agricultural labor, need greater land rights and inclusion in climate adaptation and livelihoods programs.</w:t>
      </w:r>
    </w:p>
    <w:p w14:paraId="312414CB" w14:textId="77777777" w:rsidR="00B840DB" w:rsidRPr="00FF77E4" w:rsidRDefault="00B840DB" w:rsidP="007C4F3E">
      <w:pPr>
        <w:pStyle w:val="ListParagraph"/>
        <w:numPr>
          <w:ilvl w:val="0"/>
          <w:numId w:val="8"/>
        </w:numPr>
      </w:pPr>
      <w:r w:rsidRPr="00FF77E4">
        <w:t xml:space="preserve">The government can coordinate with organizations on these initiatives through its food security, disaster risk reduction and peace commissions. Relief assistance should align to long-term goals like seed security. Involving communities in program design also builds ownership. </w:t>
      </w:r>
    </w:p>
    <w:p w14:paraId="150BDB3C" w14:textId="06B03984" w:rsidR="008B1747" w:rsidRPr="00FF77E4" w:rsidRDefault="00B840DB" w:rsidP="007C4F3E">
      <w:pPr>
        <w:pStyle w:val="ListParagraph"/>
        <w:numPr>
          <w:ilvl w:val="0"/>
          <w:numId w:val="8"/>
        </w:numPr>
      </w:pPr>
      <w:r w:rsidRPr="00FF77E4">
        <w:t>Ultimately effective aid is one that makes itself redundant by enabling at-risk communities to flourish despite hazards. By making livelihoods disaster-proof, climate resilient and conflict-sensitive, the recurring shocks in Jonglei can transform into opportunities for securing shared prosperity.</w:t>
      </w:r>
    </w:p>
    <w:p w14:paraId="1D7F80EE" w14:textId="77777777" w:rsidR="00120E31" w:rsidRPr="00FF77E4" w:rsidRDefault="00120E31">
      <w:pPr>
        <w:rPr>
          <w:lang w:val="en-US"/>
        </w:rPr>
      </w:pPr>
    </w:p>
    <w:p w14:paraId="4E778BF9" w14:textId="77777777" w:rsidR="00B04676" w:rsidRPr="00FF77E4" w:rsidRDefault="00B04676" w:rsidP="00B04676">
      <w:pPr>
        <w:pStyle w:val="Heading1"/>
      </w:pPr>
      <w:bookmarkStart w:id="9" w:name="_Toc141801436"/>
      <w:r w:rsidRPr="00FF77E4">
        <w:t>Conclusion</w:t>
      </w:r>
      <w:bookmarkEnd w:id="9"/>
      <w:r w:rsidRPr="00FF77E4">
        <w:t xml:space="preserve"> </w:t>
      </w:r>
    </w:p>
    <w:p w14:paraId="31F995F7" w14:textId="705CCAC0" w:rsidR="00F86E50" w:rsidRPr="00594BC5" w:rsidRDefault="00F86E50" w:rsidP="00F86E50">
      <w:pPr>
        <w:rPr>
          <w:lang w:val="en-US"/>
        </w:rPr>
      </w:pPr>
      <w:r w:rsidRPr="00594BC5">
        <w:rPr>
          <w:lang w:val="en-US"/>
        </w:rPr>
        <w:t>The 33-year hazard timeline for Jonglei state in South Sudan underscores the immense vulnerability of agro-pastoralist communities to interconnected risks from climate change, conflicts, and food insecurity</w:t>
      </w:r>
      <w:r w:rsidR="00396D2F" w:rsidRPr="00FF77E4">
        <w:rPr>
          <w:rStyle w:val="FootnoteReference"/>
          <w:lang w:val="en-US"/>
        </w:rPr>
        <w:footnoteReference w:id="14"/>
      </w:r>
      <w:r w:rsidRPr="00594BC5">
        <w:rPr>
          <w:lang w:val="en-US"/>
        </w:rPr>
        <w:t>. The analysis reveals complex dynamics between recurring climate stresses like droughts and floods, persistent violence from cattle raids and civil wars, displacement crises, and chronic hunger and malnutrition</w:t>
      </w:r>
      <w:r w:rsidR="00FA1283" w:rsidRPr="00FF77E4">
        <w:rPr>
          <w:rStyle w:val="FootnoteReference"/>
          <w:lang w:val="en-US"/>
        </w:rPr>
        <w:footnoteReference w:id="15"/>
      </w:r>
      <w:r w:rsidRPr="00594BC5">
        <w:rPr>
          <w:lang w:val="en-US"/>
        </w:rPr>
        <w:t>.</w:t>
      </w:r>
    </w:p>
    <w:p w14:paraId="0BF41083" w14:textId="222AC621" w:rsidR="00F86E50" w:rsidRPr="00594BC5" w:rsidRDefault="00F86E50" w:rsidP="00F86E50">
      <w:pPr>
        <w:rPr>
          <w:lang w:val="en-US"/>
        </w:rPr>
      </w:pPr>
      <w:r w:rsidRPr="00594BC5">
        <w:rPr>
          <w:lang w:val="en-US"/>
        </w:rPr>
        <w:t>The data documents the frequent loss of lives, livelihood assets, homes, and disruption of local food systems due to these co-occurring shocks and stressors</w:t>
      </w:r>
      <w:r w:rsidR="00A66E5B" w:rsidRPr="00FF77E4">
        <w:rPr>
          <w:rStyle w:val="FootnoteReference"/>
          <w:lang w:val="en-US"/>
        </w:rPr>
        <w:footnoteReference w:id="16"/>
      </w:r>
      <w:r w:rsidR="00A66E5B" w:rsidRPr="00FF77E4">
        <w:rPr>
          <w:lang w:val="en-US"/>
        </w:rPr>
        <w:t xml:space="preserve">. </w:t>
      </w:r>
      <w:r w:rsidRPr="00594BC5">
        <w:rPr>
          <w:lang w:val="en-US"/>
        </w:rPr>
        <w:t>Each hazard magnifies the impacts of others. The damage to seed reserves and indigenous crop diversity from repeated natural disasters and conflict-induced displacement emerges as a grave concern, undermining climate resilience and food self-sufficiency</w:t>
      </w:r>
      <w:r w:rsidR="00716B1F" w:rsidRPr="00FF77E4">
        <w:rPr>
          <w:lang w:val="en-US"/>
        </w:rPr>
        <w:t>.</w:t>
      </w:r>
      <w:r w:rsidR="001826C3" w:rsidRPr="00FF77E4">
        <w:rPr>
          <w:lang w:val="en-US"/>
        </w:rPr>
        <w:t xml:space="preserve"> </w:t>
      </w:r>
      <w:r w:rsidRPr="00594BC5">
        <w:rPr>
          <w:lang w:val="en-US"/>
        </w:rPr>
        <w:t>While relief assistance has saved lives, the chronic crises signify systemic gaps in coping capacity, social cohesion, and livelihood security for effectively withstanding risks</w:t>
      </w:r>
      <w:r w:rsidR="00F53C75" w:rsidRPr="00FF77E4">
        <w:rPr>
          <w:rStyle w:val="FootnoteReference"/>
          <w:lang w:val="en-US"/>
        </w:rPr>
        <w:footnoteReference w:id="17"/>
      </w:r>
      <w:r w:rsidR="00085D4C" w:rsidRPr="00FF77E4">
        <w:rPr>
          <w:lang w:val="en-US"/>
        </w:rPr>
        <w:t xml:space="preserve">. </w:t>
      </w:r>
      <w:r w:rsidRPr="00594BC5">
        <w:rPr>
          <w:lang w:val="en-US"/>
        </w:rPr>
        <w:t>A paradigm shift is imperative, from short-term aid to long-term, eco-socially sustainable solutions that strengthen community resilience</w:t>
      </w:r>
      <w:r w:rsidR="00085D4C" w:rsidRPr="00FF77E4">
        <w:rPr>
          <w:lang w:val="en-US"/>
        </w:rPr>
        <w:t>.</w:t>
      </w:r>
    </w:p>
    <w:p w14:paraId="14B40E76" w14:textId="77777777" w:rsidR="00230183" w:rsidRPr="00594BC5" w:rsidRDefault="00230183" w:rsidP="00230183">
      <w:pPr>
        <w:rPr>
          <w:lang w:val="en-US"/>
        </w:rPr>
      </w:pPr>
      <w:r w:rsidRPr="00594BC5">
        <w:rPr>
          <w:lang w:val="en-US"/>
        </w:rPr>
        <w:t>The multifaceted analysis of hazards in Jonglei, South Sudan, from 1990 to 2022, reveals a complex landscape of climatic, geological, and socio-political challenges. The Humanitarian-Development-Peace (HDP) Nexus emerges as a critical framework to understand and address these challenges. This conclusion synthesizes the key findings and outlines a future roadmap, emphasizing the dynamics of the HDP Nexus.</w:t>
      </w:r>
    </w:p>
    <w:p w14:paraId="5A9B7186" w14:textId="77777777" w:rsidR="00230183" w:rsidRPr="00594BC5" w:rsidRDefault="00230183" w:rsidP="00230183">
      <w:pPr>
        <w:rPr>
          <w:lang w:val="en-US"/>
        </w:rPr>
      </w:pPr>
      <w:r w:rsidRPr="00594BC5">
        <w:rPr>
          <w:lang w:val="en-US"/>
        </w:rPr>
        <w:t>Key Findings</w:t>
      </w:r>
    </w:p>
    <w:p w14:paraId="185F0569" w14:textId="77777777" w:rsidR="00230183" w:rsidRPr="00594BC5" w:rsidRDefault="00230183" w:rsidP="00230183">
      <w:pPr>
        <w:numPr>
          <w:ilvl w:val="0"/>
          <w:numId w:val="10"/>
        </w:numPr>
        <w:rPr>
          <w:lang w:val="en-US"/>
        </w:rPr>
      </w:pPr>
      <w:r w:rsidRPr="00594BC5">
        <w:rPr>
          <w:b/>
          <w:bCs/>
          <w:lang w:val="en-US"/>
        </w:rPr>
        <w:t>Climatic Hazards</w:t>
      </w:r>
      <w:r w:rsidRPr="00594BC5">
        <w:rPr>
          <w:lang w:val="en-US"/>
        </w:rPr>
        <w:t>: Recurrent droughts, floods, and high temperatures have disrupted food systems, necessitating a coordinated HDP response.</w:t>
      </w:r>
    </w:p>
    <w:p w14:paraId="105F5DEC" w14:textId="7B01B347" w:rsidR="00230183" w:rsidRPr="00594BC5" w:rsidRDefault="00230183" w:rsidP="00230183">
      <w:pPr>
        <w:numPr>
          <w:ilvl w:val="0"/>
          <w:numId w:val="10"/>
        </w:numPr>
        <w:rPr>
          <w:lang w:val="en-US"/>
        </w:rPr>
      </w:pPr>
      <w:r w:rsidRPr="00594BC5">
        <w:rPr>
          <w:b/>
          <w:bCs/>
          <w:lang w:val="en-US"/>
        </w:rPr>
        <w:t>Conflict Dynamics</w:t>
      </w:r>
      <w:r w:rsidRPr="00594BC5">
        <w:rPr>
          <w:lang w:val="en-US"/>
        </w:rPr>
        <w:t>: Inter-communal conflict</w:t>
      </w:r>
      <w:r w:rsidR="00A4679F" w:rsidRPr="00FF77E4">
        <w:rPr>
          <w:lang w:val="en-US"/>
        </w:rPr>
        <w:t>, occurring so many years,</w:t>
      </w:r>
      <w:r w:rsidRPr="00594BC5">
        <w:rPr>
          <w:lang w:val="en-US"/>
        </w:rPr>
        <w:t xml:space="preserve"> underscores the need for integrated peacebuilding within the HDP Nexus.</w:t>
      </w:r>
    </w:p>
    <w:p w14:paraId="35A2D2DE" w14:textId="77777777" w:rsidR="00230183" w:rsidRPr="00594BC5" w:rsidRDefault="00230183" w:rsidP="00230183">
      <w:pPr>
        <w:numPr>
          <w:ilvl w:val="0"/>
          <w:numId w:val="10"/>
        </w:numPr>
        <w:rPr>
          <w:lang w:val="en-US"/>
        </w:rPr>
      </w:pPr>
      <w:r w:rsidRPr="00594BC5">
        <w:rPr>
          <w:b/>
          <w:bCs/>
          <w:lang w:val="en-US"/>
        </w:rPr>
        <w:t>Emerging Concerns</w:t>
      </w:r>
      <w:r w:rsidRPr="00594BC5">
        <w:rPr>
          <w:lang w:val="en-US"/>
        </w:rPr>
        <w:t>: Soil nutrient loss and other environmental challenges call for a development-oriented approach that aligns with humanitarian and peace objectives.</w:t>
      </w:r>
    </w:p>
    <w:p w14:paraId="428067F7" w14:textId="77777777" w:rsidR="00230183" w:rsidRPr="00594BC5" w:rsidRDefault="00230183" w:rsidP="00230183">
      <w:pPr>
        <w:numPr>
          <w:ilvl w:val="0"/>
          <w:numId w:val="10"/>
        </w:numPr>
        <w:rPr>
          <w:lang w:val="en-US"/>
        </w:rPr>
      </w:pPr>
      <w:r w:rsidRPr="00594BC5">
        <w:rPr>
          <w:b/>
          <w:bCs/>
          <w:lang w:val="en-US"/>
        </w:rPr>
        <w:t>Health Challenges</w:t>
      </w:r>
      <w:r w:rsidRPr="00594BC5">
        <w:rPr>
          <w:lang w:val="en-US"/>
        </w:rPr>
        <w:t>: Cholera outbreaks and livestock diseases highlight the need for an HDP approach to public health.</w:t>
      </w:r>
    </w:p>
    <w:p w14:paraId="532135FD" w14:textId="77777777" w:rsidR="00230183" w:rsidRPr="00594BC5" w:rsidRDefault="00230183" w:rsidP="00230183">
      <w:pPr>
        <w:numPr>
          <w:ilvl w:val="0"/>
          <w:numId w:val="10"/>
        </w:numPr>
        <w:rPr>
          <w:lang w:val="en-US"/>
        </w:rPr>
      </w:pPr>
      <w:r w:rsidRPr="00594BC5">
        <w:rPr>
          <w:b/>
          <w:bCs/>
          <w:lang w:val="en-US"/>
        </w:rPr>
        <w:t>Normal Years</w:t>
      </w:r>
      <w:r w:rsidRPr="00594BC5">
        <w:rPr>
          <w:lang w:val="en-US"/>
        </w:rPr>
        <w:t>: Seven normal years offer insights into stability and resilience, providing a baseline for HDP interventions.</w:t>
      </w:r>
    </w:p>
    <w:p w14:paraId="3C20FAC9" w14:textId="77777777" w:rsidR="00230183" w:rsidRPr="00594BC5" w:rsidRDefault="00230183" w:rsidP="00230183">
      <w:pPr>
        <w:rPr>
          <w:lang w:val="en-US"/>
        </w:rPr>
      </w:pPr>
      <w:r w:rsidRPr="00594BC5">
        <w:rPr>
          <w:lang w:val="en-US"/>
        </w:rPr>
        <w:t>Future Roadmap</w:t>
      </w:r>
    </w:p>
    <w:p w14:paraId="5841BC9F" w14:textId="77777777" w:rsidR="00230183" w:rsidRPr="00594BC5" w:rsidRDefault="00230183" w:rsidP="00230183">
      <w:pPr>
        <w:numPr>
          <w:ilvl w:val="0"/>
          <w:numId w:val="11"/>
        </w:numPr>
        <w:rPr>
          <w:lang w:val="en-US"/>
        </w:rPr>
      </w:pPr>
      <w:r w:rsidRPr="00594BC5">
        <w:rPr>
          <w:b/>
          <w:bCs/>
          <w:lang w:val="en-US"/>
        </w:rPr>
        <w:t>Climate Adaptation Strategies</w:t>
      </w:r>
      <w:r w:rsidRPr="00594BC5">
        <w:rPr>
          <w:lang w:val="en-US"/>
        </w:rPr>
        <w:t>: Implementing climate-smart agriculture within the HDP Nexus can foster resilience to climatic stresses (FAO, 2017).</w:t>
      </w:r>
    </w:p>
    <w:p w14:paraId="6CEE042A" w14:textId="77777777" w:rsidR="00230183" w:rsidRPr="00594BC5" w:rsidRDefault="00230183" w:rsidP="00230183">
      <w:pPr>
        <w:numPr>
          <w:ilvl w:val="0"/>
          <w:numId w:val="11"/>
        </w:numPr>
        <w:rPr>
          <w:lang w:val="en-US"/>
        </w:rPr>
      </w:pPr>
      <w:r w:rsidRPr="00594BC5">
        <w:rPr>
          <w:b/>
          <w:bCs/>
          <w:lang w:val="en-US"/>
        </w:rPr>
        <w:t>Peacebuilding Initiatives</w:t>
      </w:r>
      <w:r w:rsidRPr="00594BC5">
        <w:rPr>
          <w:lang w:val="en-US"/>
        </w:rPr>
        <w:t>: Integrating peace forums and social cohesion within the HDP framework can address conflict (UNDP, 2019).</w:t>
      </w:r>
    </w:p>
    <w:p w14:paraId="0222A863" w14:textId="77777777" w:rsidR="00230183" w:rsidRPr="00594BC5" w:rsidRDefault="00230183" w:rsidP="00230183">
      <w:pPr>
        <w:numPr>
          <w:ilvl w:val="0"/>
          <w:numId w:val="11"/>
        </w:numPr>
        <w:rPr>
          <w:lang w:val="en-US"/>
        </w:rPr>
      </w:pPr>
      <w:r w:rsidRPr="00594BC5">
        <w:rPr>
          <w:b/>
          <w:bCs/>
          <w:lang w:val="en-US"/>
        </w:rPr>
        <w:t>Environmental Stewardship</w:t>
      </w:r>
      <w:r w:rsidRPr="00594BC5">
        <w:rPr>
          <w:lang w:val="en-US"/>
        </w:rPr>
        <w:t>: Aligning sustainable land management with the HDP Nexus can enhance environmental resilience (World Bank, 2021).</w:t>
      </w:r>
    </w:p>
    <w:p w14:paraId="06A28B73" w14:textId="77777777" w:rsidR="00230183" w:rsidRPr="00594BC5" w:rsidRDefault="00230183" w:rsidP="00230183">
      <w:pPr>
        <w:numPr>
          <w:ilvl w:val="0"/>
          <w:numId w:val="11"/>
        </w:numPr>
        <w:rPr>
          <w:lang w:val="en-US"/>
        </w:rPr>
      </w:pPr>
      <w:r w:rsidRPr="00594BC5">
        <w:rPr>
          <w:b/>
          <w:bCs/>
          <w:lang w:val="en-US"/>
        </w:rPr>
        <w:t>Health Interventions</w:t>
      </w:r>
      <w:r w:rsidRPr="00594BC5">
        <w:rPr>
          <w:lang w:val="en-US"/>
        </w:rPr>
        <w:t>: An HDP approach to healthcare can mitigate human and livestock diseases (WHO, 2018).</w:t>
      </w:r>
    </w:p>
    <w:p w14:paraId="24CC7813" w14:textId="280D3690" w:rsidR="00230183" w:rsidRPr="00594BC5" w:rsidRDefault="00230183" w:rsidP="00230183">
      <w:pPr>
        <w:numPr>
          <w:ilvl w:val="0"/>
          <w:numId w:val="11"/>
        </w:numPr>
        <w:rPr>
          <w:lang w:val="en-US"/>
        </w:rPr>
      </w:pPr>
      <w:r w:rsidRPr="00594BC5">
        <w:rPr>
          <w:b/>
          <w:bCs/>
          <w:lang w:val="en-US"/>
        </w:rPr>
        <w:t>Women Empowerment</w:t>
      </w:r>
      <w:r w:rsidRPr="00594BC5">
        <w:rPr>
          <w:lang w:val="en-US"/>
        </w:rPr>
        <w:t>: Promoting women's rights and inclusion within the HDP framework can enhance community resilience</w:t>
      </w:r>
      <w:r w:rsidR="0067279F" w:rsidRPr="00FF77E4">
        <w:rPr>
          <w:rStyle w:val="FootnoteReference"/>
          <w:lang w:val="en-US"/>
        </w:rPr>
        <w:footnoteReference w:id="18"/>
      </w:r>
      <w:r w:rsidRPr="00594BC5">
        <w:rPr>
          <w:lang w:val="en-US"/>
        </w:rPr>
        <w:t>.</w:t>
      </w:r>
    </w:p>
    <w:p w14:paraId="53272B56" w14:textId="17DF1C5B" w:rsidR="00230183" w:rsidRPr="00594BC5" w:rsidRDefault="00230183" w:rsidP="00230183">
      <w:pPr>
        <w:numPr>
          <w:ilvl w:val="0"/>
          <w:numId w:val="11"/>
        </w:numPr>
        <w:rPr>
          <w:lang w:val="en-US"/>
        </w:rPr>
      </w:pPr>
      <w:r w:rsidRPr="00594BC5">
        <w:rPr>
          <w:b/>
          <w:bCs/>
          <w:lang w:val="en-US"/>
        </w:rPr>
        <w:t>Coordinated HDP Strategy</w:t>
      </w:r>
      <w:r w:rsidRPr="00594BC5">
        <w:rPr>
          <w:lang w:val="en-US"/>
        </w:rPr>
        <w:t>: A multi-sectoral HDP approach involving government, UN agencies, NGOs, and communities is essential for systemic resilience. Aligning relief with long-term goals like seed security fosters sustainability</w:t>
      </w:r>
      <w:r w:rsidR="00164E9C" w:rsidRPr="00FF77E4">
        <w:rPr>
          <w:lang w:val="en-US"/>
        </w:rPr>
        <w:t>.</w:t>
      </w:r>
    </w:p>
    <w:p w14:paraId="20B666E9" w14:textId="77777777" w:rsidR="00230183" w:rsidRPr="00594BC5" w:rsidRDefault="00230183" w:rsidP="00230183">
      <w:pPr>
        <w:numPr>
          <w:ilvl w:val="0"/>
          <w:numId w:val="11"/>
        </w:numPr>
        <w:rPr>
          <w:lang w:val="en-US"/>
        </w:rPr>
      </w:pPr>
      <w:r w:rsidRPr="00594BC5">
        <w:rPr>
          <w:b/>
          <w:bCs/>
          <w:lang w:val="en-US"/>
        </w:rPr>
        <w:t>HDP Monitoring and Evaluation</w:t>
      </w:r>
      <w:r w:rsidRPr="00594BC5">
        <w:rPr>
          <w:lang w:val="en-US"/>
        </w:rPr>
        <w:t>: Continuous HDP monitoring ensures adaptive management and responsiveness to emerging challenges.</w:t>
      </w:r>
    </w:p>
    <w:p w14:paraId="4CE214F7" w14:textId="77777777" w:rsidR="00AA6CDD" w:rsidRPr="00FF77E4" w:rsidRDefault="00AA6CDD" w:rsidP="00AA6CDD">
      <w:pPr>
        <w:pStyle w:val="ListParagraph"/>
        <w:rPr>
          <w:b/>
          <w:bCs/>
          <w:lang w:val="en-US"/>
        </w:rPr>
      </w:pPr>
    </w:p>
    <w:p w14:paraId="602014F4" w14:textId="045F08D2" w:rsidR="00AA6CDD" w:rsidRPr="00FF77E4" w:rsidRDefault="00AA6CDD" w:rsidP="00AA6CDD">
      <w:pPr>
        <w:pStyle w:val="Heading1"/>
      </w:pPr>
      <w:bookmarkStart w:id="10" w:name="_Toc141801437"/>
      <w:r w:rsidRPr="00FF77E4">
        <w:t>Final Thoughts</w:t>
      </w:r>
      <w:bookmarkEnd w:id="10"/>
    </w:p>
    <w:p w14:paraId="49D0C8DB" w14:textId="77777777" w:rsidR="00AA6CDD" w:rsidRPr="00FF77E4" w:rsidRDefault="00AA6CDD" w:rsidP="00AA6CDD">
      <w:pPr>
        <w:ind w:left="360"/>
        <w:rPr>
          <w:lang w:val="en-US"/>
        </w:rPr>
      </w:pPr>
      <w:r w:rsidRPr="00FF77E4">
        <w:rPr>
          <w:lang w:val="en-US"/>
        </w:rPr>
        <w:t>The HDP Nexus offers a transformative framework for Jonglei, linking immediate humanitarian needs with long-term development goals and peacebuilding efforts. By integrating these three dimensions, the region can navigate the complex interplay of climatic, social, and economic factors to build sustainable resilience. The synthesis of historical data with the HDP Nexus provides a blueprint for action that is both empirically grounded and visionary. Future collaboration across the humanitarian, development, and peace sectors will be vital in realizing this vision for a resilient Jonglei. The roadmap herein serves as a strategic guide, emphasizing the centrality of the HDP Nexus in shaping a prosperous and stable future for Jonglei.</w:t>
      </w:r>
    </w:p>
    <w:p w14:paraId="1C7FF9C8" w14:textId="774FE0FF" w:rsidR="00C96AF6" w:rsidRPr="00FF77E4" w:rsidRDefault="00C96AF6" w:rsidP="00B04676">
      <w:r w:rsidRPr="00FF77E4">
        <w:br w:type="page"/>
      </w:r>
    </w:p>
    <w:p w14:paraId="19929A07" w14:textId="5F791CFF" w:rsidR="00C96AF6" w:rsidRPr="00FF77E4" w:rsidRDefault="00C96AF6" w:rsidP="00465949">
      <w:pPr>
        <w:pStyle w:val="Heading1"/>
      </w:pPr>
      <w:bookmarkStart w:id="11" w:name="_Toc141801438"/>
      <w:r w:rsidRPr="00FF77E4">
        <w:t>Annexe 1</w:t>
      </w:r>
      <w:r w:rsidR="00A17963" w:rsidRPr="00FF77E4">
        <w:t xml:space="preserve">: </w:t>
      </w:r>
      <w:r w:rsidRPr="00FF77E4">
        <w:t>List of hazards</w:t>
      </w:r>
      <w:bookmarkEnd w:id="11"/>
    </w:p>
    <w:p w14:paraId="73F27BBE" w14:textId="47AA786E" w:rsidR="00DE2083" w:rsidRPr="00FF77E4" w:rsidRDefault="00DE2083" w:rsidP="00C338DF">
      <w:pPr>
        <w:pStyle w:val="Heading1"/>
        <w:rPr>
          <w:color w:val="auto"/>
          <w:sz w:val="17"/>
          <w:szCs w:val="20"/>
        </w:rPr>
      </w:pPr>
      <w:bookmarkStart w:id="12" w:name="_Toc141801439"/>
      <w:r w:rsidRPr="00FF77E4">
        <w:rPr>
          <w:noProof/>
          <w:color w:val="auto"/>
          <w:sz w:val="17"/>
          <w:szCs w:val="20"/>
        </w:rPr>
        <mc:AlternateContent>
          <mc:Choice Requires="wps">
            <w:drawing>
              <wp:anchor distT="45720" distB="45720" distL="114300" distR="114300" simplePos="0" relativeHeight="251659264" behindDoc="0" locked="0" layoutInCell="1" allowOverlap="1" wp14:anchorId="61D2D91F" wp14:editId="152BECB8">
                <wp:simplePos x="0" y="0"/>
                <wp:positionH relativeFrom="margin">
                  <wp:posOffset>-47708</wp:posOffset>
                </wp:positionH>
                <wp:positionV relativeFrom="paragraph">
                  <wp:posOffset>322415</wp:posOffset>
                </wp:positionV>
                <wp:extent cx="5923280" cy="1404620"/>
                <wp:effectExtent l="0" t="0" r="20320" b="241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1404620"/>
                        </a:xfrm>
                        <a:prstGeom prst="rect">
                          <a:avLst/>
                        </a:prstGeom>
                        <a:solidFill>
                          <a:srgbClr val="FFFFFF"/>
                        </a:solidFill>
                        <a:ln w="9525">
                          <a:solidFill>
                            <a:srgbClr val="000000"/>
                          </a:solidFill>
                          <a:miter lim="800000"/>
                          <a:headEnd/>
                          <a:tailEnd/>
                        </a:ln>
                      </wps:spPr>
                      <wps:txbx>
                        <w:txbxContent>
                          <w:p w14:paraId="071293CD" w14:textId="77777777" w:rsidR="00DE2083" w:rsidRDefault="00DE2083" w:rsidP="00DE2083">
                            <w:pPr>
                              <w:spacing w:after="0" w:line="240" w:lineRule="auto"/>
                            </w:pPr>
                            <w:r>
                              <w:t>Here is a summary timeline of the major hazards and events from 1990 to 2022 based on the data provided:</w:t>
                            </w:r>
                          </w:p>
                          <w:p w14:paraId="6EBCD5F1" w14:textId="77777777" w:rsidR="00DE2083" w:rsidRDefault="00DE2083" w:rsidP="00DE2083">
                            <w:pPr>
                              <w:spacing w:after="0" w:line="240" w:lineRule="auto"/>
                            </w:pPr>
                          </w:p>
                          <w:p w14:paraId="5D6880C6" w14:textId="77777777" w:rsidR="00DE2083" w:rsidRDefault="00DE2083" w:rsidP="00DE2083">
                            <w:pPr>
                              <w:spacing w:after="0" w:line="240" w:lineRule="auto"/>
                            </w:pPr>
                            <w:r>
                              <w:t xml:space="preserve">1990 - Earthquake (climate hazard), excessive floods (climate hazard). Conflict between Murle and Nuer over cattle raiding. </w:t>
                            </w:r>
                          </w:p>
                          <w:p w14:paraId="0D212072" w14:textId="77777777" w:rsidR="00DE2083" w:rsidRDefault="00DE2083" w:rsidP="00DE2083">
                            <w:pPr>
                              <w:spacing w:after="0" w:line="240" w:lineRule="auto"/>
                            </w:pPr>
                            <w:r>
                              <w:t xml:space="preserve">1991 - Drought (climate hazard). Breakaway of Machar from SPLA joining Sudan govt (conflict). Nuer-Dinka conflict over cattle. </w:t>
                            </w:r>
                          </w:p>
                          <w:p w14:paraId="4AE67A33" w14:textId="77777777" w:rsidR="00DE2083" w:rsidRDefault="00DE2083" w:rsidP="00DE2083">
                            <w:pPr>
                              <w:spacing w:after="0" w:line="240" w:lineRule="auto"/>
                            </w:pPr>
                            <w:r>
                              <w:t xml:space="preserve">1992 - Drought (climate hazard). Nuer-Dinka conflict. Introduction of new sorghum variety by Dr. Riak Machar.  </w:t>
                            </w:r>
                          </w:p>
                          <w:p w14:paraId="06EAC6A1" w14:textId="77777777" w:rsidR="00DE2083" w:rsidRDefault="00DE2083" w:rsidP="00DE2083">
                            <w:pPr>
                              <w:spacing w:after="0" w:line="240" w:lineRule="auto"/>
                            </w:pPr>
                            <w:r>
                              <w:t>1993 - Drought (climate hazard). Nuer-Murle conflict over cattle. Livestock disease outbreak.</w:t>
                            </w:r>
                          </w:p>
                          <w:p w14:paraId="77D2C8A1" w14:textId="77777777" w:rsidR="00DE2083" w:rsidRDefault="00DE2083" w:rsidP="00DE2083">
                            <w:pPr>
                              <w:spacing w:after="0" w:line="240" w:lineRule="auto"/>
                            </w:pPr>
                            <w:r>
                              <w:t>1994 - Drought (climate hazard). Intra-communal Nuer conflict over cattle. WFP food aid.</w:t>
                            </w:r>
                          </w:p>
                          <w:p w14:paraId="6C67C6E4" w14:textId="77777777" w:rsidR="00DE2083" w:rsidRDefault="00DE2083" w:rsidP="00DE2083">
                            <w:pPr>
                              <w:spacing w:after="0" w:line="240" w:lineRule="auto"/>
                            </w:pPr>
                            <w:r>
                              <w:t xml:space="preserve">1995 - Drought (climate hazard). Murele-Dinka conflict over cattle. </w:t>
                            </w:r>
                          </w:p>
                          <w:p w14:paraId="64460326" w14:textId="77777777" w:rsidR="00DE2083" w:rsidRDefault="00DE2083" w:rsidP="00DE2083">
                            <w:pPr>
                              <w:spacing w:after="0" w:line="240" w:lineRule="auto"/>
                            </w:pPr>
                            <w:r>
                              <w:t>1996 - Drought (climate hazard). Mundari raid Dinka cattle. SPLA-Sudan army war. Sudan govt food aid.</w:t>
                            </w:r>
                          </w:p>
                          <w:p w14:paraId="6CF3BF6A" w14:textId="77777777" w:rsidR="00DE2083" w:rsidRDefault="00DE2083" w:rsidP="00DE2083">
                            <w:pPr>
                              <w:spacing w:after="0" w:line="240" w:lineRule="auto"/>
                            </w:pPr>
                            <w:r>
                              <w:t>1997 - Floods (climate hazard). Murle-Nuer conflict over cattle.</w:t>
                            </w:r>
                          </w:p>
                          <w:p w14:paraId="5E0333F3" w14:textId="77777777" w:rsidR="00DE2083" w:rsidRDefault="00DE2083" w:rsidP="00DE2083">
                            <w:pPr>
                              <w:spacing w:after="0" w:line="240" w:lineRule="auto"/>
                            </w:pPr>
                            <w:r>
                              <w:t>1998 - Nuer-Murle conflict over cattle. WFP food aid.</w:t>
                            </w:r>
                          </w:p>
                          <w:p w14:paraId="3BECE797" w14:textId="77777777" w:rsidR="00DE2083" w:rsidRDefault="00DE2083" w:rsidP="00DE2083">
                            <w:pPr>
                              <w:spacing w:after="0" w:line="240" w:lineRule="auto"/>
                            </w:pPr>
                            <w:r>
                              <w:t>1999 - SPLA-Sudan army war. WFP food aid.</w:t>
                            </w:r>
                          </w:p>
                          <w:p w14:paraId="0A7D5E6E" w14:textId="77777777" w:rsidR="00DE2083" w:rsidRDefault="00DE2083" w:rsidP="00DE2083">
                            <w:pPr>
                              <w:spacing w:after="0" w:line="240" w:lineRule="auto"/>
                            </w:pPr>
                            <w:r>
                              <w:t xml:space="preserve">2000 - Murle raid Nuer cattle. WFP food aid. </w:t>
                            </w:r>
                          </w:p>
                          <w:p w14:paraId="069C5BE2" w14:textId="77777777" w:rsidR="00DE2083" w:rsidRDefault="00DE2083" w:rsidP="00DE2083">
                            <w:pPr>
                              <w:spacing w:after="0" w:line="240" w:lineRule="auto"/>
                            </w:pPr>
                            <w:r>
                              <w:t>2001 - Murle-Nuer cattle raid conflict. WFP food aid.</w:t>
                            </w:r>
                          </w:p>
                          <w:p w14:paraId="377DB03D" w14:textId="77777777" w:rsidR="00DE2083" w:rsidRDefault="00DE2083" w:rsidP="00DE2083">
                            <w:pPr>
                              <w:spacing w:after="0" w:line="240" w:lineRule="auto"/>
                            </w:pPr>
                            <w:r>
                              <w:t>2002 - Murle raid Nuer cattle. WFP food aid.</w:t>
                            </w:r>
                          </w:p>
                          <w:p w14:paraId="6BDEE468" w14:textId="77777777" w:rsidR="00DE2083" w:rsidRDefault="00DE2083" w:rsidP="00DE2083">
                            <w:pPr>
                              <w:spacing w:after="0" w:line="240" w:lineRule="auto"/>
                            </w:pPr>
                            <w:r>
                              <w:t xml:space="preserve">2003 - Murle-Nuer cattle raid conflict. </w:t>
                            </w:r>
                          </w:p>
                          <w:p w14:paraId="60ED5839" w14:textId="77777777" w:rsidR="00DE2083" w:rsidRDefault="00DE2083" w:rsidP="00DE2083">
                            <w:pPr>
                              <w:spacing w:after="0" w:line="240" w:lineRule="auto"/>
                            </w:pPr>
                            <w:r>
                              <w:t>2004 - Drought (climate hazard). Murle-Nuer cattle raid conflict. WFP food aid.</w:t>
                            </w:r>
                          </w:p>
                          <w:p w14:paraId="0C5E7906" w14:textId="77777777" w:rsidR="00DE2083" w:rsidRDefault="00DE2083" w:rsidP="00DE2083">
                            <w:pPr>
                              <w:spacing w:after="0" w:line="240" w:lineRule="auto"/>
                            </w:pPr>
                            <w:r>
                              <w:t xml:space="preserve">2005 - Murle raid Nuer cattle. WFP &amp; ICRC aid. </w:t>
                            </w:r>
                          </w:p>
                          <w:p w14:paraId="1F558764" w14:textId="77777777" w:rsidR="00DE2083" w:rsidRDefault="00DE2083" w:rsidP="00DE2083">
                            <w:pPr>
                              <w:spacing w:after="0" w:line="240" w:lineRule="auto"/>
                            </w:pPr>
                            <w:r>
                              <w:t>2006 - Murle raid Nuer cattle. WFP &amp; ICRC aid.</w:t>
                            </w:r>
                          </w:p>
                          <w:p w14:paraId="2F37C140" w14:textId="77777777" w:rsidR="00DE2083" w:rsidRDefault="00DE2083" w:rsidP="00DE2083">
                            <w:pPr>
                              <w:spacing w:after="0" w:line="240" w:lineRule="auto"/>
                            </w:pPr>
                            <w:r>
                              <w:t xml:space="preserve">2007 - Cattle disease outbreak. Murle raid Nuer cattle. </w:t>
                            </w:r>
                          </w:p>
                          <w:p w14:paraId="08FD7764" w14:textId="77777777" w:rsidR="00DE2083" w:rsidRDefault="00DE2083" w:rsidP="00DE2083">
                            <w:pPr>
                              <w:spacing w:after="0" w:line="240" w:lineRule="auto"/>
                            </w:pPr>
                            <w:r>
                              <w:t>2008 - Drought (climate hazard). Murle raid Nuer cattle. WFP food aid.</w:t>
                            </w:r>
                          </w:p>
                          <w:p w14:paraId="7ED9E136" w14:textId="77777777" w:rsidR="00DE2083" w:rsidRDefault="00DE2083" w:rsidP="00DE2083">
                            <w:pPr>
                              <w:spacing w:after="0" w:line="240" w:lineRule="auto"/>
                            </w:pPr>
                            <w:r>
                              <w:t>2009- Drought (climate hazard). Murle-Nuer conflict and displacement. WFP food aid.</w:t>
                            </w:r>
                          </w:p>
                          <w:p w14:paraId="07A1C311" w14:textId="77777777" w:rsidR="00DE2083" w:rsidRDefault="00DE2083" w:rsidP="00DE2083">
                            <w:pPr>
                              <w:spacing w:after="0" w:line="240" w:lineRule="auto"/>
                            </w:pPr>
                            <w:r>
                              <w:t>2010 - Drought (climate hazard). Yau Yau rebellion. WFP food aid.</w:t>
                            </w:r>
                          </w:p>
                          <w:p w14:paraId="63C50CC2" w14:textId="77777777" w:rsidR="00DE2083" w:rsidRDefault="00DE2083" w:rsidP="00DE2083">
                            <w:pPr>
                              <w:spacing w:after="0" w:line="240" w:lineRule="auto"/>
                            </w:pPr>
                            <w:r>
                              <w:t xml:space="preserve">2011 - Drought (climate hazard). Murle raid Nuer cattle. WFP food aid. </w:t>
                            </w:r>
                          </w:p>
                          <w:p w14:paraId="1987676A" w14:textId="77777777" w:rsidR="00DE2083" w:rsidRDefault="00DE2083" w:rsidP="00DE2083">
                            <w:pPr>
                              <w:spacing w:after="0" w:line="240" w:lineRule="auto"/>
                            </w:pPr>
                            <w:r>
                              <w:t xml:space="preserve">2012 - Floods (climate hazard). Murle-Nuer cattle raid conflict. </w:t>
                            </w:r>
                          </w:p>
                          <w:p w14:paraId="7A97076D" w14:textId="77777777" w:rsidR="00DE2083" w:rsidRDefault="00DE2083" w:rsidP="00DE2083">
                            <w:pPr>
                              <w:spacing w:after="0" w:line="240" w:lineRule="auto"/>
                            </w:pPr>
                            <w:r>
                              <w:t>2013 - Conflict between govt-IO, Murle-Nuer conflict. Displacement.</w:t>
                            </w:r>
                          </w:p>
                          <w:p w14:paraId="0F04CA1A" w14:textId="77777777" w:rsidR="00DE2083" w:rsidRDefault="00DE2083" w:rsidP="00DE2083">
                            <w:pPr>
                              <w:spacing w:after="0" w:line="240" w:lineRule="auto"/>
                            </w:pPr>
                            <w:r>
                              <w:t xml:space="preserve">2014 - Govt-IO conflict, Murle-Nuer conflict. WFP &amp; FAO food and seed aid. </w:t>
                            </w:r>
                          </w:p>
                          <w:p w14:paraId="45C9F155" w14:textId="77777777" w:rsidR="00DE2083" w:rsidRDefault="00DE2083" w:rsidP="00DE2083">
                            <w:pPr>
                              <w:spacing w:after="0" w:line="240" w:lineRule="auto"/>
                            </w:pPr>
                            <w:r>
                              <w:t>2015 - Floods and dry spell (climate hazard), Murle-Nuer cattle raid conflict. WFP, FAO, NGO aid.</w:t>
                            </w:r>
                          </w:p>
                          <w:p w14:paraId="6F3C11F5" w14:textId="77777777" w:rsidR="00DE2083" w:rsidRDefault="00DE2083" w:rsidP="00DE2083">
                            <w:pPr>
                              <w:spacing w:after="0" w:line="240" w:lineRule="auto"/>
                            </w:pPr>
                            <w:r>
                              <w:t xml:space="preserve">2016 - Murle-Nuer conflict, NGO evacuation. </w:t>
                            </w:r>
                          </w:p>
                          <w:p w14:paraId="6E89DA2A" w14:textId="77777777" w:rsidR="00DE2083" w:rsidRDefault="00DE2083" w:rsidP="00DE2083">
                            <w:pPr>
                              <w:spacing w:after="0" w:line="240" w:lineRule="auto"/>
                            </w:pPr>
                            <w:r>
                              <w:t xml:space="preserve">2017 - Floods (climate hazard). Dinka Bor attack Murle. WFP, NGO aid. </w:t>
                            </w:r>
                          </w:p>
                          <w:p w14:paraId="39836855" w14:textId="77777777" w:rsidR="00DE2083" w:rsidRDefault="00DE2083" w:rsidP="00DE2083">
                            <w:pPr>
                              <w:spacing w:after="0" w:line="240" w:lineRule="auto"/>
                            </w:pPr>
                            <w:r>
                              <w:t>2018 - Floods (climate hazard). Murle-Nuer cattle raid conflict. WFP, NGO aid.</w:t>
                            </w:r>
                          </w:p>
                          <w:p w14:paraId="01464E17" w14:textId="77777777" w:rsidR="00DE2083" w:rsidRDefault="00DE2083" w:rsidP="00DE2083">
                            <w:pPr>
                              <w:spacing w:after="0" w:line="240" w:lineRule="auto"/>
                            </w:pPr>
                            <w:r>
                              <w:t>2019 - Inter-clan revenge killings. WFP, FAO, NGO aid.</w:t>
                            </w:r>
                          </w:p>
                          <w:p w14:paraId="012E673B" w14:textId="77777777" w:rsidR="00DE2083" w:rsidRDefault="00DE2083" w:rsidP="00DE2083">
                            <w:pPr>
                              <w:spacing w:after="0" w:line="240" w:lineRule="auto"/>
                            </w:pPr>
                            <w:r>
                              <w:t>2020 - Floods (climate hazard). WFP, NGO aid.</w:t>
                            </w:r>
                          </w:p>
                          <w:p w14:paraId="6C3AEF9D" w14:textId="77777777" w:rsidR="00DE2083" w:rsidRDefault="00DE2083" w:rsidP="00DE2083">
                            <w:pPr>
                              <w:spacing w:after="0" w:line="240" w:lineRule="auto"/>
                            </w:pPr>
                            <w:r>
                              <w:t xml:space="preserve">2021 - Floods (climate hazard). Dinka-Nuer attack Murle. WFP, NGO, WHO aid. </w:t>
                            </w:r>
                          </w:p>
                          <w:p w14:paraId="2C0753AE" w14:textId="77777777" w:rsidR="00DE2083" w:rsidRDefault="00DE2083" w:rsidP="00DE2083">
                            <w:pPr>
                              <w:spacing w:after="0" w:line="240" w:lineRule="auto"/>
                            </w:pPr>
                            <w:r>
                              <w:t>2022 - Floods, dry spell, rains (climate hazard). Murle-Nuer cattle raid conflict. WFP, FAO, NGO aid.</w:t>
                            </w:r>
                          </w:p>
                          <w:p w14:paraId="3A798FBE" w14:textId="30220C42" w:rsidR="00DE2083" w:rsidRDefault="00DE2083" w:rsidP="00DE2083">
                            <w:pPr>
                              <w:spacing w:after="0" w:line="240" w:lineRule="auto"/>
                            </w:pPr>
                            <w: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D2D91F" id="_x0000_t202" coordsize="21600,21600" o:spt="202" path="m,l,21600r21600,l21600,xe">
                <v:stroke joinstyle="miter"/>
                <v:path gradientshapeok="t" o:connecttype="rect"/>
              </v:shapetype>
              <v:shape id="Text Box 2" o:spid="_x0000_s1026" type="#_x0000_t202" style="position:absolute;margin-left:-3.75pt;margin-top:25.4pt;width:466.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">
                <v:textbox style="mso-fit-shape-to-text:t">
                  <w:txbxContent>
                    <w:p w14:paraId="071293CD" w14:textId="77777777" w:rsidR="00DE2083" w:rsidRDefault="00DE2083" w:rsidP="00DE2083">
                      <w:pPr>
                        <w:spacing w:after="0" w:line="240" w:lineRule="auto"/>
                      </w:pPr>
                      <w:r>
                        <w:t>Here is a summary timeline of the major hazards and events from 1990 to 2022 based on the data provided:</w:t>
                      </w:r>
                    </w:p>
                    <w:p w14:paraId="6EBCD5F1" w14:textId="77777777" w:rsidR="00DE2083" w:rsidRDefault="00DE2083" w:rsidP="00DE2083">
                      <w:pPr>
                        <w:spacing w:after="0" w:line="240" w:lineRule="auto"/>
                      </w:pPr>
                    </w:p>
                    <w:p w14:paraId="5D6880C6" w14:textId="77777777" w:rsidR="00DE2083" w:rsidRDefault="00DE2083" w:rsidP="00DE2083">
                      <w:pPr>
                        <w:spacing w:after="0" w:line="240" w:lineRule="auto"/>
                      </w:pPr>
                      <w:r>
                        <w:t xml:space="preserve">1990 - Earthquake (climate hazard), excessive floods (climate hazard). Conflict between Murle and Nuer over cattle raiding. </w:t>
                      </w:r>
                    </w:p>
                    <w:p w14:paraId="0D212072" w14:textId="77777777" w:rsidR="00DE2083" w:rsidRDefault="00DE2083" w:rsidP="00DE2083">
                      <w:pPr>
                        <w:spacing w:after="0" w:line="240" w:lineRule="auto"/>
                      </w:pPr>
                      <w:r>
                        <w:t xml:space="preserve">1991 - Drought (climate hazard). Breakaway of Machar from SPLA joining Sudan govt (conflict). Nuer-Dinka conflict over cattle. </w:t>
                      </w:r>
                    </w:p>
                    <w:p w14:paraId="4AE67A33" w14:textId="77777777" w:rsidR="00DE2083" w:rsidRDefault="00DE2083" w:rsidP="00DE2083">
                      <w:pPr>
                        <w:spacing w:after="0" w:line="240" w:lineRule="auto"/>
                      </w:pPr>
                      <w:r>
                        <w:t xml:space="preserve">1992 - Drought (climate hazard). Nuer-Dinka conflict. Introduction of new sorghum variety by Dr. Riak Machar.  </w:t>
                      </w:r>
                    </w:p>
                    <w:p w14:paraId="06EAC6A1" w14:textId="77777777" w:rsidR="00DE2083" w:rsidRDefault="00DE2083" w:rsidP="00DE2083">
                      <w:pPr>
                        <w:spacing w:after="0" w:line="240" w:lineRule="auto"/>
                      </w:pPr>
                      <w:r>
                        <w:t>1993 - Drought (climate hazard). Nuer-Murle conflict over cattle. Livestock disease outbreak.</w:t>
                      </w:r>
                    </w:p>
                    <w:p w14:paraId="77D2C8A1" w14:textId="77777777" w:rsidR="00DE2083" w:rsidRDefault="00DE2083" w:rsidP="00DE2083">
                      <w:pPr>
                        <w:spacing w:after="0" w:line="240" w:lineRule="auto"/>
                      </w:pPr>
                      <w:r>
                        <w:t>1994 - Drought (climate hazard). Intra-communal Nuer conflict over cattle. WFP food aid.</w:t>
                      </w:r>
                    </w:p>
                    <w:p w14:paraId="6C67C6E4" w14:textId="77777777" w:rsidR="00DE2083" w:rsidRDefault="00DE2083" w:rsidP="00DE2083">
                      <w:pPr>
                        <w:spacing w:after="0" w:line="240" w:lineRule="auto"/>
                      </w:pPr>
                      <w:r>
                        <w:t xml:space="preserve">1995 - Drought (climate hazard). Murele-Dinka conflict over cattle. </w:t>
                      </w:r>
                    </w:p>
                    <w:p w14:paraId="64460326" w14:textId="77777777" w:rsidR="00DE2083" w:rsidRDefault="00DE2083" w:rsidP="00DE2083">
                      <w:pPr>
                        <w:spacing w:after="0" w:line="240" w:lineRule="auto"/>
                      </w:pPr>
                      <w:r>
                        <w:t>1996 - Drought (climate hazard). Mundari raid Dinka cattle. SPLA-Sudan army war. Sudan govt food aid.</w:t>
                      </w:r>
                    </w:p>
                    <w:p w14:paraId="6CF3BF6A" w14:textId="77777777" w:rsidR="00DE2083" w:rsidRDefault="00DE2083" w:rsidP="00DE2083">
                      <w:pPr>
                        <w:spacing w:after="0" w:line="240" w:lineRule="auto"/>
                      </w:pPr>
                      <w:r>
                        <w:t>1997 - Floods (climate hazard). Murle-Nuer conflict over cattle.</w:t>
                      </w:r>
                    </w:p>
                    <w:p w14:paraId="5E0333F3" w14:textId="77777777" w:rsidR="00DE2083" w:rsidRDefault="00DE2083" w:rsidP="00DE2083">
                      <w:pPr>
                        <w:spacing w:after="0" w:line="240" w:lineRule="auto"/>
                      </w:pPr>
                      <w:r>
                        <w:t>1998 - Nuer-Murle conflict over cattle. WFP food aid.</w:t>
                      </w:r>
                    </w:p>
                    <w:p w14:paraId="3BECE797" w14:textId="77777777" w:rsidR="00DE2083" w:rsidRDefault="00DE2083" w:rsidP="00DE2083">
                      <w:pPr>
                        <w:spacing w:after="0" w:line="240" w:lineRule="auto"/>
                      </w:pPr>
                      <w:r>
                        <w:t>1999 - SPLA-Sudan army war. WFP food aid.</w:t>
                      </w:r>
                    </w:p>
                    <w:p w14:paraId="0A7D5E6E" w14:textId="77777777" w:rsidR="00DE2083" w:rsidRDefault="00DE2083" w:rsidP="00DE2083">
                      <w:pPr>
                        <w:spacing w:after="0" w:line="240" w:lineRule="auto"/>
                      </w:pPr>
                      <w:r>
                        <w:t xml:space="preserve">2000 - Murle raid Nuer cattle. WFP food aid. </w:t>
                      </w:r>
                    </w:p>
                    <w:p w14:paraId="069C5BE2" w14:textId="77777777" w:rsidR="00DE2083" w:rsidRDefault="00DE2083" w:rsidP="00DE2083">
                      <w:pPr>
                        <w:spacing w:after="0" w:line="240" w:lineRule="auto"/>
                      </w:pPr>
                      <w:r>
                        <w:t>2001 - Murle-Nuer cattle raid conflict. WFP food aid.</w:t>
                      </w:r>
                    </w:p>
                    <w:p w14:paraId="377DB03D" w14:textId="77777777" w:rsidR="00DE2083" w:rsidRDefault="00DE2083" w:rsidP="00DE2083">
                      <w:pPr>
                        <w:spacing w:after="0" w:line="240" w:lineRule="auto"/>
                      </w:pPr>
                      <w:r>
                        <w:t>2002 - Murle raid Nuer cattle. WFP food aid.</w:t>
                      </w:r>
                    </w:p>
                    <w:p w14:paraId="6BDEE468" w14:textId="77777777" w:rsidR="00DE2083" w:rsidRDefault="00DE2083" w:rsidP="00DE2083">
                      <w:pPr>
                        <w:spacing w:after="0" w:line="240" w:lineRule="auto"/>
                      </w:pPr>
                      <w:r>
                        <w:t xml:space="preserve">2003 - Murle-Nuer cattle raid conflict. </w:t>
                      </w:r>
                    </w:p>
                    <w:p w14:paraId="60ED5839" w14:textId="77777777" w:rsidR="00DE2083" w:rsidRDefault="00DE2083" w:rsidP="00DE2083">
                      <w:pPr>
                        <w:spacing w:after="0" w:line="240" w:lineRule="auto"/>
                      </w:pPr>
                      <w:r>
                        <w:t>2004 - Drought (climate hazard). Murle-Nuer cattle raid conflict. WFP food aid.</w:t>
                      </w:r>
                    </w:p>
                    <w:p w14:paraId="0C5E7906" w14:textId="77777777" w:rsidR="00DE2083" w:rsidRDefault="00DE2083" w:rsidP="00DE2083">
                      <w:pPr>
                        <w:spacing w:after="0" w:line="240" w:lineRule="auto"/>
                      </w:pPr>
                      <w:r>
                        <w:t xml:space="preserve">2005 - Murle raid Nuer cattle. WFP &amp; ICRC aid. </w:t>
                      </w:r>
                    </w:p>
                    <w:p w14:paraId="1F558764" w14:textId="77777777" w:rsidR="00DE2083" w:rsidRDefault="00DE2083" w:rsidP="00DE2083">
                      <w:pPr>
                        <w:spacing w:after="0" w:line="240" w:lineRule="auto"/>
                      </w:pPr>
                      <w:r>
                        <w:t>2006 - Murle raid Nuer cattle. WFP &amp; ICRC aid.</w:t>
                      </w:r>
                    </w:p>
                    <w:p w14:paraId="2F37C140" w14:textId="77777777" w:rsidR="00DE2083" w:rsidRDefault="00DE2083" w:rsidP="00DE2083">
                      <w:pPr>
                        <w:spacing w:after="0" w:line="240" w:lineRule="auto"/>
                      </w:pPr>
                      <w:r>
                        <w:t xml:space="preserve">2007 - Cattle disease outbreak. Murle raid Nuer cattle. </w:t>
                      </w:r>
                    </w:p>
                    <w:p w14:paraId="08FD7764" w14:textId="77777777" w:rsidR="00DE2083" w:rsidRDefault="00DE2083" w:rsidP="00DE2083">
                      <w:pPr>
                        <w:spacing w:after="0" w:line="240" w:lineRule="auto"/>
                      </w:pPr>
                      <w:r>
                        <w:t>2008 - Drought (climate hazard). Murle raid Nuer cattle. WFP food aid.</w:t>
                      </w:r>
                    </w:p>
                    <w:p w14:paraId="7ED9E136" w14:textId="77777777" w:rsidR="00DE2083" w:rsidRDefault="00DE2083" w:rsidP="00DE2083">
                      <w:pPr>
                        <w:spacing w:after="0" w:line="240" w:lineRule="auto"/>
                      </w:pPr>
                      <w:r>
                        <w:t>2009- Drought (climate hazard). Murle-Nuer conflict and displacement. WFP food aid.</w:t>
                      </w:r>
                    </w:p>
                    <w:p w14:paraId="07A1C311" w14:textId="77777777" w:rsidR="00DE2083" w:rsidRDefault="00DE2083" w:rsidP="00DE2083">
                      <w:pPr>
                        <w:spacing w:after="0" w:line="240" w:lineRule="auto"/>
                      </w:pPr>
                      <w:r>
                        <w:t>2010 - Drought (climate hazard). Yau Yau rebellion. WFP food aid.</w:t>
                      </w:r>
                    </w:p>
                    <w:p w14:paraId="63C50CC2" w14:textId="77777777" w:rsidR="00DE2083" w:rsidRDefault="00DE2083" w:rsidP="00DE2083">
                      <w:pPr>
                        <w:spacing w:after="0" w:line="240" w:lineRule="auto"/>
                      </w:pPr>
                      <w:r>
                        <w:t xml:space="preserve">2011 - Drought (climate hazard). Murle raid Nuer cattle. WFP food aid. </w:t>
                      </w:r>
                    </w:p>
                    <w:p w14:paraId="1987676A" w14:textId="77777777" w:rsidR="00DE2083" w:rsidRDefault="00DE2083" w:rsidP="00DE2083">
                      <w:pPr>
                        <w:spacing w:after="0" w:line="240" w:lineRule="auto"/>
                      </w:pPr>
                      <w:r>
                        <w:t xml:space="preserve">2012 - Floods (climate hazard). Murle-Nuer cattle raid conflict. </w:t>
                      </w:r>
                    </w:p>
                    <w:p w14:paraId="7A97076D" w14:textId="77777777" w:rsidR="00DE2083" w:rsidRDefault="00DE2083" w:rsidP="00DE2083">
                      <w:pPr>
                        <w:spacing w:after="0" w:line="240" w:lineRule="auto"/>
                      </w:pPr>
                      <w:r>
                        <w:t>2013 - Conflict between govt-IO, Murle-Nuer conflict. Displacement.</w:t>
                      </w:r>
                    </w:p>
                    <w:p w14:paraId="0F04CA1A" w14:textId="77777777" w:rsidR="00DE2083" w:rsidRDefault="00DE2083" w:rsidP="00DE2083">
                      <w:pPr>
                        <w:spacing w:after="0" w:line="240" w:lineRule="auto"/>
                      </w:pPr>
                      <w:r>
                        <w:t xml:space="preserve">2014 - Govt-IO conflict, Murle-Nuer conflict. WFP &amp; FAO food and seed aid. </w:t>
                      </w:r>
                    </w:p>
                    <w:p w14:paraId="45C9F155" w14:textId="77777777" w:rsidR="00DE2083" w:rsidRDefault="00DE2083" w:rsidP="00DE2083">
                      <w:pPr>
                        <w:spacing w:after="0" w:line="240" w:lineRule="auto"/>
                      </w:pPr>
                      <w:r>
                        <w:t>2015 - Floods and dry spell (climate hazard), Murle-Nuer cattle raid conflict. WFP, FAO, NGO aid.</w:t>
                      </w:r>
                    </w:p>
                    <w:p w14:paraId="6F3C11F5" w14:textId="77777777" w:rsidR="00DE2083" w:rsidRDefault="00DE2083" w:rsidP="00DE2083">
                      <w:pPr>
                        <w:spacing w:after="0" w:line="240" w:lineRule="auto"/>
                      </w:pPr>
                      <w:r>
                        <w:t xml:space="preserve">2016 - Murle-Nuer conflict, NGO evacuation. </w:t>
                      </w:r>
                    </w:p>
                    <w:p w14:paraId="6E89DA2A" w14:textId="77777777" w:rsidR="00DE2083" w:rsidRDefault="00DE2083" w:rsidP="00DE2083">
                      <w:pPr>
                        <w:spacing w:after="0" w:line="240" w:lineRule="auto"/>
                      </w:pPr>
                      <w:r>
                        <w:t xml:space="preserve">2017 - Floods (climate hazard). Dinka Bor attack Murle. WFP, NGO aid. </w:t>
                      </w:r>
                    </w:p>
                    <w:p w14:paraId="39836855" w14:textId="77777777" w:rsidR="00DE2083" w:rsidRDefault="00DE2083" w:rsidP="00DE2083">
                      <w:pPr>
                        <w:spacing w:after="0" w:line="240" w:lineRule="auto"/>
                      </w:pPr>
                      <w:r>
                        <w:t>2018 - Floods (climate hazard). Murle-Nuer cattle raid conflict. WFP, NGO aid.</w:t>
                      </w:r>
                    </w:p>
                    <w:p w14:paraId="01464E17" w14:textId="77777777" w:rsidR="00DE2083" w:rsidRDefault="00DE2083" w:rsidP="00DE2083">
                      <w:pPr>
                        <w:spacing w:after="0" w:line="240" w:lineRule="auto"/>
                      </w:pPr>
                      <w:r>
                        <w:t>2019 - Inter-clan revenge killings. WFP, FAO, NGO aid.</w:t>
                      </w:r>
                    </w:p>
                    <w:p w14:paraId="012E673B" w14:textId="77777777" w:rsidR="00DE2083" w:rsidRDefault="00DE2083" w:rsidP="00DE2083">
                      <w:pPr>
                        <w:spacing w:after="0" w:line="240" w:lineRule="auto"/>
                      </w:pPr>
                      <w:r>
                        <w:t>2020 - Floods (climate hazard). WFP, NGO aid.</w:t>
                      </w:r>
                    </w:p>
                    <w:p w14:paraId="6C3AEF9D" w14:textId="77777777" w:rsidR="00DE2083" w:rsidRDefault="00DE2083" w:rsidP="00DE2083">
                      <w:pPr>
                        <w:spacing w:after="0" w:line="240" w:lineRule="auto"/>
                      </w:pPr>
                      <w:r>
                        <w:t xml:space="preserve">2021 - Floods (climate hazard). Dinka-Nuer attack Murle. WFP, NGO, WHO aid. </w:t>
                      </w:r>
                    </w:p>
                    <w:p w14:paraId="2C0753AE" w14:textId="77777777" w:rsidR="00DE2083" w:rsidRDefault="00DE2083" w:rsidP="00DE2083">
                      <w:pPr>
                        <w:spacing w:after="0" w:line="240" w:lineRule="auto"/>
                      </w:pPr>
                      <w:r>
                        <w:t>2022 - Floods, dry spell, rains (climate hazard). Murle-Nuer cattle raid conflict. WFP, FAO, NGO aid.</w:t>
                      </w:r>
                    </w:p>
                    <w:p w14:paraId="3A798FBE" w14:textId="30220C42" w:rsidR="00DE2083" w:rsidRDefault="00DE2083" w:rsidP="00DE2083">
                      <w:pPr>
                        <w:spacing w:after="0" w:line="240" w:lineRule="auto"/>
                      </w:pPr>
                      <w:r>
                        <w:t> </w:t>
                      </w:r>
                    </w:p>
                  </w:txbxContent>
                </v:textbox>
                <w10:wrap type="topAndBottom" anchorx="margin"/>
              </v:shape>
            </w:pict>
          </mc:Fallback>
        </mc:AlternateContent>
      </w:r>
      <w:bookmarkEnd w:id="12"/>
      <w:r w:rsidR="00F96C92">
        <w:rPr>
          <w:color w:val="auto"/>
          <w:sz w:val="17"/>
          <w:szCs w:val="20"/>
        </w:rPr>
        <w:t>(need to check this again)</w:t>
      </w:r>
    </w:p>
    <w:p w14:paraId="708B1610" w14:textId="0D338F18" w:rsidR="00DE2083" w:rsidRPr="00FF77E4" w:rsidRDefault="00DE2083" w:rsidP="00C338DF">
      <w:pPr>
        <w:pStyle w:val="Heading1"/>
        <w:rPr>
          <w:color w:val="auto"/>
          <w:sz w:val="17"/>
          <w:szCs w:val="20"/>
        </w:rPr>
      </w:pPr>
    </w:p>
    <w:p w14:paraId="2F1660F5" w14:textId="2044569F" w:rsidR="00DE2083" w:rsidRPr="00FF77E4" w:rsidRDefault="00DE2083" w:rsidP="00C338DF">
      <w:pPr>
        <w:pStyle w:val="Heading1"/>
        <w:rPr>
          <w:color w:val="auto"/>
          <w:sz w:val="17"/>
          <w:szCs w:val="20"/>
        </w:rPr>
      </w:pPr>
    </w:p>
    <w:p w14:paraId="738D10D2" w14:textId="47FFBDD1" w:rsidR="00DE2083" w:rsidRPr="00FF77E4" w:rsidRDefault="00DE2083" w:rsidP="00C338DF">
      <w:pPr>
        <w:pStyle w:val="Heading1"/>
        <w:rPr>
          <w:color w:val="auto"/>
          <w:sz w:val="17"/>
          <w:szCs w:val="20"/>
        </w:rPr>
      </w:pPr>
    </w:p>
    <w:p w14:paraId="61C5C5A9" w14:textId="05E1C204" w:rsidR="00DE2083" w:rsidRPr="00FF77E4" w:rsidRDefault="00DE2083" w:rsidP="00C338DF">
      <w:pPr>
        <w:pStyle w:val="Heading1"/>
        <w:rPr>
          <w:color w:val="auto"/>
          <w:sz w:val="17"/>
          <w:szCs w:val="20"/>
        </w:rPr>
      </w:pPr>
    </w:p>
    <w:p w14:paraId="58F7480A" w14:textId="51260D8B" w:rsidR="00717A8D" w:rsidRPr="00FF77E4" w:rsidRDefault="00717A8D">
      <w:pPr>
        <w:rPr>
          <w:lang w:val="en-US"/>
        </w:rPr>
      </w:pPr>
      <w:r w:rsidRPr="00FF77E4">
        <w:br w:type="page"/>
      </w:r>
    </w:p>
    <w:p w14:paraId="3BE27B6B" w14:textId="77777777" w:rsidR="00C338DF" w:rsidRPr="00FF77E4" w:rsidRDefault="00C338DF" w:rsidP="00C338DF">
      <w:pPr>
        <w:pStyle w:val="Heading1"/>
        <w:rPr>
          <w:color w:val="auto"/>
          <w:sz w:val="17"/>
          <w:szCs w:val="20"/>
        </w:rPr>
      </w:pPr>
    </w:p>
    <w:p w14:paraId="10348D24" w14:textId="6C5241EE" w:rsidR="00C96AF6" w:rsidRPr="00FF77E4" w:rsidRDefault="00FE301B" w:rsidP="00C338DF">
      <w:pPr>
        <w:pStyle w:val="Heading1"/>
      </w:pPr>
      <w:bookmarkStart w:id="13" w:name="_Toc141801440"/>
      <w:r w:rsidRPr="00FF77E4">
        <w:t xml:space="preserve">Annexe 2: </w:t>
      </w:r>
      <w:r w:rsidR="00C96AF6" w:rsidRPr="00FF77E4">
        <w:t>Heatmap of the hazards</w:t>
      </w:r>
      <w:bookmarkEnd w:id="13"/>
    </w:p>
    <w:p w14:paraId="78EC5627" w14:textId="77777777" w:rsidR="006E6D86" w:rsidRPr="00FF77E4" w:rsidRDefault="006E6D86" w:rsidP="00BD009D">
      <w:pPr>
        <w:rPr>
          <w:lang w:val="en-US"/>
        </w:rPr>
      </w:pPr>
    </w:p>
    <w:tbl>
      <w:tblPr>
        <w:tblW w:w="9987" w:type="dxa"/>
        <w:tblLook w:val="04A0" w:firstRow="1" w:lastRow="0" w:firstColumn="1" w:lastColumn="0" w:noHBand="0" w:noVBand="1"/>
      </w:tblPr>
      <w:tblGrid>
        <w:gridCol w:w="805"/>
        <w:gridCol w:w="902"/>
        <w:gridCol w:w="720"/>
        <w:gridCol w:w="810"/>
        <w:gridCol w:w="630"/>
        <w:gridCol w:w="630"/>
        <w:gridCol w:w="540"/>
        <w:gridCol w:w="540"/>
        <w:gridCol w:w="540"/>
        <w:gridCol w:w="630"/>
        <w:gridCol w:w="630"/>
        <w:gridCol w:w="810"/>
        <w:gridCol w:w="450"/>
        <w:gridCol w:w="450"/>
        <w:gridCol w:w="450"/>
        <w:gridCol w:w="450"/>
      </w:tblGrid>
      <w:tr w:rsidR="009B2DEB" w:rsidRPr="00FF77E4" w14:paraId="68511762" w14:textId="77777777" w:rsidTr="009B2DEB">
        <w:trPr>
          <w:trHeight w:val="1451"/>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DE11A9"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Hazard</w:t>
            </w:r>
          </w:p>
        </w:tc>
        <w:tc>
          <w:tcPr>
            <w:tcW w:w="902" w:type="dxa"/>
            <w:tcBorders>
              <w:top w:val="single" w:sz="4" w:space="0" w:color="auto"/>
              <w:left w:val="nil"/>
              <w:bottom w:val="single" w:sz="4" w:space="0" w:color="auto"/>
              <w:right w:val="single" w:sz="4" w:space="0" w:color="auto"/>
            </w:tcBorders>
            <w:shd w:val="clear" w:color="000000" w:fill="C00000"/>
            <w:textDirection w:val="btLr"/>
            <w:vAlign w:val="center"/>
            <w:hideMark/>
          </w:tcPr>
          <w:p w14:paraId="39585D62" w14:textId="77777777" w:rsidR="006E6D86" w:rsidRPr="006E6D86" w:rsidRDefault="006E6D86" w:rsidP="00C45908">
            <w:pPr>
              <w:spacing w:after="0" w:line="240" w:lineRule="auto"/>
              <w:jc w:val="center"/>
              <w:rPr>
                <w:rFonts w:eastAsia="Times New Roman" w:cs="Calibri"/>
                <w:b/>
                <w:bCs/>
                <w:color w:val="FFFFFF"/>
                <w:sz w:val="14"/>
                <w:szCs w:val="14"/>
                <w:lang w:val="en-US"/>
              </w:rPr>
            </w:pPr>
            <w:r w:rsidRPr="006E6D86">
              <w:rPr>
                <w:rFonts w:eastAsia="Times New Roman" w:cs="Calibri"/>
                <w:b/>
                <w:bCs/>
                <w:color w:val="FFFFFF"/>
                <w:sz w:val="14"/>
                <w:szCs w:val="14"/>
              </w:rPr>
              <w:t xml:space="preserve"> Inter-communal conflict</w:t>
            </w:r>
          </w:p>
        </w:tc>
        <w:tc>
          <w:tcPr>
            <w:tcW w:w="720" w:type="dxa"/>
            <w:tcBorders>
              <w:top w:val="single" w:sz="4" w:space="0" w:color="auto"/>
              <w:left w:val="nil"/>
              <w:bottom w:val="single" w:sz="4" w:space="0" w:color="auto"/>
              <w:right w:val="single" w:sz="4" w:space="0" w:color="auto"/>
            </w:tcBorders>
            <w:shd w:val="clear" w:color="000000" w:fill="C00000"/>
            <w:textDirection w:val="btLr"/>
            <w:vAlign w:val="center"/>
            <w:hideMark/>
          </w:tcPr>
          <w:p w14:paraId="0E033C0A" w14:textId="77777777" w:rsidR="006E6D86" w:rsidRPr="006E6D86" w:rsidRDefault="006E6D86" w:rsidP="00C45908">
            <w:pPr>
              <w:spacing w:after="0" w:line="240" w:lineRule="auto"/>
              <w:jc w:val="center"/>
              <w:rPr>
                <w:rFonts w:eastAsia="Times New Roman" w:cs="Calibri"/>
                <w:b/>
                <w:bCs/>
                <w:color w:val="FFFFFF"/>
                <w:sz w:val="14"/>
                <w:szCs w:val="14"/>
                <w:lang w:val="en-US"/>
              </w:rPr>
            </w:pPr>
            <w:r w:rsidRPr="006E6D86">
              <w:rPr>
                <w:rFonts w:eastAsia="Times New Roman" w:cs="Calibri"/>
                <w:b/>
                <w:bCs/>
                <w:color w:val="FFFFFF"/>
                <w:sz w:val="14"/>
                <w:szCs w:val="14"/>
              </w:rPr>
              <w:t xml:space="preserve"> Other conflict hazard</w:t>
            </w:r>
          </w:p>
        </w:tc>
        <w:tc>
          <w:tcPr>
            <w:tcW w:w="81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2D231164" w14:textId="77777777" w:rsidR="006E6D86" w:rsidRPr="006E6D86" w:rsidRDefault="006E6D86" w:rsidP="00C45908">
            <w:pPr>
              <w:spacing w:after="0" w:line="240" w:lineRule="auto"/>
              <w:jc w:val="center"/>
              <w:rPr>
                <w:rFonts w:eastAsia="Times New Roman" w:cs="Calibri"/>
                <w:color w:val="000000"/>
                <w:sz w:val="14"/>
                <w:szCs w:val="14"/>
                <w:lang w:val="en-US"/>
              </w:rPr>
            </w:pPr>
            <w:r w:rsidRPr="006E6D86">
              <w:rPr>
                <w:rFonts w:eastAsia="Times New Roman" w:cs="Calibri"/>
                <w:color w:val="000000"/>
                <w:sz w:val="14"/>
                <w:szCs w:val="14"/>
              </w:rPr>
              <w:t xml:space="preserve"> Drought</w:t>
            </w:r>
          </w:p>
        </w:tc>
        <w:tc>
          <w:tcPr>
            <w:tcW w:w="63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355F074A" w14:textId="77777777" w:rsidR="006E6D86" w:rsidRPr="006E6D86" w:rsidRDefault="006E6D86" w:rsidP="00C45908">
            <w:pPr>
              <w:spacing w:after="0" w:line="240" w:lineRule="auto"/>
              <w:jc w:val="center"/>
              <w:rPr>
                <w:rFonts w:eastAsia="Times New Roman" w:cs="Calibri"/>
                <w:color w:val="000000"/>
                <w:sz w:val="14"/>
                <w:szCs w:val="14"/>
                <w:lang w:val="en-US"/>
              </w:rPr>
            </w:pPr>
            <w:r w:rsidRPr="006E6D86">
              <w:rPr>
                <w:rFonts w:eastAsia="Times New Roman" w:cs="Calibri"/>
                <w:color w:val="000000"/>
                <w:sz w:val="14"/>
                <w:szCs w:val="14"/>
              </w:rPr>
              <w:t xml:space="preserve"> Excessive floods</w:t>
            </w:r>
          </w:p>
        </w:tc>
        <w:tc>
          <w:tcPr>
            <w:tcW w:w="63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19A7732F" w14:textId="77777777" w:rsidR="006E6D86" w:rsidRPr="006E6D86" w:rsidRDefault="006E6D86" w:rsidP="00C45908">
            <w:pPr>
              <w:spacing w:after="0" w:line="240" w:lineRule="auto"/>
              <w:jc w:val="center"/>
              <w:rPr>
                <w:rFonts w:eastAsia="Times New Roman" w:cs="Calibri"/>
                <w:color w:val="000000"/>
                <w:sz w:val="14"/>
                <w:szCs w:val="14"/>
                <w:lang w:val="en-US"/>
              </w:rPr>
            </w:pPr>
            <w:r w:rsidRPr="006E6D86">
              <w:rPr>
                <w:rFonts w:eastAsia="Times New Roman" w:cs="Calibri"/>
                <w:color w:val="000000"/>
                <w:sz w:val="14"/>
                <w:szCs w:val="14"/>
              </w:rPr>
              <w:t xml:space="preserve"> High temperatures</w:t>
            </w:r>
          </w:p>
        </w:tc>
        <w:tc>
          <w:tcPr>
            <w:tcW w:w="54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47FA889F" w14:textId="77777777" w:rsidR="006E6D86" w:rsidRPr="006E6D86" w:rsidRDefault="006E6D86" w:rsidP="00C45908">
            <w:pPr>
              <w:spacing w:after="0" w:line="240" w:lineRule="auto"/>
              <w:jc w:val="center"/>
              <w:rPr>
                <w:rFonts w:eastAsia="Times New Roman" w:cs="Calibri"/>
                <w:color w:val="000000"/>
                <w:sz w:val="14"/>
                <w:szCs w:val="14"/>
                <w:lang w:val="en-US"/>
              </w:rPr>
            </w:pPr>
            <w:r w:rsidRPr="006E6D86">
              <w:rPr>
                <w:rFonts w:eastAsia="Times New Roman" w:cs="Calibri"/>
                <w:color w:val="000000"/>
                <w:sz w:val="14"/>
                <w:szCs w:val="14"/>
              </w:rPr>
              <w:t xml:space="preserve"> Soil nutrient loss</w:t>
            </w:r>
          </w:p>
        </w:tc>
        <w:tc>
          <w:tcPr>
            <w:tcW w:w="540" w:type="dxa"/>
            <w:tcBorders>
              <w:top w:val="single" w:sz="4" w:space="0" w:color="auto"/>
              <w:left w:val="nil"/>
              <w:bottom w:val="single" w:sz="4" w:space="0" w:color="auto"/>
              <w:right w:val="single" w:sz="4" w:space="0" w:color="auto"/>
            </w:tcBorders>
            <w:shd w:val="clear" w:color="000000" w:fill="C00000"/>
            <w:textDirection w:val="btLr"/>
            <w:vAlign w:val="center"/>
            <w:hideMark/>
          </w:tcPr>
          <w:p w14:paraId="71581E97" w14:textId="77777777" w:rsidR="006E6D86" w:rsidRPr="006E6D86" w:rsidRDefault="006E6D86" w:rsidP="00C45908">
            <w:pPr>
              <w:spacing w:after="0" w:line="240" w:lineRule="auto"/>
              <w:jc w:val="center"/>
              <w:rPr>
                <w:rFonts w:eastAsia="Times New Roman" w:cs="Calibri"/>
                <w:b/>
                <w:bCs/>
                <w:color w:val="FFFFFF"/>
                <w:sz w:val="14"/>
                <w:szCs w:val="14"/>
                <w:lang w:val="en-US"/>
              </w:rPr>
            </w:pPr>
            <w:r w:rsidRPr="006E6D86">
              <w:rPr>
                <w:rFonts w:eastAsia="Times New Roman" w:cs="Calibri"/>
                <w:b/>
                <w:bCs/>
                <w:color w:val="FFFFFF"/>
                <w:sz w:val="14"/>
                <w:szCs w:val="14"/>
              </w:rPr>
              <w:t xml:space="preserve"> Cattle raiding</w:t>
            </w:r>
          </w:p>
        </w:tc>
        <w:tc>
          <w:tcPr>
            <w:tcW w:w="540" w:type="dxa"/>
            <w:tcBorders>
              <w:top w:val="single" w:sz="4" w:space="0" w:color="auto"/>
              <w:left w:val="nil"/>
              <w:bottom w:val="single" w:sz="4" w:space="0" w:color="auto"/>
              <w:right w:val="single" w:sz="4" w:space="0" w:color="auto"/>
            </w:tcBorders>
            <w:shd w:val="clear" w:color="000000" w:fill="C00000"/>
            <w:textDirection w:val="btLr"/>
            <w:vAlign w:val="center"/>
            <w:hideMark/>
          </w:tcPr>
          <w:p w14:paraId="5C9A7719" w14:textId="77777777" w:rsidR="006E6D86" w:rsidRPr="006E6D86" w:rsidRDefault="006E6D86" w:rsidP="00C45908">
            <w:pPr>
              <w:spacing w:after="0" w:line="240" w:lineRule="auto"/>
              <w:jc w:val="center"/>
              <w:rPr>
                <w:rFonts w:eastAsia="Times New Roman" w:cs="Calibri"/>
                <w:b/>
                <w:bCs/>
                <w:color w:val="FFFFFF"/>
                <w:sz w:val="14"/>
                <w:szCs w:val="14"/>
                <w:lang w:val="en-US"/>
              </w:rPr>
            </w:pPr>
            <w:r w:rsidRPr="006E6D86">
              <w:rPr>
                <w:rFonts w:eastAsia="Times New Roman" w:cs="Calibri"/>
                <w:b/>
                <w:bCs/>
                <w:color w:val="FFFFFF"/>
                <w:sz w:val="14"/>
                <w:szCs w:val="14"/>
              </w:rPr>
              <w:t xml:space="preserve"> Displacement due to attacks</w:t>
            </w:r>
          </w:p>
        </w:tc>
        <w:tc>
          <w:tcPr>
            <w:tcW w:w="63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2CD7D7D2" w14:textId="77777777" w:rsidR="006E6D86" w:rsidRPr="006E6D86" w:rsidRDefault="006E6D86" w:rsidP="00C45908">
            <w:pPr>
              <w:spacing w:after="0" w:line="240" w:lineRule="auto"/>
              <w:jc w:val="center"/>
              <w:rPr>
                <w:rFonts w:eastAsia="Times New Roman" w:cs="Calibri"/>
                <w:color w:val="000000"/>
                <w:sz w:val="14"/>
                <w:szCs w:val="14"/>
                <w:lang w:val="en-US"/>
              </w:rPr>
            </w:pPr>
            <w:r w:rsidRPr="006E6D86">
              <w:rPr>
                <w:rFonts w:eastAsia="Times New Roman" w:cs="Calibri"/>
                <w:color w:val="000000"/>
                <w:sz w:val="14"/>
                <w:szCs w:val="14"/>
              </w:rPr>
              <w:t xml:space="preserve"> Other climate hazard</w:t>
            </w:r>
          </w:p>
        </w:tc>
        <w:tc>
          <w:tcPr>
            <w:tcW w:w="630" w:type="dxa"/>
            <w:tcBorders>
              <w:top w:val="single" w:sz="4" w:space="0" w:color="auto"/>
              <w:left w:val="nil"/>
              <w:bottom w:val="single" w:sz="4" w:space="0" w:color="auto"/>
              <w:right w:val="single" w:sz="4" w:space="0" w:color="auto"/>
            </w:tcBorders>
            <w:shd w:val="clear" w:color="000000" w:fill="C00000"/>
            <w:textDirection w:val="btLr"/>
            <w:vAlign w:val="center"/>
            <w:hideMark/>
          </w:tcPr>
          <w:p w14:paraId="6F7F4FAE" w14:textId="77777777" w:rsidR="006E6D86" w:rsidRPr="006E6D86" w:rsidRDefault="006E6D86" w:rsidP="00C45908">
            <w:pPr>
              <w:spacing w:after="0" w:line="240" w:lineRule="auto"/>
              <w:jc w:val="center"/>
              <w:rPr>
                <w:rFonts w:eastAsia="Times New Roman" w:cs="Calibri"/>
                <w:b/>
                <w:bCs/>
                <w:color w:val="FFFFFF"/>
                <w:sz w:val="14"/>
                <w:szCs w:val="14"/>
                <w:lang w:val="en-US"/>
              </w:rPr>
            </w:pPr>
            <w:r w:rsidRPr="006E6D86">
              <w:rPr>
                <w:rFonts w:eastAsia="Times New Roman" w:cs="Calibri"/>
                <w:b/>
                <w:bCs/>
                <w:color w:val="FFFFFF"/>
                <w:sz w:val="14"/>
                <w:szCs w:val="14"/>
              </w:rPr>
              <w:t xml:space="preserve"> Conflict: Gov vs Community</w:t>
            </w:r>
          </w:p>
        </w:tc>
        <w:tc>
          <w:tcPr>
            <w:tcW w:w="810" w:type="dxa"/>
            <w:tcBorders>
              <w:top w:val="single" w:sz="4" w:space="0" w:color="auto"/>
              <w:left w:val="nil"/>
              <w:bottom w:val="single" w:sz="4" w:space="0" w:color="auto"/>
              <w:right w:val="single" w:sz="4" w:space="0" w:color="auto"/>
            </w:tcBorders>
            <w:shd w:val="clear" w:color="000000" w:fill="0070C0"/>
            <w:textDirection w:val="btLr"/>
            <w:vAlign w:val="center"/>
            <w:hideMark/>
          </w:tcPr>
          <w:p w14:paraId="0220AF7D" w14:textId="77777777" w:rsidR="006E6D86" w:rsidRPr="006E6D86" w:rsidRDefault="006E6D86" w:rsidP="00C45908">
            <w:pPr>
              <w:spacing w:after="0" w:line="240" w:lineRule="auto"/>
              <w:jc w:val="center"/>
              <w:rPr>
                <w:rFonts w:eastAsia="Times New Roman" w:cs="Calibri"/>
                <w:b/>
                <w:bCs/>
                <w:color w:val="FFFFFF"/>
                <w:sz w:val="14"/>
                <w:szCs w:val="14"/>
                <w:lang w:val="en-US"/>
              </w:rPr>
            </w:pPr>
            <w:r w:rsidRPr="006E6D86">
              <w:rPr>
                <w:rFonts w:eastAsia="Times New Roman" w:cs="Calibri"/>
                <w:b/>
                <w:bCs/>
                <w:color w:val="FFFFFF"/>
                <w:sz w:val="14"/>
                <w:szCs w:val="14"/>
              </w:rPr>
              <w:t xml:space="preserve"> Other pest/disease hazard</w:t>
            </w:r>
          </w:p>
        </w:tc>
        <w:tc>
          <w:tcPr>
            <w:tcW w:w="450" w:type="dxa"/>
            <w:tcBorders>
              <w:top w:val="single" w:sz="4" w:space="0" w:color="auto"/>
              <w:left w:val="nil"/>
              <w:bottom w:val="single" w:sz="4" w:space="0" w:color="auto"/>
              <w:right w:val="single" w:sz="4" w:space="0" w:color="auto"/>
            </w:tcBorders>
            <w:shd w:val="clear" w:color="000000" w:fill="0070C0"/>
            <w:textDirection w:val="btLr"/>
            <w:vAlign w:val="center"/>
            <w:hideMark/>
          </w:tcPr>
          <w:p w14:paraId="3AF909D4" w14:textId="77777777" w:rsidR="006E6D86" w:rsidRPr="006E6D86" w:rsidRDefault="006E6D86" w:rsidP="00C45908">
            <w:pPr>
              <w:spacing w:after="0" w:line="240" w:lineRule="auto"/>
              <w:jc w:val="center"/>
              <w:rPr>
                <w:rFonts w:eastAsia="Times New Roman" w:cs="Calibri"/>
                <w:b/>
                <w:bCs/>
                <w:color w:val="FFFFFF"/>
                <w:sz w:val="14"/>
                <w:szCs w:val="14"/>
                <w:lang w:val="en-US"/>
              </w:rPr>
            </w:pPr>
            <w:r w:rsidRPr="006E6D86">
              <w:rPr>
                <w:rFonts w:eastAsia="Times New Roman" w:cs="Calibri"/>
                <w:b/>
                <w:bCs/>
                <w:color w:val="FFFFFF"/>
                <w:sz w:val="14"/>
                <w:szCs w:val="14"/>
              </w:rPr>
              <w:t xml:space="preserve"> Other hazard</w:t>
            </w:r>
          </w:p>
        </w:tc>
        <w:tc>
          <w:tcPr>
            <w:tcW w:w="45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7EFAE56D" w14:textId="77777777" w:rsidR="006E6D86" w:rsidRPr="006E6D86" w:rsidRDefault="006E6D86" w:rsidP="00C45908">
            <w:pPr>
              <w:spacing w:after="0" w:line="240" w:lineRule="auto"/>
              <w:jc w:val="center"/>
              <w:rPr>
                <w:rFonts w:eastAsia="Times New Roman" w:cs="Calibri"/>
                <w:color w:val="000000"/>
                <w:sz w:val="14"/>
                <w:szCs w:val="14"/>
                <w:lang w:val="en-US"/>
              </w:rPr>
            </w:pPr>
            <w:r w:rsidRPr="006E6D86">
              <w:rPr>
                <w:rFonts w:eastAsia="Times New Roman" w:cs="Calibri"/>
                <w:color w:val="000000"/>
                <w:sz w:val="14"/>
                <w:szCs w:val="14"/>
              </w:rPr>
              <w:t xml:space="preserve"> Delayed rainfall</w:t>
            </w:r>
          </w:p>
        </w:tc>
        <w:tc>
          <w:tcPr>
            <w:tcW w:w="450" w:type="dxa"/>
            <w:tcBorders>
              <w:top w:val="single" w:sz="4" w:space="0" w:color="auto"/>
              <w:left w:val="nil"/>
              <w:bottom w:val="single" w:sz="4" w:space="0" w:color="auto"/>
              <w:right w:val="single" w:sz="4" w:space="0" w:color="auto"/>
            </w:tcBorders>
            <w:shd w:val="clear" w:color="000000" w:fill="FFFF00"/>
            <w:textDirection w:val="btLr"/>
            <w:vAlign w:val="center"/>
            <w:hideMark/>
          </w:tcPr>
          <w:p w14:paraId="7A408E84" w14:textId="77777777" w:rsidR="006E6D86" w:rsidRPr="006E6D86" w:rsidRDefault="006E6D86" w:rsidP="00C45908">
            <w:pPr>
              <w:spacing w:after="0" w:line="240" w:lineRule="auto"/>
              <w:jc w:val="center"/>
              <w:rPr>
                <w:rFonts w:eastAsia="Times New Roman" w:cs="Calibri"/>
                <w:color w:val="000000"/>
                <w:sz w:val="14"/>
                <w:szCs w:val="14"/>
                <w:lang w:val="en-US"/>
              </w:rPr>
            </w:pPr>
            <w:r w:rsidRPr="006E6D86">
              <w:rPr>
                <w:rFonts w:eastAsia="Times New Roman" w:cs="Calibri"/>
                <w:color w:val="000000"/>
                <w:sz w:val="14"/>
                <w:szCs w:val="14"/>
              </w:rPr>
              <w:t xml:space="preserve"> Low rainfall</w:t>
            </w:r>
          </w:p>
        </w:tc>
        <w:tc>
          <w:tcPr>
            <w:tcW w:w="450" w:type="dxa"/>
            <w:tcBorders>
              <w:top w:val="single" w:sz="4" w:space="0" w:color="auto"/>
              <w:left w:val="nil"/>
              <w:bottom w:val="single" w:sz="4" w:space="0" w:color="auto"/>
              <w:right w:val="single" w:sz="4" w:space="0" w:color="auto"/>
            </w:tcBorders>
            <w:shd w:val="clear" w:color="000000" w:fill="0070C0"/>
            <w:textDirection w:val="btLr"/>
            <w:vAlign w:val="center"/>
            <w:hideMark/>
          </w:tcPr>
          <w:p w14:paraId="19A84AFA" w14:textId="77777777" w:rsidR="006E6D86" w:rsidRPr="006E6D86" w:rsidRDefault="006E6D86" w:rsidP="00C45908">
            <w:pPr>
              <w:spacing w:after="0" w:line="240" w:lineRule="auto"/>
              <w:jc w:val="center"/>
              <w:rPr>
                <w:rFonts w:eastAsia="Times New Roman" w:cs="Calibri"/>
                <w:b/>
                <w:bCs/>
                <w:color w:val="FFFFFF"/>
                <w:sz w:val="14"/>
                <w:szCs w:val="14"/>
                <w:lang w:val="en-US"/>
              </w:rPr>
            </w:pPr>
            <w:r w:rsidRPr="006E6D86">
              <w:rPr>
                <w:rFonts w:eastAsia="Times New Roman" w:cs="Calibri"/>
                <w:b/>
                <w:bCs/>
                <w:color w:val="FFFFFF"/>
                <w:sz w:val="14"/>
                <w:szCs w:val="14"/>
              </w:rPr>
              <w:t xml:space="preserve"> Livestock disease</w:t>
            </w:r>
          </w:p>
        </w:tc>
      </w:tr>
      <w:tr w:rsidR="009B2DEB" w:rsidRPr="00FF77E4" w14:paraId="518195FD"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09FAFE25" w14:textId="77777777" w:rsidR="006E6D86" w:rsidRPr="006E6D86" w:rsidRDefault="006E6D86" w:rsidP="00C45908">
            <w:pPr>
              <w:spacing w:after="0" w:line="240" w:lineRule="auto"/>
              <w:jc w:val="center"/>
              <w:rPr>
                <w:rFonts w:eastAsia="Times New Roman" w:cs="Calibri"/>
                <w:b/>
                <w:bCs/>
                <w:color w:val="000000"/>
                <w:sz w:val="16"/>
                <w:szCs w:val="16"/>
                <w:lang w:val="en-US"/>
              </w:rPr>
            </w:pPr>
            <w:r w:rsidRPr="006E6D86">
              <w:rPr>
                <w:rFonts w:eastAsia="Times New Roman" w:cs="Calibri"/>
                <w:b/>
                <w:bCs/>
                <w:color w:val="000000"/>
                <w:sz w:val="16"/>
                <w:szCs w:val="16"/>
              </w:rPr>
              <w:t xml:space="preserve"> Total</w:t>
            </w:r>
          </w:p>
        </w:tc>
        <w:tc>
          <w:tcPr>
            <w:tcW w:w="902" w:type="dxa"/>
            <w:tcBorders>
              <w:top w:val="single" w:sz="4" w:space="0" w:color="auto"/>
              <w:left w:val="single" w:sz="4" w:space="0" w:color="auto"/>
              <w:bottom w:val="single" w:sz="4" w:space="0" w:color="auto"/>
              <w:right w:val="single" w:sz="4" w:space="0" w:color="auto"/>
            </w:tcBorders>
            <w:shd w:val="clear" w:color="000000" w:fill="F8696B"/>
            <w:vAlign w:val="center"/>
            <w:hideMark/>
          </w:tcPr>
          <w:p w14:paraId="7CF4885C" w14:textId="77777777" w:rsidR="006E6D86" w:rsidRPr="006E6D86" w:rsidRDefault="006E6D86" w:rsidP="00C45908">
            <w:pPr>
              <w:spacing w:after="0" w:line="240" w:lineRule="auto"/>
              <w:jc w:val="center"/>
              <w:rPr>
                <w:rFonts w:eastAsia="Times New Roman" w:cs="Calibri"/>
                <w:b/>
                <w:bCs/>
                <w:color w:val="000000"/>
                <w:sz w:val="12"/>
                <w:szCs w:val="12"/>
                <w:lang w:val="en-US"/>
              </w:rPr>
            </w:pPr>
            <w:r w:rsidRPr="006E6D86">
              <w:rPr>
                <w:rFonts w:eastAsia="Times New Roman" w:cs="Calibri"/>
                <w:b/>
                <w:bCs/>
                <w:color w:val="000000"/>
                <w:sz w:val="12"/>
                <w:szCs w:val="12"/>
              </w:rPr>
              <w:t>29</w:t>
            </w:r>
          </w:p>
        </w:tc>
        <w:tc>
          <w:tcPr>
            <w:tcW w:w="720" w:type="dxa"/>
            <w:tcBorders>
              <w:top w:val="single" w:sz="4" w:space="0" w:color="auto"/>
              <w:left w:val="single" w:sz="4" w:space="0" w:color="auto"/>
              <w:bottom w:val="single" w:sz="4" w:space="0" w:color="auto"/>
              <w:right w:val="single" w:sz="4" w:space="0" w:color="auto"/>
            </w:tcBorders>
            <w:shd w:val="clear" w:color="000000" w:fill="FBBDC0"/>
            <w:vAlign w:val="center"/>
            <w:hideMark/>
          </w:tcPr>
          <w:p w14:paraId="4C203718" w14:textId="77777777" w:rsidR="006E6D86" w:rsidRPr="006E6D86" w:rsidRDefault="006E6D86" w:rsidP="00C45908">
            <w:pPr>
              <w:spacing w:after="0" w:line="240" w:lineRule="auto"/>
              <w:jc w:val="center"/>
              <w:rPr>
                <w:rFonts w:eastAsia="Times New Roman" w:cs="Calibri"/>
                <w:b/>
                <w:bCs/>
                <w:color w:val="000000"/>
                <w:sz w:val="12"/>
                <w:szCs w:val="12"/>
                <w:lang w:val="en-US"/>
              </w:rPr>
            </w:pPr>
            <w:r w:rsidRPr="006E6D86">
              <w:rPr>
                <w:rFonts w:eastAsia="Times New Roman" w:cs="Calibri"/>
                <w:b/>
                <w:bCs/>
                <w:color w:val="000000"/>
                <w:sz w:val="12"/>
                <w:szCs w:val="12"/>
              </w:rPr>
              <w:t>13</w:t>
            </w:r>
          </w:p>
        </w:tc>
        <w:tc>
          <w:tcPr>
            <w:tcW w:w="810" w:type="dxa"/>
            <w:tcBorders>
              <w:top w:val="single" w:sz="4" w:space="0" w:color="auto"/>
              <w:left w:val="single" w:sz="4" w:space="0" w:color="auto"/>
              <w:bottom w:val="single" w:sz="4" w:space="0" w:color="auto"/>
              <w:right w:val="single" w:sz="4" w:space="0" w:color="auto"/>
            </w:tcBorders>
            <w:shd w:val="clear" w:color="000000" w:fill="FBC8CB"/>
            <w:vAlign w:val="center"/>
            <w:hideMark/>
          </w:tcPr>
          <w:p w14:paraId="0AEE6F5C" w14:textId="77777777" w:rsidR="006E6D86" w:rsidRPr="006E6D86" w:rsidRDefault="006E6D86" w:rsidP="00C45908">
            <w:pPr>
              <w:spacing w:after="0" w:line="240" w:lineRule="auto"/>
              <w:jc w:val="center"/>
              <w:rPr>
                <w:rFonts w:eastAsia="Times New Roman" w:cs="Calibri"/>
                <w:b/>
                <w:bCs/>
                <w:color w:val="000000"/>
                <w:sz w:val="12"/>
                <w:szCs w:val="12"/>
                <w:lang w:val="en-US"/>
              </w:rPr>
            </w:pPr>
            <w:r w:rsidRPr="006E6D86">
              <w:rPr>
                <w:rFonts w:eastAsia="Times New Roman" w:cs="Calibri"/>
                <w:b/>
                <w:bCs/>
                <w:color w:val="000000"/>
                <w:sz w:val="12"/>
                <w:szCs w:val="12"/>
              </w:rPr>
              <w:t>11</w:t>
            </w:r>
          </w:p>
        </w:tc>
        <w:tc>
          <w:tcPr>
            <w:tcW w:w="630" w:type="dxa"/>
            <w:tcBorders>
              <w:top w:val="single" w:sz="4" w:space="0" w:color="auto"/>
              <w:left w:val="single" w:sz="4" w:space="0" w:color="auto"/>
              <w:bottom w:val="single" w:sz="4" w:space="0" w:color="auto"/>
              <w:right w:val="single" w:sz="4" w:space="0" w:color="auto"/>
            </w:tcBorders>
            <w:shd w:val="clear" w:color="000000" w:fill="FBC8CB"/>
            <w:vAlign w:val="center"/>
            <w:hideMark/>
          </w:tcPr>
          <w:p w14:paraId="7832D584" w14:textId="77777777" w:rsidR="006E6D86" w:rsidRPr="006E6D86" w:rsidRDefault="006E6D86" w:rsidP="00C45908">
            <w:pPr>
              <w:spacing w:after="0" w:line="240" w:lineRule="auto"/>
              <w:jc w:val="center"/>
              <w:rPr>
                <w:rFonts w:eastAsia="Times New Roman" w:cs="Calibri"/>
                <w:b/>
                <w:bCs/>
                <w:color w:val="000000"/>
                <w:sz w:val="12"/>
                <w:szCs w:val="12"/>
                <w:lang w:val="en-US"/>
              </w:rPr>
            </w:pPr>
            <w:r w:rsidRPr="006E6D86">
              <w:rPr>
                <w:rFonts w:eastAsia="Times New Roman" w:cs="Calibri"/>
                <w:b/>
                <w:bCs/>
                <w:color w:val="000000"/>
                <w:sz w:val="12"/>
                <w:szCs w:val="12"/>
              </w:rPr>
              <w:t>11</w:t>
            </w:r>
          </w:p>
        </w:tc>
        <w:tc>
          <w:tcPr>
            <w:tcW w:w="630" w:type="dxa"/>
            <w:tcBorders>
              <w:top w:val="single" w:sz="4" w:space="0" w:color="auto"/>
              <w:left w:val="single" w:sz="4" w:space="0" w:color="auto"/>
              <w:bottom w:val="single" w:sz="4" w:space="0" w:color="auto"/>
              <w:right w:val="single" w:sz="4" w:space="0" w:color="auto"/>
            </w:tcBorders>
            <w:shd w:val="clear" w:color="000000" w:fill="FBC8CB"/>
            <w:vAlign w:val="center"/>
            <w:hideMark/>
          </w:tcPr>
          <w:p w14:paraId="51361287" w14:textId="77777777" w:rsidR="006E6D86" w:rsidRPr="006E6D86" w:rsidRDefault="006E6D86" w:rsidP="00C45908">
            <w:pPr>
              <w:spacing w:after="0" w:line="240" w:lineRule="auto"/>
              <w:jc w:val="center"/>
              <w:rPr>
                <w:rFonts w:eastAsia="Times New Roman" w:cs="Calibri"/>
                <w:b/>
                <w:bCs/>
                <w:color w:val="000000"/>
                <w:sz w:val="12"/>
                <w:szCs w:val="12"/>
                <w:lang w:val="en-US"/>
              </w:rPr>
            </w:pPr>
            <w:r w:rsidRPr="006E6D86">
              <w:rPr>
                <w:rFonts w:eastAsia="Times New Roman" w:cs="Calibri"/>
                <w:b/>
                <w:bCs/>
                <w:color w:val="000000"/>
                <w:sz w:val="12"/>
                <w:szCs w:val="12"/>
              </w:rPr>
              <w:t>11</w:t>
            </w:r>
          </w:p>
        </w:tc>
        <w:tc>
          <w:tcPr>
            <w:tcW w:w="540" w:type="dxa"/>
            <w:tcBorders>
              <w:top w:val="single" w:sz="4" w:space="0" w:color="auto"/>
              <w:left w:val="single" w:sz="4" w:space="0" w:color="auto"/>
              <w:bottom w:val="single" w:sz="4" w:space="0" w:color="auto"/>
              <w:right w:val="single" w:sz="4" w:space="0" w:color="auto"/>
            </w:tcBorders>
            <w:shd w:val="clear" w:color="000000" w:fill="FBD2D5"/>
            <w:vAlign w:val="center"/>
            <w:hideMark/>
          </w:tcPr>
          <w:p w14:paraId="22719C56" w14:textId="77777777" w:rsidR="006E6D86" w:rsidRPr="006E6D86" w:rsidRDefault="006E6D86" w:rsidP="00C45908">
            <w:pPr>
              <w:spacing w:after="0" w:line="240" w:lineRule="auto"/>
              <w:jc w:val="center"/>
              <w:rPr>
                <w:rFonts w:eastAsia="Times New Roman" w:cs="Calibri"/>
                <w:b/>
                <w:bCs/>
                <w:color w:val="000000"/>
                <w:sz w:val="12"/>
                <w:szCs w:val="12"/>
                <w:lang w:val="en-US"/>
              </w:rPr>
            </w:pPr>
            <w:r w:rsidRPr="006E6D86">
              <w:rPr>
                <w:rFonts w:eastAsia="Times New Roman" w:cs="Calibri"/>
                <w:b/>
                <w:bCs/>
                <w:color w:val="000000"/>
                <w:sz w:val="12"/>
                <w:szCs w:val="12"/>
              </w:rPr>
              <w:t>9</w:t>
            </w:r>
          </w:p>
        </w:tc>
        <w:tc>
          <w:tcPr>
            <w:tcW w:w="540" w:type="dxa"/>
            <w:tcBorders>
              <w:top w:val="single" w:sz="4" w:space="0" w:color="auto"/>
              <w:left w:val="single" w:sz="4" w:space="0" w:color="auto"/>
              <w:bottom w:val="single" w:sz="4" w:space="0" w:color="auto"/>
              <w:right w:val="single" w:sz="4" w:space="0" w:color="auto"/>
            </w:tcBorders>
            <w:shd w:val="clear" w:color="000000" w:fill="FCDDE0"/>
            <w:vAlign w:val="center"/>
            <w:hideMark/>
          </w:tcPr>
          <w:p w14:paraId="7B875A2B" w14:textId="77777777" w:rsidR="006E6D86" w:rsidRPr="006E6D86" w:rsidRDefault="006E6D86" w:rsidP="00C45908">
            <w:pPr>
              <w:spacing w:after="0" w:line="240" w:lineRule="auto"/>
              <w:jc w:val="center"/>
              <w:rPr>
                <w:rFonts w:eastAsia="Times New Roman" w:cs="Calibri"/>
                <w:b/>
                <w:bCs/>
                <w:color w:val="000000"/>
                <w:sz w:val="12"/>
                <w:szCs w:val="12"/>
                <w:lang w:val="en-US"/>
              </w:rPr>
            </w:pPr>
            <w:r w:rsidRPr="006E6D86">
              <w:rPr>
                <w:rFonts w:eastAsia="Times New Roman" w:cs="Calibri"/>
                <w:b/>
                <w:bCs/>
                <w:color w:val="000000"/>
                <w:sz w:val="12"/>
                <w:szCs w:val="12"/>
              </w:rPr>
              <w:t>7</w:t>
            </w:r>
          </w:p>
        </w:tc>
        <w:tc>
          <w:tcPr>
            <w:tcW w:w="540" w:type="dxa"/>
            <w:tcBorders>
              <w:top w:val="single" w:sz="4" w:space="0" w:color="auto"/>
              <w:left w:val="single" w:sz="4" w:space="0" w:color="auto"/>
              <w:bottom w:val="single" w:sz="4" w:space="0" w:color="auto"/>
              <w:right w:val="single" w:sz="4" w:space="0" w:color="auto"/>
            </w:tcBorders>
            <w:shd w:val="clear" w:color="000000" w:fill="FCDDE0"/>
            <w:vAlign w:val="center"/>
            <w:hideMark/>
          </w:tcPr>
          <w:p w14:paraId="129B160A" w14:textId="77777777" w:rsidR="006E6D86" w:rsidRPr="006E6D86" w:rsidRDefault="006E6D86" w:rsidP="00C45908">
            <w:pPr>
              <w:spacing w:after="0" w:line="240" w:lineRule="auto"/>
              <w:jc w:val="center"/>
              <w:rPr>
                <w:rFonts w:eastAsia="Times New Roman" w:cs="Calibri"/>
                <w:b/>
                <w:bCs/>
                <w:color w:val="000000"/>
                <w:sz w:val="12"/>
                <w:szCs w:val="12"/>
                <w:lang w:val="en-US"/>
              </w:rPr>
            </w:pPr>
            <w:r w:rsidRPr="006E6D86">
              <w:rPr>
                <w:rFonts w:eastAsia="Times New Roman" w:cs="Calibri"/>
                <w:b/>
                <w:bCs/>
                <w:color w:val="000000"/>
                <w:sz w:val="12"/>
                <w:szCs w:val="12"/>
              </w:rPr>
              <w:t>7</w:t>
            </w:r>
          </w:p>
        </w:tc>
        <w:tc>
          <w:tcPr>
            <w:tcW w:w="630" w:type="dxa"/>
            <w:tcBorders>
              <w:top w:val="single" w:sz="4" w:space="0" w:color="auto"/>
              <w:left w:val="single" w:sz="4" w:space="0" w:color="auto"/>
              <w:bottom w:val="single" w:sz="4" w:space="0" w:color="auto"/>
              <w:right w:val="single" w:sz="4" w:space="0" w:color="auto"/>
            </w:tcBorders>
            <w:shd w:val="clear" w:color="000000" w:fill="FCE2E5"/>
            <w:vAlign w:val="center"/>
            <w:hideMark/>
          </w:tcPr>
          <w:p w14:paraId="62A93F31" w14:textId="77777777" w:rsidR="006E6D86" w:rsidRPr="006E6D86" w:rsidRDefault="006E6D86" w:rsidP="00C45908">
            <w:pPr>
              <w:spacing w:after="0" w:line="240" w:lineRule="auto"/>
              <w:jc w:val="center"/>
              <w:rPr>
                <w:rFonts w:eastAsia="Times New Roman" w:cs="Calibri"/>
                <w:b/>
                <w:bCs/>
                <w:color w:val="000000"/>
                <w:sz w:val="12"/>
                <w:szCs w:val="12"/>
                <w:lang w:val="en-US"/>
              </w:rPr>
            </w:pPr>
            <w:r w:rsidRPr="006E6D86">
              <w:rPr>
                <w:rFonts w:eastAsia="Times New Roman" w:cs="Calibri"/>
                <w:b/>
                <w:bCs/>
                <w:color w:val="000000"/>
                <w:sz w:val="12"/>
                <w:szCs w:val="12"/>
              </w:rPr>
              <w:t>6</w:t>
            </w:r>
          </w:p>
        </w:tc>
        <w:tc>
          <w:tcPr>
            <w:tcW w:w="630" w:type="dxa"/>
            <w:tcBorders>
              <w:top w:val="single" w:sz="4" w:space="0" w:color="auto"/>
              <w:left w:val="single" w:sz="4" w:space="0" w:color="auto"/>
              <w:bottom w:val="single" w:sz="4" w:space="0" w:color="auto"/>
              <w:right w:val="single" w:sz="4" w:space="0" w:color="auto"/>
            </w:tcBorders>
            <w:shd w:val="clear" w:color="000000" w:fill="FCE7EA"/>
            <w:vAlign w:val="center"/>
            <w:hideMark/>
          </w:tcPr>
          <w:p w14:paraId="11EA3889" w14:textId="77777777" w:rsidR="006E6D86" w:rsidRPr="006E6D86" w:rsidRDefault="006E6D86" w:rsidP="00C45908">
            <w:pPr>
              <w:spacing w:after="0" w:line="240" w:lineRule="auto"/>
              <w:jc w:val="center"/>
              <w:rPr>
                <w:rFonts w:eastAsia="Times New Roman" w:cs="Calibri"/>
                <w:b/>
                <w:bCs/>
                <w:color w:val="000000"/>
                <w:sz w:val="12"/>
                <w:szCs w:val="12"/>
                <w:lang w:val="en-US"/>
              </w:rPr>
            </w:pPr>
            <w:r w:rsidRPr="006E6D86">
              <w:rPr>
                <w:rFonts w:eastAsia="Times New Roman" w:cs="Calibri"/>
                <w:b/>
                <w:bCs/>
                <w:color w:val="000000"/>
                <w:sz w:val="12"/>
                <w:szCs w:val="12"/>
              </w:rPr>
              <w:t>5</w:t>
            </w:r>
          </w:p>
        </w:tc>
        <w:tc>
          <w:tcPr>
            <w:tcW w:w="810" w:type="dxa"/>
            <w:tcBorders>
              <w:top w:val="single" w:sz="4" w:space="0" w:color="auto"/>
              <w:left w:val="single" w:sz="4" w:space="0" w:color="auto"/>
              <w:bottom w:val="single" w:sz="4" w:space="0" w:color="auto"/>
              <w:right w:val="single" w:sz="4" w:space="0" w:color="auto"/>
            </w:tcBorders>
            <w:shd w:val="clear" w:color="000000" w:fill="FCE7EA"/>
            <w:vAlign w:val="center"/>
            <w:hideMark/>
          </w:tcPr>
          <w:p w14:paraId="61878B4D" w14:textId="77777777" w:rsidR="006E6D86" w:rsidRPr="006E6D86" w:rsidRDefault="006E6D86" w:rsidP="00C45908">
            <w:pPr>
              <w:spacing w:after="0" w:line="240" w:lineRule="auto"/>
              <w:jc w:val="center"/>
              <w:rPr>
                <w:rFonts w:eastAsia="Times New Roman" w:cs="Calibri"/>
                <w:b/>
                <w:bCs/>
                <w:color w:val="000000"/>
                <w:sz w:val="12"/>
                <w:szCs w:val="12"/>
                <w:lang w:val="en-US"/>
              </w:rPr>
            </w:pPr>
            <w:r w:rsidRPr="006E6D86">
              <w:rPr>
                <w:rFonts w:eastAsia="Times New Roman" w:cs="Calibri"/>
                <w:b/>
                <w:bCs/>
                <w:color w:val="000000"/>
                <w:sz w:val="12"/>
                <w:szCs w:val="12"/>
              </w:rPr>
              <w:t>5</w:t>
            </w:r>
          </w:p>
        </w:tc>
        <w:tc>
          <w:tcPr>
            <w:tcW w:w="450" w:type="dxa"/>
            <w:tcBorders>
              <w:top w:val="single" w:sz="4" w:space="0" w:color="auto"/>
              <w:left w:val="single" w:sz="4" w:space="0" w:color="auto"/>
              <w:bottom w:val="single" w:sz="4" w:space="0" w:color="auto"/>
              <w:right w:val="single" w:sz="4" w:space="0" w:color="auto"/>
            </w:tcBorders>
            <w:shd w:val="clear" w:color="000000" w:fill="FCEDF0"/>
            <w:vAlign w:val="center"/>
            <w:hideMark/>
          </w:tcPr>
          <w:p w14:paraId="27F7F745" w14:textId="77777777" w:rsidR="006E6D86" w:rsidRPr="006E6D86" w:rsidRDefault="006E6D86" w:rsidP="00C45908">
            <w:pPr>
              <w:spacing w:after="0" w:line="240" w:lineRule="auto"/>
              <w:jc w:val="center"/>
              <w:rPr>
                <w:rFonts w:eastAsia="Times New Roman" w:cs="Calibri"/>
                <w:b/>
                <w:bCs/>
                <w:color w:val="000000"/>
                <w:sz w:val="12"/>
                <w:szCs w:val="12"/>
                <w:lang w:val="en-US"/>
              </w:rPr>
            </w:pPr>
            <w:r w:rsidRPr="006E6D86">
              <w:rPr>
                <w:rFonts w:eastAsia="Times New Roman" w:cs="Calibri"/>
                <w:b/>
                <w:bCs/>
                <w:color w:val="000000"/>
                <w:sz w:val="12"/>
                <w:szCs w:val="12"/>
              </w:rPr>
              <w:t>4</w:t>
            </w:r>
          </w:p>
        </w:tc>
        <w:tc>
          <w:tcPr>
            <w:tcW w:w="450" w:type="dxa"/>
            <w:tcBorders>
              <w:top w:val="single" w:sz="4" w:space="0" w:color="auto"/>
              <w:left w:val="single" w:sz="4" w:space="0" w:color="auto"/>
              <w:bottom w:val="single" w:sz="4" w:space="0" w:color="auto"/>
              <w:right w:val="single" w:sz="4" w:space="0" w:color="auto"/>
            </w:tcBorders>
            <w:shd w:val="clear" w:color="000000" w:fill="FCF2F5"/>
            <w:vAlign w:val="center"/>
            <w:hideMark/>
          </w:tcPr>
          <w:p w14:paraId="6ED5D3ED" w14:textId="77777777" w:rsidR="006E6D86" w:rsidRPr="006E6D86" w:rsidRDefault="006E6D86" w:rsidP="00C45908">
            <w:pPr>
              <w:spacing w:after="0" w:line="240" w:lineRule="auto"/>
              <w:jc w:val="center"/>
              <w:rPr>
                <w:rFonts w:eastAsia="Times New Roman" w:cs="Calibri"/>
                <w:b/>
                <w:bCs/>
                <w:color w:val="000000"/>
                <w:sz w:val="12"/>
                <w:szCs w:val="12"/>
                <w:lang w:val="en-US"/>
              </w:rPr>
            </w:pPr>
            <w:r w:rsidRPr="006E6D86">
              <w:rPr>
                <w:rFonts w:eastAsia="Times New Roman" w:cs="Calibri"/>
                <w:b/>
                <w:bCs/>
                <w:color w:val="000000"/>
                <w:sz w:val="12"/>
                <w:szCs w:val="12"/>
              </w:rPr>
              <w:t>3</w:t>
            </w:r>
          </w:p>
        </w:tc>
        <w:tc>
          <w:tcPr>
            <w:tcW w:w="450" w:type="dxa"/>
            <w:tcBorders>
              <w:top w:val="single" w:sz="4" w:space="0" w:color="auto"/>
              <w:left w:val="single" w:sz="4" w:space="0" w:color="auto"/>
              <w:bottom w:val="single" w:sz="4" w:space="0" w:color="auto"/>
              <w:right w:val="single" w:sz="4" w:space="0" w:color="auto"/>
            </w:tcBorders>
            <w:shd w:val="clear" w:color="000000" w:fill="FCF7FA"/>
            <w:vAlign w:val="center"/>
            <w:hideMark/>
          </w:tcPr>
          <w:p w14:paraId="1C301E57" w14:textId="77777777" w:rsidR="006E6D86" w:rsidRPr="006E6D86" w:rsidRDefault="006E6D86" w:rsidP="00C45908">
            <w:pPr>
              <w:spacing w:after="0" w:line="240" w:lineRule="auto"/>
              <w:jc w:val="center"/>
              <w:rPr>
                <w:rFonts w:eastAsia="Times New Roman" w:cs="Calibri"/>
                <w:b/>
                <w:bCs/>
                <w:color w:val="000000"/>
                <w:sz w:val="12"/>
                <w:szCs w:val="12"/>
                <w:lang w:val="en-US"/>
              </w:rPr>
            </w:pPr>
            <w:r w:rsidRPr="006E6D86">
              <w:rPr>
                <w:rFonts w:eastAsia="Times New Roman" w:cs="Calibri"/>
                <w:b/>
                <w:bCs/>
                <w:color w:val="000000"/>
                <w:sz w:val="12"/>
                <w:szCs w:val="12"/>
              </w:rPr>
              <w:t>2</w:t>
            </w:r>
          </w:p>
        </w:tc>
        <w:tc>
          <w:tcPr>
            <w:tcW w:w="450" w:type="dxa"/>
            <w:tcBorders>
              <w:top w:val="single" w:sz="4" w:space="0" w:color="auto"/>
              <w:left w:val="single" w:sz="4" w:space="0" w:color="auto"/>
              <w:bottom w:val="single" w:sz="4" w:space="0" w:color="auto"/>
              <w:right w:val="single" w:sz="4" w:space="0" w:color="auto"/>
            </w:tcBorders>
            <w:shd w:val="clear" w:color="000000" w:fill="FCFCFF"/>
            <w:vAlign w:val="center"/>
            <w:hideMark/>
          </w:tcPr>
          <w:p w14:paraId="7D08B12A" w14:textId="77777777" w:rsidR="006E6D86" w:rsidRPr="006E6D86" w:rsidRDefault="006E6D86" w:rsidP="00C45908">
            <w:pPr>
              <w:spacing w:after="0" w:line="240" w:lineRule="auto"/>
              <w:jc w:val="center"/>
              <w:rPr>
                <w:rFonts w:eastAsia="Times New Roman" w:cs="Calibri"/>
                <w:b/>
                <w:bCs/>
                <w:color w:val="000000"/>
                <w:sz w:val="12"/>
                <w:szCs w:val="12"/>
                <w:lang w:val="en-US"/>
              </w:rPr>
            </w:pPr>
            <w:r w:rsidRPr="006E6D86">
              <w:rPr>
                <w:rFonts w:eastAsia="Times New Roman" w:cs="Calibri"/>
                <w:b/>
                <w:bCs/>
                <w:color w:val="000000"/>
                <w:sz w:val="12"/>
                <w:szCs w:val="12"/>
              </w:rPr>
              <w:t>1</w:t>
            </w:r>
          </w:p>
        </w:tc>
      </w:tr>
      <w:tr w:rsidR="009B2DEB" w:rsidRPr="00FF77E4" w14:paraId="3D91C7F9"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7363DCF4"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1990</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592078DF"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nil"/>
              <w:left w:val="nil"/>
              <w:bottom w:val="single" w:sz="4" w:space="0" w:color="auto"/>
              <w:right w:val="single" w:sz="4" w:space="0" w:color="auto"/>
            </w:tcBorders>
            <w:shd w:val="clear" w:color="auto" w:fill="auto"/>
            <w:vAlign w:val="center"/>
            <w:hideMark/>
          </w:tcPr>
          <w:p w14:paraId="4DC9E325"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551BDE01"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2920A4DB"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64612CE3"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nil"/>
              <w:left w:val="nil"/>
              <w:bottom w:val="single" w:sz="4" w:space="0" w:color="auto"/>
              <w:right w:val="single" w:sz="4" w:space="0" w:color="auto"/>
            </w:tcBorders>
            <w:shd w:val="clear" w:color="auto" w:fill="auto"/>
            <w:vAlign w:val="center"/>
            <w:hideMark/>
          </w:tcPr>
          <w:p w14:paraId="7F03FDAB"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572776F7"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nil"/>
              <w:left w:val="nil"/>
              <w:bottom w:val="single" w:sz="4" w:space="0" w:color="auto"/>
              <w:right w:val="single" w:sz="4" w:space="0" w:color="auto"/>
            </w:tcBorders>
            <w:shd w:val="clear" w:color="auto" w:fill="auto"/>
            <w:vAlign w:val="center"/>
            <w:hideMark/>
          </w:tcPr>
          <w:p w14:paraId="200BC6A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7ED10E91"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3528D45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7A665388"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429F9160"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450" w:type="dxa"/>
            <w:tcBorders>
              <w:top w:val="nil"/>
              <w:left w:val="nil"/>
              <w:bottom w:val="single" w:sz="4" w:space="0" w:color="auto"/>
              <w:right w:val="single" w:sz="4" w:space="0" w:color="auto"/>
            </w:tcBorders>
            <w:shd w:val="clear" w:color="auto" w:fill="auto"/>
            <w:vAlign w:val="center"/>
            <w:hideMark/>
          </w:tcPr>
          <w:p w14:paraId="7E98EB3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4B846091"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30796E8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FF77E4" w:rsidRPr="00FF77E4" w14:paraId="31F6DDB3"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CB16544"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1991</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5C8691F5"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nil"/>
              <w:left w:val="nil"/>
              <w:bottom w:val="single" w:sz="4" w:space="0" w:color="auto"/>
              <w:right w:val="single" w:sz="4" w:space="0" w:color="auto"/>
            </w:tcBorders>
            <w:shd w:val="clear" w:color="auto" w:fill="auto"/>
            <w:vAlign w:val="center"/>
            <w:hideMark/>
          </w:tcPr>
          <w:p w14:paraId="319A3CF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0520DAB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58729CC7"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3FF56E6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45989B9D"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0A96B31A"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nil"/>
              <w:left w:val="nil"/>
              <w:bottom w:val="single" w:sz="4" w:space="0" w:color="auto"/>
              <w:right w:val="single" w:sz="4" w:space="0" w:color="auto"/>
            </w:tcBorders>
            <w:shd w:val="clear" w:color="auto" w:fill="auto"/>
            <w:vAlign w:val="center"/>
            <w:hideMark/>
          </w:tcPr>
          <w:p w14:paraId="5261907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03F0CD0D"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47F723B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6F213170"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6772845B"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2F4C7BD7"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2437A65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05F56380"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FF77E4" w:rsidRPr="00FF77E4" w14:paraId="3E532FE9"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66A3D858"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1992</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36AF8A47"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07588543"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81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69FD090B"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2B50E38F"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5936A264"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nil"/>
              <w:left w:val="nil"/>
              <w:bottom w:val="single" w:sz="4" w:space="0" w:color="auto"/>
              <w:right w:val="single" w:sz="4" w:space="0" w:color="auto"/>
            </w:tcBorders>
            <w:shd w:val="clear" w:color="auto" w:fill="auto"/>
            <w:vAlign w:val="center"/>
            <w:hideMark/>
          </w:tcPr>
          <w:p w14:paraId="2000AE1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5522B6E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2FD008B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5AEA7EC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710DE078"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3C694F6F"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2F192845"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732ABBD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497488E9"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450" w:type="dxa"/>
            <w:tcBorders>
              <w:top w:val="nil"/>
              <w:left w:val="nil"/>
              <w:bottom w:val="single" w:sz="4" w:space="0" w:color="auto"/>
              <w:right w:val="single" w:sz="4" w:space="0" w:color="auto"/>
            </w:tcBorders>
            <w:shd w:val="clear" w:color="auto" w:fill="auto"/>
            <w:vAlign w:val="center"/>
            <w:hideMark/>
          </w:tcPr>
          <w:p w14:paraId="16B524D8"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FF77E4" w:rsidRPr="00FF77E4" w14:paraId="3ACF2FF7"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861D563"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1993</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7C440556"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588DB44B"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81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4F4A8B6B"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79D37078"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3F8E9B50"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nil"/>
              <w:left w:val="nil"/>
              <w:bottom w:val="single" w:sz="4" w:space="0" w:color="auto"/>
              <w:right w:val="single" w:sz="4" w:space="0" w:color="auto"/>
            </w:tcBorders>
            <w:shd w:val="clear" w:color="auto" w:fill="auto"/>
            <w:vAlign w:val="center"/>
            <w:hideMark/>
          </w:tcPr>
          <w:p w14:paraId="5CE91F4E"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7662EBF8"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nil"/>
              <w:left w:val="nil"/>
              <w:bottom w:val="single" w:sz="4" w:space="0" w:color="auto"/>
              <w:right w:val="single" w:sz="4" w:space="0" w:color="auto"/>
            </w:tcBorders>
            <w:shd w:val="clear" w:color="auto" w:fill="auto"/>
            <w:vAlign w:val="center"/>
            <w:hideMark/>
          </w:tcPr>
          <w:p w14:paraId="4C0373DE"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3B80DF58"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5A0508AF"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0E2B19FD"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2690AE6B"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177FF87E"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236CC767"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1F2A74C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9B2DEB" w:rsidRPr="00FF77E4" w14:paraId="67F63FF0"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396FF49E"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1994</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17081BBB"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2D1C8F9B"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81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3BBDE967"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7FAFE1D1"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1977011F"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nil"/>
              <w:left w:val="nil"/>
              <w:bottom w:val="single" w:sz="4" w:space="0" w:color="auto"/>
              <w:right w:val="single" w:sz="4" w:space="0" w:color="auto"/>
            </w:tcBorders>
            <w:shd w:val="clear" w:color="auto" w:fill="auto"/>
            <w:vAlign w:val="center"/>
            <w:hideMark/>
          </w:tcPr>
          <w:p w14:paraId="0572AED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1BAA713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74C6B95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06C09DA4"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266C530E"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24BAF596"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450" w:type="dxa"/>
            <w:tcBorders>
              <w:top w:val="nil"/>
              <w:left w:val="nil"/>
              <w:bottom w:val="single" w:sz="4" w:space="0" w:color="auto"/>
              <w:right w:val="single" w:sz="4" w:space="0" w:color="auto"/>
            </w:tcBorders>
            <w:shd w:val="clear" w:color="auto" w:fill="auto"/>
            <w:vAlign w:val="center"/>
            <w:hideMark/>
          </w:tcPr>
          <w:p w14:paraId="336C497E"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5C4C43F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74D8F2E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41EACE3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9B2DEB" w:rsidRPr="00FF77E4" w14:paraId="02AE0002"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6CFFD538"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1995</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2DA3A8ED"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nil"/>
              <w:left w:val="nil"/>
              <w:bottom w:val="single" w:sz="4" w:space="0" w:color="auto"/>
              <w:right w:val="single" w:sz="4" w:space="0" w:color="auto"/>
            </w:tcBorders>
            <w:shd w:val="clear" w:color="auto" w:fill="auto"/>
            <w:vAlign w:val="center"/>
            <w:hideMark/>
          </w:tcPr>
          <w:p w14:paraId="7A944F01"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26A7E16F"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118033C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7E4EDB3D"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nil"/>
              <w:left w:val="nil"/>
              <w:bottom w:val="single" w:sz="4" w:space="0" w:color="auto"/>
              <w:right w:val="single" w:sz="4" w:space="0" w:color="auto"/>
            </w:tcBorders>
            <w:shd w:val="clear" w:color="auto" w:fill="auto"/>
            <w:vAlign w:val="center"/>
            <w:hideMark/>
          </w:tcPr>
          <w:p w14:paraId="323DA8B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027E9AE6"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nil"/>
              <w:left w:val="nil"/>
              <w:bottom w:val="single" w:sz="4" w:space="0" w:color="auto"/>
              <w:right w:val="single" w:sz="4" w:space="0" w:color="auto"/>
            </w:tcBorders>
            <w:shd w:val="clear" w:color="auto" w:fill="auto"/>
            <w:vAlign w:val="center"/>
            <w:hideMark/>
          </w:tcPr>
          <w:p w14:paraId="4E092D4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511B5184"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2013196F"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17C3810E"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450" w:type="dxa"/>
            <w:tcBorders>
              <w:top w:val="nil"/>
              <w:left w:val="nil"/>
              <w:bottom w:val="single" w:sz="4" w:space="0" w:color="auto"/>
              <w:right w:val="single" w:sz="4" w:space="0" w:color="auto"/>
            </w:tcBorders>
            <w:shd w:val="clear" w:color="auto" w:fill="auto"/>
            <w:vAlign w:val="center"/>
            <w:hideMark/>
          </w:tcPr>
          <w:p w14:paraId="423AC5B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63C09A5B"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6EEE85D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4F90D7A7"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9B2DEB" w:rsidRPr="00FF77E4" w14:paraId="54B74C8F"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6842F423"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1996</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6B9CD162"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nil"/>
              <w:left w:val="nil"/>
              <w:bottom w:val="single" w:sz="4" w:space="0" w:color="auto"/>
              <w:right w:val="single" w:sz="4" w:space="0" w:color="auto"/>
            </w:tcBorders>
            <w:shd w:val="clear" w:color="auto" w:fill="auto"/>
            <w:vAlign w:val="center"/>
            <w:hideMark/>
          </w:tcPr>
          <w:p w14:paraId="7A19984E"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42F4E458"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47E8CF1F"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495EB938"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nil"/>
              <w:left w:val="nil"/>
              <w:bottom w:val="single" w:sz="4" w:space="0" w:color="auto"/>
              <w:right w:val="single" w:sz="4" w:space="0" w:color="auto"/>
            </w:tcBorders>
            <w:shd w:val="clear" w:color="auto" w:fill="auto"/>
            <w:vAlign w:val="center"/>
            <w:hideMark/>
          </w:tcPr>
          <w:p w14:paraId="51F474D5"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2A32E0E7"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nil"/>
              <w:left w:val="nil"/>
              <w:bottom w:val="single" w:sz="4" w:space="0" w:color="auto"/>
              <w:right w:val="single" w:sz="4" w:space="0" w:color="auto"/>
            </w:tcBorders>
            <w:shd w:val="clear" w:color="auto" w:fill="auto"/>
            <w:vAlign w:val="center"/>
            <w:hideMark/>
          </w:tcPr>
          <w:p w14:paraId="7CEAC95E"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563C17F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5A70C35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33029B3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0608CF05"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1AFA9DFA"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45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1B8B4B47"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450" w:type="dxa"/>
            <w:tcBorders>
              <w:top w:val="nil"/>
              <w:left w:val="nil"/>
              <w:bottom w:val="single" w:sz="4" w:space="0" w:color="auto"/>
              <w:right w:val="single" w:sz="4" w:space="0" w:color="auto"/>
            </w:tcBorders>
            <w:shd w:val="clear" w:color="auto" w:fill="auto"/>
            <w:vAlign w:val="center"/>
            <w:hideMark/>
          </w:tcPr>
          <w:p w14:paraId="49D392E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FF77E4" w:rsidRPr="00FF77E4" w14:paraId="46F7E1CA"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700DCF9"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1997</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1729F9D3"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4061E46D"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810" w:type="dxa"/>
            <w:tcBorders>
              <w:top w:val="nil"/>
              <w:left w:val="nil"/>
              <w:bottom w:val="single" w:sz="4" w:space="0" w:color="auto"/>
              <w:right w:val="single" w:sz="4" w:space="0" w:color="auto"/>
            </w:tcBorders>
            <w:shd w:val="clear" w:color="auto" w:fill="auto"/>
            <w:vAlign w:val="center"/>
            <w:hideMark/>
          </w:tcPr>
          <w:p w14:paraId="0684FC1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36C7FE09"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31696687"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338F18EB"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13BBBAF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2400C6DD"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4CD9CF0C"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5AE8D321"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30F875AD"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46C73BC6"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450" w:type="dxa"/>
            <w:tcBorders>
              <w:top w:val="nil"/>
              <w:left w:val="nil"/>
              <w:bottom w:val="single" w:sz="4" w:space="0" w:color="auto"/>
              <w:right w:val="single" w:sz="4" w:space="0" w:color="auto"/>
            </w:tcBorders>
            <w:shd w:val="clear" w:color="auto" w:fill="auto"/>
            <w:vAlign w:val="center"/>
            <w:hideMark/>
          </w:tcPr>
          <w:p w14:paraId="644CF12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76CD0171"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31BD51CD"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6E6D86" w:rsidRPr="00FF77E4" w14:paraId="09C06475"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2E9DE4B1"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1998</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7A5B19C3"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13F84847"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810" w:type="dxa"/>
            <w:tcBorders>
              <w:top w:val="nil"/>
              <w:left w:val="nil"/>
              <w:bottom w:val="single" w:sz="4" w:space="0" w:color="auto"/>
              <w:right w:val="single" w:sz="4" w:space="0" w:color="auto"/>
            </w:tcBorders>
            <w:shd w:val="clear" w:color="auto" w:fill="auto"/>
            <w:vAlign w:val="center"/>
            <w:hideMark/>
          </w:tcPr>
          <w:p w14:paraId="36F977C7"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1B74D8A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6CA90DFB"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2C8A4BA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5085D821"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39C1513D"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4856768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380E5CC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1A09430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705D91D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50B0388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137543AD"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14B1F2E8"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C45908" w:rsidRPr="00FF77E4" w14:paraId="0F1BEB50"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34DA9C7E"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1999</w:t>
            </w:r>
          </w:p>
        </w:tc>
        <w:tc>
          <w:tcPr>
            <w:tcW w:w="902" w:type="dxa"/>
            <w:tcBorders>
              <w:top w:val="nil"/>
              <w:left w:val="nil"/>
              <w:bottom w:val="single" w:sz="4" w:space="0" w:color="auto"/>
              <w:right w:val="single" w:sz="4" w:space="0" w:color="auto"/>
            </w:tcBorders>
            <w:shd w:val="clear" w:color="auto" w:fill="auto"/>
            <w:vAlign w:val="center"/>
            <w:hideMark/>
          </w:tcPr>
          <w:p w14:paraId="41B26C4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720" w:type="dxa"/>
            <w:tcBorders>
              <w:top w:val="nil"/>
              <w:left w:val="nil"/>
              <w:bottom w:val="single" w:sz="4" w:space="0" w:color="auto"/>
              <w:right w:val="single" w:sz="4" w:space="0" w:color="auto"/>
            </w:tcBorders>
            <w:shd w:val="clear" w:color="auto" w:fill="auto"/>
            <w:vAlign w:val="center"/>
            <w:hideMark/>
          </w:tcPr>
          <w:p w14:paraId="74EFFBB0"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3597755E"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0E7E5651"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1FC219A0"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745DCB70"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4D52905B"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7378D8E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7E255088"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788F6A1D"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30E6CC5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213A6F3D"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450" w:type="dxa"/>
            <w:tcBorders>
              <w:top w:val="nil"/>
              <w:left w:val="nil"/>
              <w:bottom w:val="single" w:sz="4" w:space="0" w:color="auto"/>
              <w:right w:val="single" w:sz="4" w:space="0" w:color="auto"/>
            </w:tcBorders>
            <w:shd w:val="clear" w:color="auto" w:fill="auto"/>
            <w:vAlign w:val="center"/>
            <w:hideMark/>
          </w:tcPr>
          <w:p w14:paraId="59CA4921"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40646C40"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6799B75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6E6D86" w:rsidRPr="00FF77E4" w14:paraId="44DBAC2B"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3D1F19F4"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2000</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6D3380D3"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6BE22106"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810" w:type="dxa"/>
            <w:tcBorders>
              <w:top w:val="nil"/>
              <w:left w:val="nil"/>
              <w:bottom w:val="single" w:sz="4" w:space="0" w:color="auto"/>
              <w:right w:val="single" w:sz="4" w:space="0" w:color="auto"/>
            </w:tcBorders>
            <w:shd w:val="clear" w:color="auto" w:fill="auto"/>
            <w:vAlign w:val="center"/>
            <w:hideMark/>
          </w:tcPr>
          <w:p w14:paraId="5D19E57B"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458574B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2BDBE3A1"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2DB86C15"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17173E3E"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71BB977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44AF240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0E06BC9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337E0410"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450" w:type="dxa"/>
            <w:tcBorders>
              <w:top w:val="nil"/>
              <w:left w:val="nil"/>
              <w:bottom w:val="single" w:sz="4" w:space="0" w:color="auto"/>
              <w:right w:val="single" w:sz="4" w:space="0" w:color="auto"/>
            </w:tcBorders>
            <w:shd w:val="clear" w:color="auto" w:fill="auto"/>
            <w:vAlign w:val="center"/>
            <w:hideMark/>
          </w:tcPr>
          <w:p w14:paraId="046EA26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2359BD1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44B7C324"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58C6273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6E6D86" w:rsidRPr="00FF77E4" w14:paraId="10F8357A"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3A68CE21"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2001</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61B8A007"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02E016CC"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810" w:type="dxa"/>
            <w:tcBorders>
              <w:top w:val="nil"/>
              <w:left w:val="nil"/>
              <w:bottom w:val="single" w:sz="4" w:space="0" w:color="auto"/>
              <w:right w:val="single" w:sz="4" w:space="0" w:color="auto"/>
            </w:tcBorders>
            <w:shd w:val="clear" w:color="auto" w:fill="auto"/>
            <w:vAlign w:val="center"/>
            <w:hideMark/>
          </w:tcPr>
          <w:p w14:paraId="69D732F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7FCA7FE0"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16989EED"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7815A8F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71FFCE6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7D9EABD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4B32861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6C4FAC85"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479A6E0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0A7C5C10"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5FE490E7"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5E97C58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7F80F30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6E6D86" w:rsidRPr="00FF77E4" w14:paraId="5E2ACDF9"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D284C62"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2002</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2E0714E2"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60B8EE4D"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810" w:type="dxa"/>
            <w:tcBorders>
              <w:top w:val="nil"/>
              <w:left w:val="nil"/>
              <w:bottom w:val="single" w:sz="4" w:space="0" w:color="auto"/>
              <w:right w:val="single" w:sz="4" w:space="0" w:color="auto"/>
            </w:tcBorders>
            <w:shd w:val="clear" w:color="auto" w:fill="auto"/>
            <w:vAlign w:val="center"/>
            <w:hideMark/>
          </w:tcPr>
          <w:p w14:paraId="319AF5C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20D301FF"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5A006A67"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5CFED84B"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37BC9E2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5A0BD6AB"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1337472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4AB22FC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30E012D4"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1F3F1C92"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450" w:type="dxa"/>
            <w:tcBorders>
              <w:top w:val="nil"/>
              <w:left w:val="nil"/>
              <w:bottom w:val="single" w:sz="4" w:space="0" w:color="auto"/>
              <w:right w:val="single" w:sz="4" w:space="0" w:color="auto"/>
            </w:tcBorders>
            <w:shd w:val="clear" w:color="auto" w:fill="auto"/>
            <w:vAlign w:val="center"/>
            <w:hideMark/>
          </w:tcPr>
          <w:p w14:paraId="5337C070"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1CDE79C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1DF1BEA0"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C45908" w:rsidRPr="00FF77E4" w14:paraId="30028888"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2B2CBF19"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2003</w:t>
            </w:r>
          </w:p>
        </w:tc>
        <w:tc>
          <w:tcPr>
            <w:tcW w:w="902" w:type="dxa"/>
            <w:tcBorders>
              <w:top w:val="nil"/>
              <w:left w:val="nil"/>
              <w:bottom w:val="single" w:sz="4" w:space="0" w:color="auto"/>
              <w:right w:val="single" w:sz="4" w:space="0" w:color="auto"/>
            </w:tcBorders>
            <w:shd w:val="clear" w:color="auto" w:fill="auto"/>
            <w:vAlign w:val="center"/>
            <w:hideMark/>
          </w:tcPr>
          <w:p w14:paraId="6EABDC4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720" w:type="dxa"/>
            <w:tcBorders>
              <w:top w:val="nil"/>
              <w:left w:val="nil"/>
              <w:bottom w:val="single" w:sz="4" w:space="0" w:color="auto"/>
              <w:right w:val="single" w:sz="4" w:space="0" w:color="auto"/>
            </w:tcBorders>
            <w:shd w:val="clear" w:color="auto" w:fill="auto"/>
            <w:vAlign w:val="center"/>
            <w:hideMark/>
          </w:tcPr>
          <w:p w14:paraId="522F54FB"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7CDC074F"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201151A5"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5375E8CD"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6D70F3B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214274E5"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0D8B3EB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31F113C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089055FF"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243FBA8E"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3BE4A5C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4DB905CE"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4E209E5B"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5467DFD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6E6D86" w:rsidRPr="00FF77E4" w14:paraId="73B32D24"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6C3C8BF1"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2004</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69D181C7"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nil"/>
              <w:left w:val="nil"/>
              <w:bottom w:val="single" w:sz="4" w:space="0" w:color="auto"/>
              <w:right w:val="single" w:sz="4" w:space="0" w:color="auto"/>
            </w:tcBorders>
            <w:shd w:val="clear" w:color="auto" w:fill="auto"/>
            <w:vAlign w:val="center"/>
            <w:hideMark/>
          </w:tcPr>
          <w:p w14:paraId="256C986B"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522014A4"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33C4B444"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1C4462A2"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nil"/>
              <w:left w:val="nil"/>
              <w:bottom w:val="single" w:sz="4" w:space="0" w:color="auto"/>
              <w:right w:val="single" w:sz="4" w:space="0" w:color="auto"/>
            </w:tcBorders>
            <w:shd w:val="clear" w:color="auto" w:fill="auto"/>
            <w:vAlign w:val="center"/>
            <w:hideMark/>
          </w:tcPr>
          <w:p w14:paraId="068890B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40253265"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6E0B2C1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3DA6B78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3FDAD191"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48A66B4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336DBD0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13F9D7FE"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72DFD6F4"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10464AE0"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6E6D86" w:rsidRPr="00FF77E4" w14:paraId="4775183A"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3BD7C001"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2005</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5EEDBF00"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61C55EA1"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810" w:type="dxa"/>
            <w:tcBorders>
              <w:top w:val="nil"/>
              <w:left w:val="nil"/>
              <w:bottom w:val="single" w:sz="4" w:space="0" w:color="auto"/>
              <w:right w:val="single" w:sz="4" w:space="0" w:color="auto"/>
            </w:tcBorders>
            <w:shd w:val="clear" w:color="auto" w:fill="auto"/>
            <w:vAlign w:val="center"/>
            <w:hideMark/>
          </w:tcPr>
          <w:p w14:paraId="6BCC3B7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15119960"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5F35AF3F"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2990E6A5"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36ED0AD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3EC62EE7"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5402285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71D34675"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5142EC11"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0F6721DE"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028B056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2A5A623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6877654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C45908" w:rsidRPr="00FF77E4" w14:paraId="1A61DBB5"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722F5530"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2006</w:t>
            </w:r>
          </w:p>
        </w:tc>
        <w:tc>
          <w:tcPr>
            <w:tcW w:w="902" w:type="dxa"/>
            <w:tcBorders>
              <w:top w:val="nil"/>
              <w:left w:val="nil"/>
              <w:bottom w:val="single" w:sz="4" w:space="0" w:color="auto"/>
              <w:right w:val="single" w:sz="4" w:space="0" w:color="auto"/>
            </w:tcBorders>
            <w:shd w:val="clear" w:color="auto" w:fill="auto"/>
            <w:vAlign w:val="center"/>
            <w:hideMark/>
          </w:tcPr>
          <w:p w14:paraId="1CE416C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72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754A0849"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810" w:type="dxa"/>
            <w:tcBorders>
              <w:top w:val="nil"/>
              <w:left w:val="nil"/>
              <w:bottom w:val="single" w:sz="4" w:space="0" w:color="auto"/>
              <w:right w:val="single" w:sz="4" w:space="0" w:color="auto"/>
            </w:tcBorders>
            <w:shd w:val="clear" w:color="auto" w:fill="auto"/>
            <w:vAlign w:val="center"/>
            <w:hideMark/>
          </w:tcPr>
          <w:p w14:paraId="342CC35E"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344FC7E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73B42807"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61708934"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354C890D"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5432868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316085FF"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5F01590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51C0859B"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61D26A04"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603A0C1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2DEDE89B"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1B01428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6E6D86" w:rsidRPr="00FF77E4" w14:paraId="0BB3A5AD"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37367E1B"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2007</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409092FF"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05641B87"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810" w:type="dxa"/>
            <w:tcBorders>
              <w:top w:val="nil"/>
              <w:left w:val="nil"/>
              <w:bottom w:val="single" w:sz="4" w:space="0" w:color="auto"/>
              <w:right w:val="single" w:sz="4" w:space="0" w:color="auto"/>
            </w:tcBorders>
            <w:shd w:val="clear" w:color="auto" w:fill="auto"/>
            <w:vAlign w:val="center"/>
            <w:hideMark/>
          </w:tcPr>
          <w:p w14:paraId="6C80CA2E"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23D9332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5E8B72E5"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26C3A95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3B442288"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3FED908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17CE4BB5"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603B2F3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598FA10E"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450" w:type="dxa"/>
            <w:tcBorders>
              <w:top w:val="nil"/>
              <w:left w:val="nil"/>
              <w:bottom w:val="single" w:sz="4" w:space="0" w:color="auto"/>
              <w:right w:val="single" w:sz="4" w:space="0" w:color="auto"/>
            </w:tcBorders>
            <w:shd w:val="clear" w:color="auto" w:fill="auto"/>
            <w:vAlign w:val="center"/>
            <w:hideMark/>
          </w:tcPr>
          <w:p w14:paraId="76227FE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2490ED3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66E981BD"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27232E4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6E6D86" w:rsidRPr="00FF77E4" w14:paraId="2DBFDB4B"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05E79AB1"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2008</w:t>
            </w:r>
          </w:p>
        </w:tc>
        <w:tc>
          <w:tcPr>
            <w:tcW w:w="902" w:type="dxa"/>
            <w:tcBorders>
              <w:top w:val="nil"/>
              <w:left w:val="nil"/>
              <w:bottom w:val="single" w:sz="4" w:space="0" w:color="auto"/>
              <w:right w:val="single" w:sz="4" w:space="0" w:color="auto"/>
            </w:tcBorders>
            <w:shd w:val="clear" w:color="auto" w:fill="auto"/>
            <w:vAlign w:val="center"/>
            <w:hideMark/>
          </w:tcPr>
          <w:p w14:paraId="21263EA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720" w:type="dxa"/>
            <w:tcBorders>
              <w:top w:val="nil"/>
              <w:left w:val="nil"/>
              <w:bottom w:val="single" w:sz="4" w:space="0" w:color="auto"/>
              <w:right w:val="single" w:sz="4" w:space="0" w:color="auto"/>
            </w:tcBorders>
            <w:shd w:val="clear" w:color="auto" w:fill="auto"/>
            <w:vAlign w:val="center"/>
            <w:hideMark/>
          </w:tcPr>
          <w:p w14:paraId="533EA260"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24E81392"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76438195"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16CF1E27"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nil"/>
              <w:left w:val="nil"/>
              <w:bottom w:val="single" w:sz="4" w:space="0" w:color="auto"/>
              <w:right w:val="single" w:sz="4" w:space="0" w:color="auto"/>
            </w:tcBorders>
            <w:shd w:val="clear" w:color="auto" w:fill="auto"/>
            <w:vAlign w:val="center"/>
            <w:hideMark/>
          </w:tcPr>
          <w:p w14:paraId="22C47CB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66F2057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6DC8D03E"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4BE9B9D5"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608AFC04"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4EF304E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5C104838"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77AF638F"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1E8B4F4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616D00AD"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6E6D86" w:rsidRPr="00FF77E4" w14:paraId="0D9D2610"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344C9C0C"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2009</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7A0B3CFE"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nil"/>
              <w:left w:val="nil"/>
              <w:bottom w:val="single" w:sz="4" w:space="0" w:color="auto"/>
              <w:right w:val="single" w:sz="4" w:space="0" w:color="auto"/>
            </w:tcBorders>
            <w:shd w:val="clear" w:color="auto" w:fill="auto"/>
            <w:vAlign w:val="center"/>
            <w:hideMark/>
          </w:tcPr>
          <w:p w14:paraId="1C2FC4CD"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6F9DAEEE"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0F4CE51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13FD43F4"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nil"/>
              <w:left w:val="nil"/>
              <w:bottom w:val="single" w:sz="4" w:space="0" w:color="auto"/>
              <w:right w:val="single" w:sz="4" w:space="0" w:color="auto"/>
            </w:tcBorders>
            <w:shd w:val="clear" w:color="auto" w:fill="auto"/>
            <w:vAlign w:val="center"/>
            <w:hideMark/>
          </w:tcPr>
          <w:p w14:paraId="76249BA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7573BEA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746662BC"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16E6C48E"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2E0F319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17EF0617"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47C960B8"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13904DCF"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2205C54F"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526F29A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6E6D86" w:rsidRPr="00FF77E4" w14:paraId="1BE73BEC"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60C9F11A"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2010</w:t>
            </w:r>
          </w:p>
        </w:tc>
        <w:tc>
          <w:tcPr>
            <w:tcW w:w="902" w:type="dxa"/>
            <w:tcBorders>
              <w:top w:val="nil"/>
              <w:left w:val="nil"/>
              <w:bottom w:val="single" w:sz="4" w:space="0" w:color="auto"/>
              <w:right w:val="single" w:sz="4" w:space="0" w:color="auto"/>
            </w:tcBorders>
            <w:shd w:val="clear" w:color="auto" w:fill="auto"/>
            <w:vAlign w:val="center"/>
            <w:hideMark/>
          </w:tcPr>
          <w:p w14:paraId="3E33629D"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720" w:type="dxa"/>
            <w:tcBorders>
              <w:top w:val="nil"/>
              <w:left w:val="nil"/>
              <w:bottom w:val="single" w:sz="4" w:space="0" w:color="auto"/>
              <w:right w:val="single" w:sz="4" w:space="0" w:color="auto"/>
            </w:tcBorders>
            <w:shd w:val="clear" w:color="auto" w:fill="auto"/>
            <w:vAlign w:val="center"/>
            <w:hideMark/>
          </w:tcPr>
          <w:p w14:paraId="545AF7A7"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40DB9A9C"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43C71D7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48C1A942"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nil"/>
              <w:left w:val="nil"/>
              <w:bottom w:val="single" w:sz="4" w:space="0" w:color="auto"/>
              <w:right w:val="single" w:sz="4" w:space="0" w:color="auto"/>
            </w:tcBorders>
            <w:shd w:val="clear" w:color="auto" w:fill="auto"/>
            <w:vAlign w:val="center"/>
            <w:hideMark/>
          </w:tcPr>
          <w:p w14:paraId="488712B5"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00E57968"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7E6F417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0D2FD618"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7F34FD9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2EF20790"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1618FAA7"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57549C41"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63FB3D4E"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386BD56B"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6E6D86" w:rsidRPr="00FF77E4" w14:paraId="467B68CD"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0F27C3E"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2011</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41951025"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nil"/>
              <w:left w:val="nil"/>
              <w:bottom w:val="single" w:sz="4" w:space="0" w:color="auto"/>
              <w:right w:val="single" w:sz="4" w:space="0" w:color="auto"/>
            </w:tcBorders>
            <w:shd w:val="clear" w:color="auto" w:fill="auto"/>
            <w:vAlign w:val="center"/>
            <w:hideMark/>
          </w:tcPr>
          <w:p w14:paraId="0E99291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24C951E9"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5A581E3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018C74F6"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nil"/>
              <w:left w:val="nil"/>
              <w:bottom w:val="single" w:sz="4" w:space="0" w:color="auto"/>
              <w:right w:val="single" w:sz="4" w:space="0" w:color="auto"/>
            </w:tcBorders>
            <w:shd w:val="clear" w:color="auto" w:fill="auto"/>
            <w:vAlign w:val="center"/>
            <w:hideMark/>
          </w:tcPr>
          <w:p w14:paraId="046FA55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4A268EE9"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nil"/>
              <w:left w:val="nil"/>
              <w:bottom w:val="single" w:sz="4" w:space="0" w:color="auto"/>
              <w:right w:val="single" w:sz="4" w:space="0" w:color="auto"/>
            </w:tcBorders>
            <w:shd w:val="clear" w:color="auto" w:fill="auto"/>
            <w:vAlign w:val="center"/>
            <w:hideMark/>
          </w:tcPr>
          <w:p w14:paraId="44456E9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36B0B807"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3490B338"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2E383A8B"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3E2AC01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0918D54E"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18BBD0B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78433CAB"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6E6D86" w:rsidRPr="00FF77E4" w14:paraId="48B020D9"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077063E8"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2012</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7DB5702D"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nil"/>
              <w:left w:val="nil"/>
              <w:bottom w:val="single" w:sz="4" w:space="0" w:color="auto"/>
              <w:right w:val="single" w:sz="4" w:space="0" w:color="auto"/>
            </w:tcBorders>
            <w:shd w:val="clear" w:color="auto" w:fill="auto"/>
            <w:vAlign w:val="center"/>
            <w:hideMark/>
          </w:tcPr>
          <w:p w14:paraId="349D77B1"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1805993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29D2C91D"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167A2EF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68693E07"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nil"/>
              <w:left w:val="nil"/>
              <w:bottom w:val="single" w:sz="4" w:space="0" w:color="auto"/>
              <w:right w:val="single" w:sz="4" w:space="0" w:color="auto"/>
            </w:tcBorders>
            <w:shd w:val="clear" w:color="auto" w:fill="auto"/>
            <w:vAlign w:val="center"/>
            <w:hideMark/>
          </w:tcPr>
          <w:p w14:paraId="287D937F"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749039C3"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5C04EABE"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43AE736F"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168F3F3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10781AC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6AA85EA5"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5843C0A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3A43736E"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6E6D86" w:rsidRPr="00FF77E4" w14:paraId="050B9F68"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27E8EF2A"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2013</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2E2BD8EE"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nil"/>
              <w:left w:val="nil"/>
              <w:bottom w:val="single" w:sz="4" w:space="0" w:color="auto"/>
              <w:right w:val="single" w:sz="4" w:space="0" w:color="auto"/>
            </w:tcBorders>
            <w:shd w:val="clear" w:color="auto" w:fill="auto"/>
            <w:vAlign w:val="center"/>
            <w:hideMark/>
          </w:tcPr>
          <w:p w14:paraId="632DDE8D"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71BFBAF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637547B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254DF09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3A14471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36F7526F"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49223E72"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41C27840"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5C8C0B1C"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810" w:type="dxa"/>
            <w:tcBorders>
              <w:top w:val="nil"/>
              <w:left w:val="nil"/>
              <w:bottom w:val="single" w:sz="4" w:space="0" w:color="auto"/>
              <w:right w:val="single" w:sz="4" w:space="0" w:color="auto"/>
            </w:tcBorders>
            <w:shd w:val="clear" w:color="auto" w:fill="auto"/>
            <w:vAlign w:val="center"/>
            <w:hideMark/>
          </w:tcPr>
          <w:p w14:paraId="0393258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3F13D5FB"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7704D685"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0FA6B271"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091851ED"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6E6D86" w:rsidRPr="00FF77E4" w14:paraId="4551A71E"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29EF1600"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2014</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542BC0D6"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2D91AC7B"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810" w:type="dxa"/>
            <w:tcBorders>
              <w:top w:val="nil"/>
              <w:left w:val="nil"/>
              <w:bottom w:val="single" w:sz="4" w:space="0" w:color="auto"/>
              <w:right w:val="single" w:sz="4" w:space="0" w:color="auto"/>
            </w:tcBorders>
            <w:shd w:val="clear" w:color="auto" w:fill="auto"/>
            <w:vAlign w:val="center"/>
            <w:hideMark/>
          </w:tcPr>
          <w:p w14:paraId="4892C340"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41593C8D"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1774BFF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74F46EC4"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604A5CD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1FD7DBCD"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3718167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3221FE7D"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810" w:type="dxa"/>
            <w:tcBorders>
              <w:top w:val="nil"/>
              <w:left w:val="nil"/>
              <w:bottom w:val="single" w:sz="4" w:space="0" w:color="auto"/>
              <w:right w:val="single" w:sz="4" w:space="0" w:color="auto"/>
            </w:tcBorders>
            <w:shd w:val="clear" w:color="auto" w:fill="auto"/>
            <w:vAlign w:val="center"/>
            <w:hideMark/>
          </w:tcPr>
          <w:p w14:paraId="5D2CCA8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1A62F4C4"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6154B481"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099DA6A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000E72A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9B2DEB" w:rsidRPr="00FF77E4" w14:paraId="4553D00F"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68850F0D"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2015</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539F5571"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nil"/>
              <w:left w:val="nil"/>
              <w:bottom w:val="single" w:sz="4" w:space="0" w:color="auto"/>
              <w:right w:val="single" w:sz="4" w:space="0" w:color="auto"/>
            </w:tcBorders>
            <w:shd w:val="clear" w:color="auto" w:fill="auto"/>
            <w:vAlign w:val="center"/>
            <w:hideMark/>
          </w:tcPr>
          <w:p w14:paraId="229DA33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148B8D0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48AD749F"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415FCB0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12FBDE00"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nil"/>
              <w:left w:val="nil"/>
              <w:bottom w:val="single" w:sz="4" w:space="0" w:color="auto"/>
              <w:right w:val="single" w:sz="4" w:space="0" w:color="auto"/>
            </w:tcBorders>
            <w:shd w:val="clear" w:color="auto" w:fill="auto"/>
            <w:vAlign w:val="center"/>
            <w:hideMark/>
          </w:tcPr>
          <w:p w14:paraId="63806A68"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507F11C4"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35D95AF4"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6E8318CE"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810" w:type="dxa"/>
            <w:tcBorders>
              <w:top w:val="nil"/>
              <w:left w:val="nil"/>
              <w:bottom w:val="single" w:sz="4" w:space="0" w:color="auto"/>
              <w:right w:val="single" w:sz="4" w:space="0" w:color="auto"/>
            </w:tcBorders>
            <w:shd w:val="clear" w:color="auto" w:fill="auto"/>
            <w:vAlign w:val="center"/>
            <w:hideMark/>
          </w:tcPr>
          <w:p w14:paraId="365B92B1"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721773E1"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08C567F1"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450" w:type="dxa"/>
            <w:tcBorders>
              <w:top w:val="nil"/>
              <w:left w:val="nil"/>
              <w:bottom w:val="single" w:sz="4" w:space="0" w:color="auto"/>
              <w:right w:val="single" w:sz="4" w:space="0" w:color="auto"/>
            </w:tcBorders>
            <w:shd w:val="clear" w:color="auto" w:fill="auto"/>
            <w:vAlign w:val="center"/>
            <w:hideMark/>
          </w:tcPr>
          <w:p w14:paraId="18313CEE"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33FB28A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6E6D86" w:rsidRPr="00FF77E4" w14:paraId="4F64CC61"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3B61A22C"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2016</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2B9739D8"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6392CE5C"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810" w:type="dxa"/>
            <w:tcBorders>
              <w:top w:val="nil"/>
              <w:left w:val="nil"/>
              <w:bottom w:val="single" w:sz="4" w:space="0" w:color="auto"/>
              <w:right w:val="single" w:sz="4" w:space="0" w:color="auto"/>
            </w:tcBorders>
            <w:shd w:val="clear" w:color="auto" w:fill="auto"/>
            <w:vAlign w:val="center"/>
            <w:hideMark/>
          </w:tcPr>
          <w:p w14:paraId="120396C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2EBC5E0F"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0B713267"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10A761CD"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005FBAC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738D652B"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126F0CA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4944FF11"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810" w:type="dxa"/>
            <w:tcBorders>
              <w:top w:val="nil"/>
              <w:left w:val="nil"/>
              <w:bottom w:val="single" w:sz="4" w:space="0" w:color="auto"/>
              <w:right w:val="single" w:sz="4" w:space="0" w:color="auto"/>
            </w:tcBorders>
            <w:shd w:val="clear" w:color="auto" w:fill="auto"/>
            <w:vAlign w:val="center"/>
            <w:hideMark/>
          </w:tcPr>
          <w:p w14:paraId="76FA02F1"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704FDA9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428213F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13440834"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33FB6BD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6E6D86" w:rsidRPr="00FF77E4" w14:paraId="3BEA8B56"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690184B2"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2017</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7A4C8A3C"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nil"/>
              <w:left w:val="nil"/>
              <w:bottom w:val="single" w:sz="4" w:space="0" w:color="auto"/>
              <w:right w:val="single" w:sz="4" w:space="0" w:color="auto"/>
            </w:tcBorders>
            <w:shd w:val="clear" w:color="auto" w:fill="auto"/>
            <w:vAlign w:val="center"/>
            <w:hideMark/>
          </w:tcPr>
          <w:p w14:paraId="65601D60"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3353D63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324D32B4"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569EE481"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28B0FCC9"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nil"/>
              <w:left w:val="nil"/>
              <w:bottom w:val="single" w:sz="4" w:space="0" w:color="auto"/>
              <w:right w:val="single" w:sz="4" w:space="0" w:color="auto"/>
            </w:tcBorders>
            <w:shd w:val="clear" w:color="auto" w:fill="auto"/>
            <w:vAlign w:val="center"/>
            <w:hideMark/>
          </w:tcPr>
          <w:p w14:paraId="28DE6F48"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785FE2D6"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118E291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15CB7994"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3A03DFE8"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41B1A98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57C0E57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1E2F44F8"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1675AFEB"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FF77E4" w:rsidRPr="00FF77E4" w14:paraId="715B3D7F"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2FF0283A"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2018</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2B440593"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nil"/>
              <w:left w:val="nil"/>
              <w:bottom w:val="single" w:sz="4" w:space="0" w:color="auto"/>
              <w:right w:val="single" w:sz="4" w:space="0" w:color="auto"/>
            </w:tcBorders>
            <w:shd w:val="clear" w:color="auto" w:fill="auto"/>
            <w:vAlign w:val="center"/>
            <w:hideMark/>
          </w:tcPr>
          <w:p w14:paraId="6B969D5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0C1ECA48"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1442DE23"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64509E1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03CE7743"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nil"/>
              <w:left w:val="nil"/>
              <w:bottom w:val="single" w:sz="4" w:space="0" w:color="auto"/>
              <w:right w:val="single" w:sz="4" w:space="0" w:color="auto"/>
            </w:tcBorders>
            <w:shd w:val="clear" w:color="auto" w:fill="auto"/>
            <w:vAlign w:val="center"/>
            <w:hideMark/>
          </w:tcPr>
          <w:p w14:paraId="22C1E5B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03963C94"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359EBBD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25997BFB"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810" w:type="dxa"/>
            <w:tcBorders>
              <w:top w:val="nil"/>
              <w:left w:val="nil"/>
              <w:bottom w:val="single" w:sz="4" w:space="0" w:color="auto"/>
              <w:right w:val="single" w:sz="4" w:space="0" w:color="auto"/>
            </w:tcBorders>
            <w:shd w:val="clear" w:color="auto" w:fill="auto"/>
            <w:vAlign w:val="center"/>
            <w:hideMark/>
          </w:tcPr>
          <w:p w14:paraId="0C36013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0EDA255B"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61D7BD44"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2C84D62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7F18B16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6E6D86" w:rsidRPr="00FF77E4" w14:paraId="1BDBA72A"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54531311"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2019</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120F5C9A"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nil"/>
              <w:left w:val="nil"/>
              <w:bottom w:val="single" w:sz="4" w:space="0" w:color="auto"/>
              <w:right w:val="single" w:sz="4" w:space="0" w:color="auto"/>
            </w:tcBorders>
            <w:shd w:val="clear" w:color="auto" w:fill="auto"/>
            <w:vAlign w:val="center"/>
            <w:hideMark/>
          </w:tcPr>
          <w:p w14:paraId="7260493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72E60245"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7CF206ED"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6C00A7A8"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702CD815"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nil"/>
              <w:left w:val="nil"/>
              <w:bottom w:val="single" w:sz="4" w:space="0" w:color="auto"/>
              <w:right w:val="single" w:sz="4" w:space="0" w:color="auto"/>
            </w:tcBorders>
            <w:shd w:val="clear" w:color="auto" w:fill="auto"/>
            <w:vAlign w:val="center"/>
            <w:hideMark/>
          </w:tcPr>
          <w:p w14:paraId="036A87CE"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28E8AC2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0120FE2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69C2070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5394D650"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0FEE8B8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4D6BE3C1"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3F0D4CE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7C4C72C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6E6D86" w:rsidRPr="00FF77E4" w14:paraId="6FA5AA64"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54A8C7B4"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2020</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6A022F3C"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nil"/>
              <w:left w:val="nil"/>
              <w:bottom w:val="single" w:sz="4" w:space="0" w:color="auto"/>
              <w:right w:val="single" w:sz="4" w:space="0" w:color="auto"/>
            </w:tcBorders>
            <w:shd w:val="clear" w:color="auto" w:fill="auto"/>
            <w:vAlign w:val="center"/>
            <w:hideMark/>
          </w:tcPr>
          <w:p w14:paraId="70DB11BF"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1F44BD6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2B2208C8"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53B7B2A0"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494C9963"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nil"/>
              <w:left w:val="nil"/>
              <w:bottom w:val="single" w:sz="4" w:space="0" w:color="auto"/>
              <w:right w:val="single" w:sz="4" w:space="0" w:color="auto"/>
            </w:tcBorders>
            <w:shd w:val="clear" w:color="auto" w:fill="auto"/>
            <w:vAlign w:val="center"/>
            <w:hideMark/>
          </w:tcPr>
          <w:p w14:paraId="1AA54F12"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nil"/>
              <w:left w:val="nil"/>
              <w:bottom w:val="single" w:sz="4" w:space="0" w:color="auto"/>
              <w:right w:val="single" w:sz="4" w:space="0" w:color="auto"/>
            </w:tcBorders>
            <w:shd w:val="clear" w:color="auto" w:fill="auto"/>
            <w:vAlign w:val="center"/>
            <w:hideMark/>
          </w:tcPr>
          <w:p w14:paraId="52D732CA"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24C453A4"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1AC96F68"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3CC39E6E"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37A1BDE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52FEF58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1A1DEEC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095DD44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FF77E4" w:rsidRPr="00FF77E4" w14:paraId="0AA60DFA"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4186AF2C"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2021</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66FAF3BD"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446581CF"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810" w:type="dxa"/>
            <w:tcBorders>
              <w:top w:val="nil"/>
              <w:left w:val="nil"/>
              <w:bottom w:val="single" w:sz="4" w:space="0" w:color="auto"/>
              <w:right w:val="single" w:sz="4" w:space="0" w:color="auto"/>
            </w:tcBorders>
            <w:shd w:val="clear" w:color="auto" w:fill="auto"/>
            <w:vAlign w:val="center"/>
            <w:hideMark/>
          </w:tcPr>
          <w:p w14:paraId="0531CE7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62CABD7D"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16D453D5"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6AA0C9AC"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nil"/>
              <w:left w:val="nil"/>
              <w:bottom w:val="single" w:sz="4" w:space="0" w:color="auto"/>
              <w:right w:val="single" w:sz="4" w:space="0" w:color="auto"/>
            </w:tcBorders>
            <w:shd w:val="clear" w:color="auto" w:fill="auto"/>
            <w:vAlign w:val="center"/>
            <w:hideMark/>
          </w:tcPr>
          <w:p w14:paraId="3565CDA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1D8EAD40"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05992B39"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nil"/>
              <w:left w:val="nil"/>
              <w:bottom w:val="single" w:sz="4" w:space="0" w:color="auto"/>
              <w:right w:val="single" w:sz="4" w:space="0" w:color="auto"/>
            </w:tcBorders>
            <w:shd w:val="clear" w:color="auto" w:fill="auto"/>
            <w:vAlign w:val="center"/>
            <w:hideMark/>
          </w:tcPr>
          <w:p w14:paraId="601BDB4F"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27B948FB"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0A31928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2ACE7073"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4CBCC2D8"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nil"/>
              <w:left w:val="nil"/>
              <w:bottom w:val="single" w:sz="4" w:space="0" w:color="auto"/>
              <w:right w:val="single" w:sz="4" w:space="0" w:color="auto"/>
            </w:tcBorders>
            <w:shd w:val="clear" w:color="auto" w:fill="auto"/>
            <w:vAlign w:val="center"/>
            <w:hideMark/>
          </w:tcPr>
          <w:p w14:paraId="008BB4DC"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r>
      <w:tr w:rsidR="009B2DEB" w:rsidRPr="00FF77E4" w14:paraId="00D095AD" w14:textId="77777777" w:rsidTr="009B2DEB">
        <w:trPr>
          <w:trHeight w:val="235"/>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1F72F030" w14:textId="77777777" w:rsidR="006E6D86" w:rsidRPr="006E6D86" w:rsidRDefault="006E6D86" w:rsidP="00C45908">
            <w:pPr>
              <w:spacing w:after="0" w:line="240" w:lineRule="auto"/>
              <w:jc w:val="center"/>
              <w:rPr>
                <w:rFonts w:eastAsia="Times New Roman" w:cs="Calibri"/>
                <w:color w:val="000000"/>
                <w:sz w:val="16"/>
                <w:szCs w:val="16"/>
                <w:lang w:val="en-US"/>
              </w:rPr>
            </w:pPr>
            <w:r w:rsidRPr="006E6D86">
              <w:rPr>
                <w:rFonts w:eastAsia="Times New Roman" w:cs="Calibri"/>
                <w:color w:val="000000"/>
                <w:sz w:val="16"/>
                <w:szCs w:val="16"/>
              </w:rPr>
              <w:t>2022</w:t>
            </w:r>
          </w:p>
        </w:tc>
        <w:tc>
          <w:tcPr>
            <w:tcW w:w="902"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1775218B"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720" w:type="dxa"/>
            <w:tcBorders>
              <w:top w:val="nil"/>
              <w:left w:val="nil"/>
              <w:bottom w:val="single" w:sz="4" w:space="0" w:color="auto"/>
              <w:right w:val="single" w:sz="4" w:space="0" w:color="auto"/>
            </w:tcBorders>
            <w:shd w:val="clear" w:color="auto" w:fill="auto"/>
            <w:vAlign w:val="center"/>
            <w:hideMark/>
          </w:tcPr>
          <w:p w14:paraId="039480E4"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nil"/>
              <w:left w:val="nil"/>
              <w:bottom w:val="single" w:sz="4" w:space="0" w:color="auto"/>
              <w:right w:val="single" w:sz="4" w:space="0" w:color="auto"/>
            </w:tcBorders>
            <w:shd w:val="clear" w:color="auto" w:fill="auto"/>
            <w:vAlign w:val="center"/>
            <w:hideMark/>
          </w:tcPr>
          <w:p w14:paraId="73216D2D"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64663E56"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41724986"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54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587B832D"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15644BF6"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54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43C2E473"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26C2DF94"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630" w:type="dxa"/>
            <w:tcBorders>
              <w:top w:val="nil"/>
              <w:left w:val="nil"/>
              <w:bottom w:val="single" w:sz="4" w:space="0" w:color="auto"/>
              <w:right w:val="single" w:sz="4" w:space="0" w:color="auto"/>
            </w:tcBorders>
            <w:shd w:val="clear" w:color="auto" w:fill="auto"/>
            <w:vAlign w:val="center"/>
            <w:hideMark/>
          </w:tcPr>
          <w:p w14:paraId="1D07F567"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81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555E3294"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450" w:type="dxa"/>
            <w:tcBorders>
              <w:top w:val="nil"/>
              <w:left w:val="nil"/>
              <w:bottom w:val="single" w:sz="4" w:space="0" w:color="auto"/>
              <w:right w:val="single" w:sz="4" w:space="0" w:color="auto"/>
            </w:tcBorders>
            <w:shd w:val="clear" w:color="auto" w:fill="auto"/>
            <w:vAlign w:val="center"/>
            <w:hideMark/>
          </w:tcPr>
          <w:p w14:paraId="19C74085"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0C02DF40"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c>
          <w:tcPr>
            <w:tcW w:w="450" w:type="dxa"/>
            <w:tcBorders>
              <w:top w:val="nil"/>
              <w:left w:val="nil"/>
              <w:bottom w:val="single" w:sz="4" w:space="0" w:color="auto"/>
              <w:right w:val="single" w:sz="4" w:space="0" w:color="auto"/>
            </w:tcBorders>
            <w:shd w:val="clear" w:color="auto" w:fill="auto"/>
            <w:vAlign w:val="center"/>
            <w:hideMark/>
          </w:tcPr>
          <w:p w14:paraId="653B3ED0" w14:textId="77777777" w:rsidR="006E6D86" w:rsidRPr="006E6D86" w:rsidRDefault="006E6D86" w:rsidP="00C45908">
            <w:pPr>
              <w:spacing w:after="0" w:line="240" w:lineRule="auto"/>
              <w:jc w:val="center"/>
              <w:rPr>
                <w:rFonts w:eastAsia="Times New Roman" w:cs="Calibri"/>
                <w:color w:val="000000"/>
                <w:sz w:val="12"/>
                <w:szCs w:val="12"/>
                <w:lang w:val="en-US"/>
              </w:rPr>
            </w:pPr>
            <w:r w:rsidRPr="006E6D86">
              <w:rPr>
                <w:rFonts w:eastAsia="Times New Roman" w:cs="Calibri"/>
                <w:color w:val="000000"/>
                <w:sz w:val="12"/>
                <w:szCs w:val="12"/>
              </w:rPr>
              <w:t>0</w:t>
            </w:r>
          </w:p>
        </w:tc>
        <w:tc>
          <w:tcPr>
            <w:tcW w:w="450" w:type="dxa"/>
            <w:tcBorders>
              <w:top w:val="single" w:sz="4" w:space="0" w:color="auto"/>
              <w:left w:val="single" w:sz="4" w:space="0" w:color="auto"/>
              <w:bottom w:val="single" w:sz="4" w:space="0" w:color="auto"/>
              <w:right w:val="single" w:sz="4" w:space="0" w:color="auto"/>
            </w:tcBorders>
            <w:shd w:val="clear" w:color="000000" w:fill="FFC7CE"/>
            <w:vAlign w:val="center"/>
            <w:hideMark/>
          </w:tcPr>
          <w:p w14:paraId="2CE5A3FB" w14:textId="77777777" w:rsidR="006E6D86" w:rsidRPr="006E6D86" w:rsidRDefault="006E6D86" w:rsidP="00C45908">
            <w:pPr>
              <w:spacing w:after="0" w:line="240" w:lineRule="auto"/>
              <w:jc w:val="center"/>
              <w:rPr>
                <w:rFonts w:eastAsia="Times New Roman" w:cs="Calibri"/>
                <w:color w:val="9C0006"/>
                <w:sz w:val="12"/>
                <w:szCs w:val="12"/>
                <w:lang w:val="en-US"/>
              </w:rPr>
            </w:pPr>
            <w:r w:rsidRPr="006E6D86">
              <w:rPr>
                <w:rFonts w:eastAsia="Times New Roman" w:cs="Calibri"/>
                <w:color w:val="9C0006"/>
                <w:sz w:val="12"/>
                <w:szCs w:val="12"/>
              </w:rPr>
              <w:t>1</w:t>
            </w:r>
          </w:p>
        </w:tc>
      </w:tr>
    </w:tbl>
    <w:p w14:paraId="018C57FC" w14:textId="0EEB54EE" w:rsidR="00533106" w:rsidRPr="00FF77E4" w:rsidRDefault="00816EFE" w:rsidP="00533106">
      <w:pPr>
        <w:rPr>
          <w:lang w:val="en-US"/>
        </w:rPr>
      </w:pPr>
      <w:r w:rsidRPr="00FF77E4">
        <w:rPr>
          <w:lang w:val="en-US"/>
        </w:rPr>
        <w:t>Over</w:t>
      </w:r>
      <w:r w:rsidR="00533106" w:rsidRPr="00FF77E4">
        <w:rPr>
          <w:lang w:val="en-US"/>
        </w:rPr>
        <w:t xml:space="preserve">view of the data </w:t>
      </w:r>
      <w:r w:rsidRPr="00FF77E4">
        <w:rPr>
          <w:lang w:val="en-US"/>
        </w:rPr>
        <w:t>gathered from</w:t>
      </w:r>
      <w:r w:rsidR="00533106" w:rsidRPr="00FF77E4">
        <w:rPr>
          <w:lang w:val="en-US"/>
        </w:rPr>
        <w:t xml:space="preserve"> Jonglei, South Sudan, from 1990 to 2022:</w:t>
      </w:r>
    </w:p>
    <w:p w14:paraId="2F2E6D39" w14:textId="77777777" w:rsidR="00936F38" w:rsidRPr="00FF77E4" w:rsidRDefault="00936F38" w:rsidP="00936F38">
      <w:pPr>
        <w:spacing w:after="0" w:line="240" w:lineRule="auto"/>
        <w:rPr>
          <w:lang w:val="en-US"/>
        </w:rPr>
      </w:pPr>
      <w:r w:rsidRPr="00FF77E4">
        <w:rPr>
          <w:lang w:val="en-US"/>
        </w:rPr>
        <w:t>1. Drought: Occurred 11 times over the 33-year period. It appears to be a recurring issue but not consistent every year.</w:t>
      </w:r>
    </w:p>
    <w:p w14:paraId="2320EFB0" w14:textId="77777777" w:rsidR="00936F38" w:rsidRPr="00FF77E4" w:rsidRDefault="00936F38" w:rsidP="00936F38">
      <w:pPr>
        <w:spacing w:after="0" w:line="240" w:lineRule="auto"/>
        <w:rPr>
          <w:lang w:val="en-US"/>
        </w:rPr>
      </w:pPr>
      <w:r w:rsidRPr="00FF77E4">
        <w:rPr>
          <w:lang w:val="en-US"/>
        </w:rPr>
        <w:t>2. Floods: Also occurred 11 times, but the distribution over the years is different from droughts.</w:t>
      </w:r>
    </w:p>
    <w:p w14:paraId="4197ED75" w14:textId="77777777" w:rsidR="00936F38" w:rsidRPr="00FF77E4" w:rsidRDefault="00936F38" w:rsidP="00936F38">
      <w:pPr>
        <w:spacing w:after="0" w:line="240" w:lineRule="auto"/>
        <w:rPr>
          <w:lang w:val="en-US"/>
        </w:rPr>
      </w:pPr>
      <w:r w:rsidRPr="00FF77E4">
        <w:rPr>
          <w:lang w:val="en-US"/>
        </w:rPr>
        <w:t>3. High Temperature: This hazard occurred 11 times as well, mirroring the frequency of droughts.</w:t>
      </w:r>
    </w:p>
    <w:p w14:paraId="7C7D7605" w14:textId="77777777" w:rsidR="00936F38" w:rsidRPr="00FF77E4" w:rsidRDefault="00936F38" w:rsidP="00936F38">
      <w:pPr>
        <w:spacing w:after="0" w:line="240" w:lineRule="auto"/>
        <w:rPr>
          <w:lang w:val="en-US"/>
        </w:rPr>
      </w:pPr>
      <w:r w:rsidRPr="00FF77E4">
        <w:rPr>
          <w:lang w:val="en-US"/>
        </w:rPr>
        <w:t>4. Low Rainfall: A less frequent occurrence, with only 2 instances.</w:t>
      </w:r>
    </w:p>
    <w:p w14:paraId="742599D2" w14:textId="77777777" w:rsidR="00936F38" w:rsidRPr="00FF77E4" w:rsidRDefault="00936F38" w:rsidP="00936F38">
      <w:pPr>
        <w:spacing w:after="0" w:line="240" w:lineRule="auto"/>
        <w:rPr>
          <w:lang w:val="en-US"/>
        </w:rPr>
      </w:pPr>
      <w:r w:rsidRPr="00FF77E4">
        <w:rPr>
          <w:lang w:val="en-US"/>
        </w:rPr>
        <w:t>5. Delayed Rainfall: Occurred 4 times, indicating it might be a concern but not a major one.</w:t>
      </w:r>
    </w:p>
    <w:p w14:paraId="618AFECE" w14:textId="77777777" w:rsidR="00936F38" w:rsidRPr="00FF77E4" w:rsidRDefault="00936F38" w:rsidP="001B1158">
      <w:pPr>
        <w:rPr>
          <w:lang w:val="en-US"/>
        </w:rPr>
      </w:pPr>
      <w:r w:rsidRPr="00FF77E4">
        <w:rPr>
          <w:lang w:val="en-US"/>
        </w:rPr>
        <w:t>6. Early Rainfall: No instances recorded.</w:t>
      </w:r>
    </w:p>
    <w:p w14:paraId="2C5E05DF" w14:textId="77777777" w:rsidR="00936F38" w:rsidRPr="00FF77E4" w:rsidRDefault="00936F38" w:rsidP="00936F38">
      <w:pPr>
        <w:spacing w:after="0" w:line="240" w:lineRule="auto"/>
        <w:rPr>
          <w:lang w:val="en-US"/>
        </w:rPr>
      </w:pPr>
      <w:r w:rsidRPr="00FF77E4">
        <w:rPr>
          <w:lang w:val="en-US"/>
        </w:rPr>
        <w:t>7. Soil Nutrient Loss: Occurred twice, recently in 2021 and 2022.</w:t>
      </w:r>
    </w:p>
    <w:p w14:paraId="2E13F81B" w14:textId="77777777" w:rsidR="00936F38" w:rsidRPr="00FF77E4" w:rsidRDefault="00936F38" w:rsidP="00936F38">
      <w:pPr>
        <w:spacing w:after="0" w:line="240" w:lineRule="auto"/>
        <w:rPr>
          <w:lang w:val="en-US"/>
        </w:rPr>
      </w:pPr>
      <w:r w:rsidRPr="00FF77E4">
        <w:rPr>
          <w:lang w:val="en-US"/>
        </w:rPr>
        <w:t>8. Dry Spell: Similar to soil nutrient loss, occurred twice.</w:t>
      </w:r>
    </w:p>
    <w:p w14:paraId="4F21F135" w14:textId="77777777" w:rsidR="00936F38" w:rsidRPr="00FF77E4" w:rsidRDefault="00936F38" w:rsidP="00936F38">
      <w:pPr>
        <w:spacing w:after="0" w:line="240" w:lineRule="auto"/>
        <w:rPr>
          <w:lang w:val="en-US"/>
        </w:rPr>
      </w:pPr>
      <w:r w:rsidRPr="00FF77E4">
        <w:rPr>
          <w:lang w:val="en-US"/>
        </w:rPr>
        <w:t>9. Earthquake: A single occurrence, making it a rare event.</w:t>
      </w:r>
    </w:p>
    <w:p w14:paraId="642F7071" w14:textId="77777777" w:rsidR="00936F38" w:rsidRPr="00FF77E4" w:rsidRDefault="00936F38" w:rsidP="00936F38">
      <w:pPr>
        <w:spacing w:after="0" w:line="240" w:lineRule="auto"/>
        <w:rPr>
          <w:lang w:val="en-US"/>
        </w:rPr>
      </w:pPr>
      <w:r w:rsidRPr="00FF77E4">
        <w:rPr>
          <w:lang w:val="en-US"/>
        </w:rPr>
        <w:t>10. Inter-communal Conflict: The most frequent hazard, occurring 22 times. This indicates a persistent and serious issue in the region.</w:t>
      </w:r>
    </w:p>
    <w:p w14:paraId="0AF9985D" w14:textId="77777777" w:rsidR="00936F38" w:rsidRPr="00FF77E4" w:rsidRDefault="00936F38" w:rsidP="00936F38">
      <w:pPr>
        <w:spacing w:after="0" w:line="240" w:lineRule="auto"/>
        <w:rPr>
          <w:lang w:val="en-US"/>
        </w:rPr>
      </w:pPr>
      <w:r w:rsidRPr="00FF77E4">
        <w:rPr>
          <w:lang w:val="en-US"/>
        </w:rPr>
        <w:t>11. Conflict: Govt-IO: Occurred 4 times, specifically in recent years.</w:t>
      </w:r>
    </w:p>
    <w:p w14:paraId="2456DE2F" w14:textId="77777777" w:rsidR="00936F38" w:rsidRPr="00FF77E4" w:rsidRDefault="00936F38" w:rsidP="00936F38">
      <w:pPr>
        <w:spacing w:after="0" w:line="240" w:lineRule="auto"/>
        <w:rPr>
          <w:lang w:val="en-US"/>
        </w:rPr>
      </w:pPr>
      <w:r w:rsidRPr="00FF77E4">
        <w:rPr>
          <w:lang w:val="en-US"/>
        </w:rPr>
        <w:t>12. Civil War: Occurred twice.</w:t>
      </w:r>
    </w:p>
    <w:p w14:paraId="339685F8" w14:textId="77777777" w:rsidR="00936F38" w:rsidRPr="00FF77E4" w:rsidRDefault="00936F38" w:rsidP="00936F38">
      <w:pPr>
        <w:spacing w:after="0" w:line="240" w:lineRule="auto"/>
        <w:rPr>
          <w:lang w:val="en-US"/>
        </w:rPr>
      </w:pPr>
      <w:r w:rsidRPr="00FF77E4">
        <w:rPr>
          <w:lang w:val="en-US"/>
        </w:rPr>
        <w:t>13. Livestock Diseases: Occurred twice, indicating it might not be a major concern.</w:t>
      </w:r>
    </w:p>
    <w:p w14:paraId="309E4D37" w14:textId="77777777" w:rsidR="00936F38" w:rsidRPr="00FF77E4" w:rsidRDefault="00936F38" w:rsidP="00936F38">
      <w:pPr>
        <w:spacing w:after="0" w:line="240" w:lineRule="auto"/>
        <w:rPr>
          <w:lang w:val="en-US"/>
        </w:rPr>
      </w:pPr>
      <w:r w:rsidRPr="00FF77E4">
        <w:rPr>
          <w:lang w:val="en-US"/>
        </w:rPr>
        <w:t>14. Crop Pests: Occurred twice, once in 1998 and again in 2022.</w:t>
      </w:r>
    </w:p>
    <w:p w14:paraId="440513D1" w14:textId="77777777" w:rsidR="00936F38" w:rsidRPr="00FF77E4" w:rsidRDefault="00936F38" w:rsidP="00936F38">
      <w:pPr>
        <w:spacing w:after="0" w:line="240" w:lineRule="auto"/>
        <w:rPr>
          <w:lang w:val="en-US"/>
        </w:rPr>
      </w:pPr>
      <w:r w:rsidRPr="00FF77E4">
        <w:rPr>
          <w:lang w:val="en-US"/>
        </w:rPr>
        <w:t>15. Cholera Outbreak: A single occurrence in 2001.</w:t>
      </w:r>
    </w:p>
    <w:p w14:paraId="11D614CA" w14:textId="77777777" w:rsidR="00936F38" w:rsidRPr="00FF77E4" w:rsidRDefault="00936F38" w:rsidP="00936F38">
      <w:pPr>
        <w:spacing w:after="0" w:line="240" w:lineRule="auto"/>
        <w:rPr>
          <w:lang w:val="en-US"/>
        </w:rPr>
      </w:pPr>
      <w:r w:rsidRPr="00FF77E4">
        <w:rPr>
          <w:lang w:val="en-US"/>
        </w:rPr>
        <w:t>16. Normal Year: 7 years were classified as normal, indicating no significant hazards.</w:t>
      </w:r>
    </w:p>
    <w:p w14:paraId="5CE85762" w14:textId="77777777" w:rsidR="00936F38" w:rsidRPr="00FF77E4" w:rsidRDefault="00936F38" w:rsidP="00936F38">
      <w:pPr>
        <w:spacing w:after="0" w:line="240" w:lineRule="auto"/>
        <w:rPr>
          <w:lang w:val="en-US"/>
        </w:rPr>
      </w:pPr>
      <w:r w:rsidRPr="00FF77E4">
        <w:rPr>
          <w:lang w:val="en-US"/>
        </w:rPr>
        <w:t>17. NGO Evacuation: A single occurrence in 2016.</w:t>
      </w:r>
    </w:p>
    <w:p w14:paraId="586D27D0" w14:textId="77777777" w:rsidR="00936F38" w:rsidRPr="00FF77E4" w:rsidRDefault="00936F38" w:rsidP="00936F38">
      <w:pPr>
        <w:spacing w:after="0" w:line="240" w:lineRule="auto"/>
        <w:rPr>
          <w:lang w:val="en-US"/>
        </w:rPr>
      </w:pPr>
      <w:r w:rsidRPr="00FF77E4">
        <w:rPr>
          <w:lang w:val="en-US"/>
        </w:rPr>
        <w:t>18. New Variety Introduction: No instances recorded.</w:t>
      </w:r>
    </w:p>
    <w:p w14:paraId="6E9D2EE7" w14:textId="77777777" w:rsidR="00936F38" w:rsidRPr="00FF77E4" w:rsidRDefault="00936F38" w:rsidP="00936F38">
      <w:pPr>
        <w:spacing w:after="0" w:line="240" w:lineRule="auto"/>
        <w:rPr>
          <w:b/>
          <w:bCs/>
          <w:lang w:val="en-US"/>
        </w:rPr>
      </w:pPr>
      <w:r w:rsidRPr="00FF77E4">
        <w:rPr>
          <w:b/>
          <w:bCs/>
          <w:lang w:val="en-US"/>
        </w:rPr>
        <w:t>Summary</w:t>
      </w:r>
    </w:p>
    <w:p w14:paraId="1F1D33AE" w14:textId="77777777" w:rsidR="00936F38" w:rsidRPr="00FF77E4" w:rsidRDefault="00936F38" w:rsidP="00936F38">
      <w:pPr>
        <w:pStyle w:val="ListParagraph"/>
        <w:numPr>
          <w:ilvl w:val="0"/>
          <w:numId w:val="9"/>
        </w:numPr>
        <w:spacing w:after="0" w:line="240" w:lineRule="auto"/>
        <w:ind w:left="360"/>
        <w:rPr>
          <w:lang w:val="en-US"/>
        </w:rPr>
      </w:pPr>
      <w:r w:rsidRPr="00FF77E4">
        <w:rPr>
          <w:lang w:val="en-US"/>
        </w:rPr>
        <w:t>Most Frequent Hazards: Inter-communal conflict, drought, floods, and high temperature.</w:t>
      </w:r>
    </w:p>
    <w:p w14:paraId="3E545315" w14:textId="77777777" w:rsidR="00936F38" w:rsidRPr="00FF77E4" w:rsidRDefault="00936F38" w:rsidP="00936F38">
      <w:pPr>
        <w:pStyle w:val="ListParagraph"/>
        <w:numPr>
          <w:ilvl w:val="0"/>
          <w:numId w:val="9"/>
        </w:numPr>
        <w:spacing w:after="0" w:line="240" w:lineRule="auto"/>
        <w:ind w:left="360"/>
        <w:rPr>
          <w:lang w:val="en-US"/>
        </w:rPr>
      </w:pPr>
      <w:r w:rsidRPr="00FF77E4">
        <w:rPr>
          <w:lang w:val="en-US"/>
        </w:rPr>
        <w:t>Least Frequent Hazards: Earthquake, cholera outbreak, NGO evacuation, soil nutrient loss, dry spell, livestock diseases, and crop pests.</w:t>
      </w:r>
    </w:p>
    <w:p w14:paraId="4404214C" w14:textId="77777777" w:rsidR="00936F38" w:rsidRPr="00FF77E4" w:rsidRDefault="00936F38" w:rsidP="00936F38">
      <w:pPr>
        <w:pStyle w:val="ListParagraph"/>
        <w:numPr>
          <w:ilvl w:val="0"/>
          <w:numId w:val="9"/>
        </w:numPr>
        <w:spacing w:after="0" w:line="240" w:lineRule="auto"/>
        <w:ind w:left="360"/>
        <w:rPr>
          <w:lang w:val="en-US"/>
        </w:rPr>
      </w:pPr>
      <w:r w:rsidRPr="00FF77E4">
        <w:rPr>
          <w:lang w:val="en-US"/>
        </w:rPr>
        <w:t>Emerging Concerns: Soil nutrient loss appears to be a recent concern.</w:t>
      </w:r>
    </w:p>
    <w:p w14:paraId="6D7E4430" w14:textId="77777777" w:rsidR="00936F38" w:rsidRPr="00FF77E4" w:rsidRDefault="00936F38" w:rsidP="00936F38">
      <w:pPr>
        <w:pStyle w:val="ListParagraph"/>
        <w:numPr>
          <w:ilvl w:val="0"/>
          <w:numId w:val="9"/>
        </w:numPr>
        <w:spacing w:after="0" w:line="240" w:lineRule="auto"/>
        <w:ind w:left="360"/>
        <w:rPr>
          <w:lang w:val="en-US"/>
        </w:rPr>
      </w:pPr>
      <w:r w:rsidRPr="00FF77E4">
        <w:rPr>
          <w:lang w:val="en-US"/>
        </w:rPr>
        <w:t>Stable Periods: 7 years were identified as normal, with no significant hazards.</w:t>
      </w:r>
    </w:p>
    <w:p w14:paraId="200ACEA4" w14:textId="77777777" w:rsidR="00936F38" w:rsidRPr="00FF77E4" w:rsidRDefault="00936F38" w:rsidP="00936F38">
      <w:pPr>
        <w:spacing w:after="0" w:line="240" w:lineRule="auto"/>
        <w:rPr>
          <w:lang w:val="en-US"/>
        </w:rPr>
      </w:pPr>
    </w:p>
    <w:p w14:paraId="59A61DF4" w14:textId="77777777" w:rsidR="00936F38" w:rsidRPr="00FF77E4" w:rsidRDefault="00936F38" w:rsidP="00936F38">
      <w:pPr>
        <w:spacing w:after="0" w:line="240" w:lineRule="auto"/>
        <w:rPr>
          <w:lang w:val="en-US"/>
        </w:rPr>
      </w:pPr>
      <w:r w:rsidRPr="00FF77E4">
        <w:rPr>
          <w:lang w:val="en-US"/>
        </w:rPr>
        <w:t>This data provides valuable insights into the complex interplay of climatic, geological, and social factors affecting Jonglei. It underscores the need for multifaceted approaches to address the recurring issues, particularly conflicts and climatic hazards like droughts and floods, and to build resilience in the face of these challenges.</w:t>
      </w:r>
    </w:p>
    <w:p w14:paraId="1F0C1FD8" w14:textId="77777777" w:rsidR="00936F38" w:rsidRPr="00FF77E4" w:rsidRDefault="00936F38" w:rsidP="00533106">
      <w:pPr>
        <w:rPr>
          <w:lang w:val="en-US"/>
        </w:rPr>
      </w:pPr>
    </w:p>
    <w:p w14:paraId="00181B51" w14:textId="77777777" w:rsidR="00533106" w:rsidRPr="00FF77E4" w:rsidRDefault="00533106" w:rsidP="00533106">
      <w:pPr>
        <w:rPr>
          <w:lang w:val="en-US"/>
        </w:rPr>
      </w:pPr>
    </w:p>
    <w:p w14:paraId="7167DABA" w14:textId="383EF813" w:rsidR="00F91087" w:rsidRPr="00FF77E4" w:rsidRDefault="00F91087">
      <w:pPr>
        <w:rPr>
          <w:lang w:val="en-US"/>
        </w:rPr>
      </w:pPr>
      <w:r w:rsidRPr="00FF77E4">
        <w:rPr>
          <w:lang w:val="en-US"/>
        </w:rPr>
        <w:br w:type="page"/>
      </w:r>
    </w:p>
    <w:p w14:paraId="62BFB6F5" w14:textId="77777777" w:rsidR="00F91087" w:rsidRPr="00FF77E4" w:rsidRDefault="00F91087" w:rsidP="00BD009D">
      <w:pPr>
        <w:rPr>
          <w:lang w:val="en-US"/>
        </w:rPr>
      </w:pPr>
    </w:p>
    <w:sectPr w:rsidR="00F91087" w:rsidRPr="00FF77E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931DF" w14:textId="77777777" w:rsidR="00DC26CC" w:rsidRDefault="00DC26CC" w:rsidP="00DC26CC">
      <w:pPr>
        <w:spacing w:after="0" w:line="240" w:lineRule="auto"/>
      </w:pPr>
      <w:r>
        <w:separator/>
      </w:r>
    </w:p>
  </w:endnote>
  <w:endnote w:type="continuationSeparator" w:id="0">
    <w:p w14:paraId="4307F791" w14:textId="77777777" w:rsidR="00DC26CC" w:rsidRDefault="00DC26CC" w:rsidP="00DC2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1B3E2" w14:textId="77777777" w:rsidR="00DC26CC" w:rsidRDefault="00DC26CC" w:rsidP="00DC26CC">
      <w:pPr>
        <w:spacing w:after="0" w:line="240" w:lineRule="auto"/>
      </w:pPr>
      <w:r>
        <w:separator/>
      </w:r>
    </w:p>
  </w:footnote>
  <w:footnote w:type="continuationSeparator" w:id="0">
    <w:p w14:paraId="0F38BBEF" w14:textId="77777777" w:rsidR="00DC26CC" w:rsidRDefault="00DC26CC" w:rsidP="00DC26CC">
      <w:pPr>
        <w:spacing w:after="0" w:line="240" w:lineRule="auto"/>
      </w:pPr>
      <w:r>
        <w:continuationSeparator/>
      </w:r>
    </w:p>
  </w:footnote>
  <w:footnote w:id="1">
    <w:p w14:paraId="5E05D959" w14:textId="63669760" w:rsidR="00DC26CC" w:rsidRDefault="00DC26CC">
      <w:pPr>
        <w:pStyle w:val="FootnoteText"/>
      </w:pPr>
      <w:r>
        <w:rPr>
          <w:rStyle w:val="FootnoteReference"/>
        </w:rPr>
        <w:footnoteRef/>
      </w:r>
      <w:r>
        <w:t xml:space="preserve"> </w:t>
      </w:r>
      <w:r w:rsidRPr="00DC26CC">
        <w:rPr>
          <w:sz w:val="16"/>
          <w:szCs w:val="16"/>
          <w:lang w:val="en-US"/>
        </w:rPr>
        <w:t xml:space="preserve">South Sudan Humanitarian Crisis - Center for Disaster </w:t>
      </w:r>
      <w:r w:rsidR="00B02E48">
        <w:rPr>
          <w:sz w:val="16"/>
          <w:szCs w:val="16"/>
          <w:lang w:val="en-US"/>
        </w:rPr>
        <w:t>P</w:t>
      </w:r>
      <w:r w:rsidRPr="00DC26CC">
        <w:rPr>
          <w:sz w:val="16"/>
          <w:szCs w:val="16"/>
          <w:lang w:val="en-US"/>
        </w:rPr>
        <w:t>hilanthropy</w:t>
      </w:r>
      <w:r w:rsidR="00B02E48">
        <w:rPr>
          <w:sz w:val="16"/>
          <w:szCs w:val="16"/>
          <w:lang w:val="en-US"/>
        </w:rPr>
        <w:t xml:space="preserve">. </w:t>
      </w:r>
      <w:hyperlink r:id="rId1" w:history="1">
        <w:r w:rsidR="00B02E48" w:rsidRPr="000545F1">
          <w:rPr>
            <w:rStyle w:val="Hyperlink"/>
            <w:sz w:val="16"/>
            <w:szCs w:val="16"/>
            <w:lang w:val="en-US"/>
          </w:rPr>
          <w:t>https://disasterphilanthropy.org/disasters/south-sudan-humanitarian-crisis/</w:t>
        </w:r>
      </w:hyperlink>
      <w:r w:rsidR="00B02E48">
        <w:rPr>
          <w:sz w:val="16"/>
          <w:szCs w:val="16"/>
          <w:lang w:val="en-US"/>
        </w:rPr>
        <w:t xml:space="preserve"> </w:t>
      </w:r>
    </w:p>
  </w:footnote>
  <w:footnote w:id="2">
    <w:p w14:paraId="7F0806CD" w14:textId="20996ECA" w:rsidR="00B02E48" w:rsidRDefault="00B02E48">
      <w:pPr>
        <w:pStyle w:val="FootnoteText"/>
      </w:pPr>
      <w:r>
        <w:rPr>
          <w:rStyle w:val="FootnoteReference"/>
        </w:rPr>
        <w:footnoteRef/>
      </w:r>
      <w:r>
        <w:t xml:space="preserve"> </w:t>
      </w:r>
      <w:r w:rsidRPr="00B02E48">
        <w:rPr>
          <w:sz w:val="16"/>
          <w:szCs w:val="16"/>
        </w:rPr>
        <w:t>South Sudan Overview: Development news, research, data | World Bank</w:t>
      </w:r>
      <w:r>
        <w:rPr>
          <w:sz w:val="16"/>
          <w:szCs w:val="16"/>
        </w:rPr>
        <w:t xml:space="preserve">. </w:t>
      </w:r>
      <w:hyperlink r:id="rId2" w:history="1">
        <w:r w:rsidRPr="000545F1">
          <w:rPr>
            <w:rStyle w:val="Hyperlink"/>
            <w:sz w:val="16"/>
            <w:szCs w:val="16"/>
          </w:rPr>
          <w:t>https://www.worldbank.org/en/country/southsudan/overview</w:t>
        </w:r>
      </w:hyperlink>
      <w:r>
        <w:rPr>
          <w:sz w:val="16"/>
          <w:szCs w:val="16"/>
        </w:rPr>
        <w:t xml:space="preserve"> </w:t>
      </w:r>
    </w:p>
  </w:footnote>
  <w:footnote w:id="3">
    <w:p w14:paraId="0A48C298" w14:textId="16A41A18" w:rsidR="00EC242C" w:rsidRDefault="00EC242C">
      <w:pPr>
        <w:pStyle w:val="FootnoteText"/>
      </w:pPr>
      <w:r>
        <w:rPr>
          <w:rStyle w:val="FootnoteReference"/>
        </w:rPr>
        <w:footnoteRef/>
      </w:r>
      <w:r>
        <w:t xml:space="preserve"> </w:t>
      </w:r>
      <w:r w:rsidRPr="00EC242C">
        <w:rPr>
          <w:sz w:val="16"/>
          <w:szCs w:val="16"/>
          <w:lang w:val="en-US"/>
        </w:rPr>
        <w:t>A Climate Crisis in Africa: The Case of South Sudan - The Cairo Review of Global Affairs](https://www.thecairoreview.com/essays/a-climate-crisis-in-africa-the-case-of-south-sudan/</w:t>
      </w:r>
    </w:p>
  </w:footnote>
  <w:footnote w:id="4">
    <w:p w14:paraId="2B3DC40C" w14:textId="00072EC9" w:rsidR="00EC242C" w:rsidRDefault="00EC242C">
      <w:pPr>
        <w:pStyle w:val="FootnoteText"/>
      </w:pPr>
      <w:r>
        <w:rPr>
          <w:rStyle w:val="FootnoteReference"/>
        </w:rPr>
        <w:footnoteRef/>
      </w:r>
      <w:r>
        <w:t xml:space="preserve"> </w:t>
      </w:r>
      <w:r w:rsidRPr="00EC242C">
        <w:rPr>
          <w:sz w:val="16"/>
          <w:szCs w:val="16"/>
          <w:lang w:val="en-US"/>
        </w:rPr>
        <w:t>Floods, Displacement and Violence in South Sudan | International Crisis Group](https://southsudan.crisisgroup.org/)</w:t>
      </w:r>
    </w:p>
  </w:footnote>
  <w:footnote w:id="5">
    <w:p w14:paraId="2943A9FD" w14:textId="77777777" w:rsidR="003B6578" w:rsidRPr="00625753" w:rsidRDefault="003B6578" w:rsidP="003B6578">
      <w:pPr>
        <w:rPr>
          <w:lang w:val="en-US"/>
        </w:rPr>
      </w:pPr>
      <w:r>
        <w:rPr>
          <w:rStyle w:val="FootnoteReference"/>
        </w:rPr>
        <w:footnoteRef/>
      </w:r>
      <w:r>
        <w:t xml:space="preserve"> </w:t>
      </w:r>
      <w:r w:rsidRPr="00625753">
        <w:rPr>
          <w:lang w:val="en-US"/>
        </w:rPr>
        <w:t>Devastation in South Sudan following fourth year of historic floods - UNHCR](https://www.unhcr.org/news/briefing-notes/devastation-south-sudan-following-fourth-year-historic-floods)</w:t>
      </w:r>
    </w:p>
    <w:p w14:paraId="350CCA70" w14:textId="23DD24EE" w:rsidR="003B6578" w:rsidRPr="003B6578" w:rsidRDefault="003B6578">
      <w:pPr>
        <w:pStyle w:val="FootnoteText"/>
        <w:rPr>
          <w:lang w:val="en-US"/>
        </w:rPr>
      </w:pPr>
    </w:p>
  </w:footnote>
  <w:footnote w:id="6">
    <w:p w14:paraId="2C3DBFB2" w14:textId="7324E88A" w:rsidR="008E762B" w:rsidRDefault="008E762B" w:rsidP="008D0AAC">
      <w:pPr>
        <w:spacing w:before="40" w:after="0"/>
      </w:pPr>
      <w:r>
        <w:rPr>
          <w:rStyle w:val="FootnoteReference"/>
        </w:rPr>
        <w:footnoteRef/>
      </w:r>
      <w:r>
        <w:t xml:space="preserve"> </w:t>
      </w:r>
      <w:r w:rsidRPr="00AE7860">
        <w:rPr>
          <w:sz w:val="16"/>
          <w:szCs w:val="18"/>
        </w:rPr>
        <w:t>[Inter-ethnic violence in Jonglei - Human Rights Watch](</w:t>
      </w:r>
      <w:hyperlink r:id="rId3" w:history="1">
        <w:r w:rsidR="008D0AAC" w:rsidRPr="000545F1">
          <w:rPr>
            <w:rStyle w:val="Hyperlink"/>
            <w:sz w:val="16"/>
            <w:szCs w:val="18"/>
          </w:rPr>
          <w:t>https://www.hrw.org/news/2012/08/23/south-sudan-ethnic-violence-displaces-tens-thousands</w:t>
        </w:r>
      </w:hyperlink>
      <w:r w:rsidR="008D0AAC">
        <w:rPr>
          <w:sz w:val="16"/>
          <w:szCs w:val="18"/>
        </w:rPr>
        <w:t xml:space="preserve"> </w:t>
      </w:r>
      <w:r w:rsidRPr="00AE7860">
        <w:rPr>
          <w:sz w:val="16"/>
          <w:szCs w:val="18"/>
        </w:rPr>
        <w:t>)</w:t>
      </w:r>
    </w:p>
  </w:footnote>
  <w:footnote w:id="7">
    <w:p w14:paraId="0A2F014C" w14:textId="69F438E8" w:rsidR="00EE46FC" w:rsidRDefault="00EE46FC" w:rsidP="008D0AAC">
      <w:pPr>
        <w:pStyle w:val="FootnoteText"/>
        <w:spacing w:before="40"/>
      </w:pPr>
      <w:r>
        <w:rPr>
          <w:rStyle w:val="FootnoteReference"/>
        </w:rPr>
        <w:footnoteRef/>
      </w:r>
      <w:r>
        <w:t xml:space="preserve"> </w:t>
      </w:r>
      <w:r w:rsidRPr="00BB63B2">
        <w:rPr>
          <w:sz w:val="16"/>
          <w:szCs w:val="18"/>
        </w:rPr>
        <w:t>South Sudan: Ethnic violence displaces tens of thousands - Human Rights Watch](</w:t>
      </w:r>
      <w:hyperlink r:id="rId4" w:history="1">
        <w:r w:rsidR="00F467D2" w:rsidRPr="000545F1">
          <w:rPr>
            <w:rStyle w:val="Hyperlink"/>
            <w:sz w:val="16"/>
            <w:szCs w:val="18"/>
          </w:rPr>
          <w:t>https://www.hrw.org/news/2012/08/23/south-sudan-ethnic-violence-displaces-tens-thousands</w:t>
        </w:r>
      </w:hyperlink>
      <w:r w:rsidR="00F467D2">
        <w:rPr>
          <w:sz w:val="16"/>
          <w:szCs w:val="18"/>
        </w:rPr>
        <w:t xml:space="preserve"> </w:t>
      </w:r>
      <w:r w:rsidRPr="00BB63B2">
        <w:rPr>
          <w:sz w:val="16"/>
          <w:szCs w:val="18"/>
        </w:rPr>
        <w:t>)</w:t>
      </w:r>
    </w:p>
  </w:footnote>
  <w:footnote w:id="8">
    <w:p w14:paraId="237370BE" w14:textId="58CC1CD7" w:rsidR="00EE46FC" w:rsidRDefault="00EE46FC" w:rsidP="008D0AAC">
      <w:pPr>
        <w:pStyle w:val="FootnoteText"/>
        <w:spacing w:before="40"/>
      </w:pPr>
      <w:r>
        <w:rPr>
          <w:rStyle w:val="FootnoteReference"/>
        </w:rPr>
        <w:footnoteRef/>
      </w:r>
      <w:r>
        <w:t xml:space="preserve"> </w:t>
      </w:r>
      <w:r w:rsidRPr="00BB63B2">
        <w:rPr>
          <w:sz w:val="16"/>
          <w:szCs w:val="18"/>
        </w:rPr>
        <w:t>World Bank Document on Droughts in Jonglei](</w:t>
      </w:r>
      <w:hyperlink r:id="rId5" w:history="1">
        <w:r w:rsidR="00F467D2" w:rsidRPr="000545F1">
          <w:rPr>
            <w:rStyle w:val="Hyperlink"/>
            <w:sz w:val="16"/>
            <w:szCs w:val="18"/>
          </w:rPr>
          <w:t>https://documents1.worldbank.org/curated/en/577501468778173644/pdf/multi-page.pdf</w:t>
        </w:r>
      </w:hyperlink>
      <w:r w:rsidR="00F467D2">
        <w:rPr>
          <w:sz w:val="16"/>
          <w:szCs w:val="18"/>
        </w:rPr>
        <w:t xml:space="preserve"> </w:t>
      </w:r>
      <w:r w:rsidRPr="00BB63B2">
        <w:rPr>
          <w:sz w:val="16"/>
          <w:szCs w:val="18"/>
        </w:rPr>
        <w:t>)</w:t>
      </w:r>
    </w:p>
  </w:footnote>
  <w:footnote w:id="9">
    <w:p w14:paraId="302F15BC" w14:textId="34CE32EB" w:rsidR="00EE46FC" w:rsidRDefault="00EE46FC" w:rsidP="008D0AAC">
      <w:pPr>
        <w:pStyle w:val="FootnoteText"/>
        <w:spacing w:before="40"/>
      </w:pPr>
      <w:r>
        <w:rPr>
          <w:rStyle w:val="FootnoteReference"/>
        </w:rPr>
        <w:footnoteRef/>
      </w:r>
      <w:r>
        <w:t xml:space="preserve"> </w:t>
      </w:r>
      <w:r w:rsidRPr="00BB63B2">
        <w:rPr>
          <w:sz w:val="16"/>
          <w:szCs w:val="18"/>
        </w:rPr>
        <w:t>South Sudan Submerged - NASA Earth Observatory](</w:t>
      </w:r>
      <w:hyperlink r:id="rId6" w:history="1">
        <w:r w:rsidR="00F467D2" w:rsidRPr="000545F1">
          <w:rPr>
            <w:rStyle w:val="Hyperlink"/>
            <w:sz w:val="16"/>
            <w:szCs w:val="18"/>
          </w:rPr>
          <w:t>https://earthobservatory.nasa.gov/images/149217/south-sudan-submerged</w:t>
        </w:r>
      </w:hyperlink>
      <w:r w:rsidR="00F467D2">
        <w:rPr>
          <w:sz w:val="16"/>
          <w:szCs w:val="18"/>
        </w:rPr>
        <w:t xml:space="preserve"> </w:t>
      </w:r>
      <w:r w:rsidRPr="00BB63B2">
        <w:rPr>
          <w:sz w:val="16"/>
          <w:szCs w:val="18"/>
        </w:rPr>
        <w:t>)</w:t>
      </w:r>
    </w:p>
  </w:footnote>
  <w:footnote w:id="10">
    <w:p w14:paraId="009DAA56" w14:textId="1615FD44" w:rsidR="00EE46FC" w:rsidRDefault="00EE46FC" w:rsidP="008D0AAC">
      <w:pPr>
        <w:pStyle w:val="FootnoteText"/>
        <w:spacing w:before="40"/>
      </w:pPr>
      <w:r>
        <w:rPr>
          <w:rStyle w:val="FootnoteReference"/>
        </w:rPr>
        <w:footnoteRef/>
      </w:r>
      <w:r>
        <w:t xml:space="preserve"> </w:t>
      </w:r>
      <w:r w:rsidRPr="00BB63B2">
        <w:rPr>
          <w:sz w:val="16"/>
          <w:szCs w:val="18"/>
        </w:rPr>
        <w:t>Devastation in South Sudan following fourth year of historic floods - UNHCR](</w:t>
      </w:r>
      <w:hyperlink r:id="rId7" w:history="1">
        <w:r w:rsidR="00F467D2" w:rsidRPr="000545F1">
          <w:rPr>
            <w:rStyle w:val="Hyperlink"/>
            <w:sz w:val="16"/>
            <w:szCs w:val="18"/>
          </w:rPr>
          <w:t>https://www.unhcr.org/news/briefing-notes/devastation-south-sudan-following-fourth-year-historic-floods</w:t>
        </w:r>
      </w:hyperlink>
      <w:r w:rsidR="00F467D2">
        <w:rPr>
          <w:sz w:val="16"/>
          <w:szCs w:val="18"/>
        </w:rPr>
        <w:t xml:space="preserve"> </w:t>
      </w:r>
      <w:r w:rsidRPr="00BB63B2">
        <w:rPr>
          <w:sz w:val="16"/>
          <w:szCs w:val="18"/>
        </w:rPr>
        <w:t>)</w:t>
      </w:r>
    </w:p>
  </w:footnote>
  <w:footnote w:id="11">
    <w:p w14:paraId="016893EC" w14:textId="33070C26" w:rsidR="00EE46FC" w:rsidRDefault="00EE46FC" w:rsidP="008D0AAC">
      <w:pPr>
        <w:pStyle w:val="FootnoteText"/>
        <w:spacing w:before="40"/>
      </w:pPr>
      <w:r>
        <w:rPr>
          <w:rStyle w:val="FootnoteReference"/>
        </w:rPr>
        <w:footnoteRef/>
      </w:r>
      <w:r>
        <w:t xml:space="preserve"> </w:t>
      </w:r>
      <w:r w:rsidRPr="00BB63B2">
        <w:rPr>
          <w:sz w:val="16"/>
          <w:szCs w:val="18"/>
        </w:rPr>
        <w:t>Rift Valley Fever, Sudan, 2007 and 2010 - PMC - NCBI](</w:t>
      </w:r>
      <w:hyperlink r:id="rId8" w:history="1">
        <w:r w:rsidR="00F467D2" w:rsidRPr="000545F1">
          <w:rPr>
            <w:rStyle w:val="Hyperlink"/>
            <w:sz w:val="16"/>
            <w:szCs w:val="18"/>
          </w:rPr>
          <w:t>https://www.ncbi.nlm.nih.gov/pmc/articles/PMC3559046/</w:t>
        </w:r>
      </w:hyperlink>
      <w:r w:rsidR="00F467D2">
        <w:rPr>
          <w:sz w:val="16"/>
          <w:szCs w:val="18"/>
        </w:rPr>
        <w:t xml:space="preserve"> </w:t>
      </w:r>
      <w:r w:rsidRPr="00BB63B2">
        <w:rPr>
          <w:sz w:val="16"/>
          <w:szCs w:val="18"/>
        </w:rPr>
        <w:t>)</w:t>
      </w:r>
    </w:p>
  </w:footnote>
  <w:footnote w:id="12">
    <w:p w14:paraId="6ECD9BA0" w14:textId="6BB6258E" w:rsidR="008450DC" w:rsidRDefault="008450DC" w:rsidP="008D0AAC">
      <w:pPr>
        <w:pStyle w:val="FootnoteText"/>
        <w:spacing w:before="40"/>
      </w:pPr>
      <w:r>
        <w:rPr>
          <w:rStyle w:val="FootnoteReference"/>
        </w:rPr>
        <w:footnoteRef/>
      </w:r>
      <w:r>
        <w:t xml:space="preserve"> </w:t>
      </w:r>
      <w:r w:rsidRPr="00BB63B2">
        <w:rPr>
          <w:sz w:val="16"/>
          <w:szCs w:val="18"/>
        </w:rPr>
        <w:t>George Athor's rebellion -</w:t>
      </w:r>
      <w:r>
        <w:t xml:space="preserve"> </w:t>
      </w:r>
      <w:r w:rsidRPr="00BB63B2">
        <w:rPr>
          <w:sz w:val="16"/>
          <w:szCs w:val="18"/>
        </w:rPr>
        <w:t>Wikipedia](</w:t>
      </w:r>
      <w:hyperlink r:id="rId9" w:history="1">
        <w:r w:rsidR="00F467D2" w:rsidRPr="000545F1">
          <w:rPr>
            <w:rStyle w:val="Hyperlink"/>
            <w:sz w:val="16"/>
            <w:szCs w:val="18"/>
          </w:rPr>
          <w:t>https://en.wikipedia.org/wiki/George_Athor%27s_rebellion</w:t>
        </w:r>
      </w:hyperlink>
      <w:r w:rsidR="00F467D2">
        <w:rPr>
          <w:sz w:val="16"/>
          <w:szCs w:val="18"/>
        </w:rPr>
        <w:t xml:space="preserve"> </w:t>
      </w:r>
      <w:r w:rsidRPr="00BB63B2">
        <w:rPr>
          <w:sz w:val="16"/>
          <w:szCs w:val="18"/>
        </w:rPr>
        <w:t>)</w:t>
      </w:r>
    </w:p>
  </w:footnote>
  <w:footnote w:id="13">
    <w:p w14:paraId="6E91C616" w14:textId="198A9AA0" w:rsidR="008450DC" w:rsidRDefault="008450DC" w:rsidP="008D0AAC">
      <w:pPr>
        <w:pStyle w:val="FootnoteText"/>
        <w:spacing w:before="40"/>
      </w:pPr>
      <w:r>
        <w:rPr>
          <w:rStyle w:val="FootnoteReference"/>
        </w:rPr>
        <w:footnoteRef/>
      </w:r>
      <w:r>
        <w:t xml:space="preserve"> </w:t>
      </w:r>
      <w:r w:rsidR="00AE7860" w:rsidRPr="00BB63B2">
        <w:rPr>
          <w:sz w:val="16"/>
          <w:szCs w:val="18"/>
        </w:rPr>
        <w:t>WFP condemns looting of food assistance in greater Jonglei, South Sudan](</w:t>
      </w:r>
      <w:hyperlink r:id="rId10" w:history="1">
        <w:r w:rsidR="00F467D2" w:rsidRPr="000545F1">
          <w:rPr>
            <w:rStyle w:val="Hyperlink"/>
            <w:sz w:val="16"/>
            <w:szCs w:val="18"/>
          </w:rPr>
          <w:t>https://www.wfp.org/news/wfp-condemns-looting-food-assistance-greater-jonglei-south-sudan</w:t>
        </w:r>
      </w:hyperlink>
      <w:r w:rsidR="00F467D2">
        <w:rPr>
          <w:sz w:val="16"/>
          <w:szCs w:val="18"/>
        </w:rPr>
        <w:t xml:space="preserve"> </w:t>
      </w:r>
      <w:r w:rsidR="00AE7860" w:rsidRPr="00BB63B2">
        <w:rPr>
          <w:sz w:val="16"/>
          <w:szCs w:val="18"/>
        </w:rPr>
        <w:t>)</w:t>
      </w:r>
    </w:p>
  </w:footnote>
  <w:footnote w:id="14">
    <w:p w14:paraId="3A2BB8F3" w14:textId="7FE02B0D" w:rsidR="00396D2F" w:rsidRDefault="00396D2F">
      <w:pPr>
        <w:pStyle w:val="FootnoteText"/>
      </w:pPr>
      <w:r>
        <w:rPr>
          <w:rStyle w:val="FootnoteReference"/>
        </w:rPr>
        <w:footnoteRef/>
      </w:r>
      <w:r>
        <w:t xml:space="preserve"> </w:t>
      </w:r>
      <w:r w:rsidRPr="00D1145A">
        <w:rPr>
          <w:sz w:val="16"/>
          <w:szCs w:val="16"/>
          <w:lang w:val="en-US"/>
        </w:rPr>
        <w:t xml:space="preserve">FAO (2018). </w:t>
      </w:r>
      <w:r w:rsidR="00102108" w:rsidRPr="00D1145A">
        <w:rPr>
          <w:sz w:val="16"/>
          <w:szCs w:val="16"/>
          <w:lang w:val="en-US"/>
        </w:rPr>
        <w:t>FAO in South Sudan</w:t>
      </w:r>
      <w:r w:rsidRPr="00D1145A">
        <w:rPr>
          <w:sz w:val="16"/>
          <w:szCs w:val="16"/>
          <w:lang w:val="en-US"/>
        </w:rPr>
        <w:t>. Food and Agriculture Organization of the United Nations. Retrieved from [FAO website](</w:t>
      </w:r>
      <w:r w:rsidR="00C5656A" w:rsidRPr="00D1145A">
        <w:rPr>
          <w:sz w:val="16"/>
          <w:szCs w:val="16"/>
        </w:rPr>
        <w:t xml:space="preserve"> </w:t>
      </w:r>
      <w:hyperlink r:id="rId11" w:history="1">
        <w:r w:rsidR="00D1145A" w:rsidRPr="000545F1">
          <w:rPr>
            <w:rStyle w:val="Hyperlink"/>
            <w:sz w:val="16"/>
            <w:szCs w:val="16"/>
            <w:lang w:val="en-US"/>
          </w:rPr>
          <w:t>https://www.fao.org/south-sudan/en/</w:t>
        </w:r>
      </w:hyperlink>
      <w:r w:rsidR="00D1145A">
        <w:rPr>
          <w:sz w:val="16"/>
          <w:szCs w:val="16"/>
          <w:lang w:val="en-US"/>
        </w:rPr>
        <w:t xml:space="preserve"> </w:t>
      </w:r>
    </w:p>
  </w:footnote>
  <w:footnote w:id="15">
    <w:p w14:paraId="013735D7" w14:textId="7EFD8121" w:rsidR="00FA1283" w:rsidRDefault="00FA1283">
      <w:pPr>
        <w:pStyle w:val="FootnoteText"/>
      </w:pPr>
      <w:r>
        <w:rPr>
          <w:rStyle w:val="FootnoteReference"/>
        </w:rPr>
        <w:footnoteRef/>
      </w:r>
      <w:r>
        <w:t xml:space="preserve"> </w:t>
      </w:r>
      <w:r w:rsidRPr="00D1145A">
        <w:rPr>
          <w:sz w:val="16"/>
          <w:szCs w:val="16"/>
        </w:rPr>
        <w:t>UNDP</w:t>
      </w:r>
      <w:r w:rsidR="00D1145A" w:rsidRPr="00D1145A">
        <w:rPr>
          <w:sz w:val="16"/>
          <w:szCs w:val="16"/>
        </w:rPr>
        <w:t xml:space="preserve"> (2021)</w:t>
      </w:r>
      <w:r w:rsidRPr="00D1145A">
        <w:rPr>
          <w:sz w:val="16"/>
          <w:szCs w:val="16"/>
        </w:rPr>
        <w:t xml:space="preserve">. “UNDP Support in Conflict-Affected Countries.” UNDP, 8 June 2021, </w:t>
      </w:r>
      <w:hyperlink r:id="rId12" w:history="1">
        <w:r w:rsidR="00D1145A" w:rsidRPr="00D1145A">
          <w:rPr>
            <w:rStyle w:val="Hyperlink"/>
            <w:sz w:val="16"/>
            <w:szCs w:val="16"/>
          </w:rPr>
          <w:t>https://www.undp.org/speeches/undp-support-conflict-affected-countries</w:t>
        </w:r>
      </w:hyperlink>
      <w:r w:rsidR="00D1145A" w:rsidRPr="00D1145A">
        <w:rPr>
          <w:sz w:val="16"/>
          <w:szCs w:val="16"/>
        </w:rPr>
        <w:t xml:space="preserve"> </w:t>
      </w:r>
      <w:r w:rsidRPr="00D1145A">
        <w:rPr>
          <w:sz w:val="16"/>
          <w:szCs w:val="16"/>
        </w:rPr>
        <w:t>.</w:t>
      </w:r>
    </w:p>
  </w:footnote>
  <w:footnote w:id="16">
    <w:p w14:paraId="26081390" w14:textId="4DF33EC5" w:rsidR="00A66E5B" w:rsidRDefault="00A66E5B">
      <w:pPr>
        <w:pStyle w:val="FootnoteText"/>
      </w:pPr>
      <w:r>
        <w:rPr>
          <w:rStyle w:val="FootnoteReference"/>
        </w:rPr>
        <w:footnoteRef/>
      </w:r>
      <w:r>
        <w:t xml:space="preserve"> </w:t>
      </w:r>
      <w:r w:rsidRPr="00716B1F">
        <w:rPr>
          <w:sz w:val="16"/>
          <w:szCs w:val="16"/>
        </w:rPr>
        <w:t>World Food Programme. (2020, September 14). WFP calls for access to conflict-affected communities in Upper Nile and Jonglei States. 1</w:t>
      </w:r>
      <w:r w:rsidR="00716B1F" w:rsidRPr="00716B1F">
        <w:rPr>
          <w:sz w:val="16"/>
          <w:szCs w:val="16"/>
        </w:rPr>
        <w:t xml:space="preserve">. </w:t>
      </w:r>
      <w:hyperlink r:id="rId13" w:history="1">
        <w:r w:rsidR="00716B1F" w:rsidRPr="00716B1F">
          <w:rPr>
            <w:rStyle w:val="Hyperlink"/>
            <w:sz w:val="16"/>
            <w:szCs w:val="16"/>
          </w:rPr>
          <w:t>https://www.wfp.org/news/wfp-calls-access-conflict-affected-communities-upper-nile-and-jonglei-states</w:t>
        </w:r>
      </w:hyperlink>
      <w:r w:rsidR="00716B1F" w:rsidRPr="00716B1F">
        <w:rPr>
          <w:sz w:val="16"/>
          <w:szCs w:val="16"/>
        </w:rPr>
        <w:t xml:space="preserve"> (accessed Aug 2023)</w:t>
      </w:r>
    </w:p>
  </w:footnote>
  <w:footnote w:id="17">
    <w:p w14:paraId="53C0E572" w14:textId="79D1FE5A" w:rsidR="00F53C75" w:rsidRDefault="00F53C75">
      <w:pPr>
        <w:pStyle w:val="FootnoteText"/>
      </w:pPr>
      <w:r>
        <w:rPr>
          <w:rStyle w:val="FootnoteReference"/>
        </w:rPr>
        <w:footnoteRef/>
      </w:r>
      <w:r>
        <w:t xml:space="preserve"> </w:t>
      </w:r>
      <w:r w:rsidRPr="00085D4C">
        <w:rPr>
          <w:sz w:val="16"/>
          <w:szCs w:val="16"/>
        </w:rPr>
        <w:t>United Nations High Commissioner for Refugees. (2020). United Nations High Commissioner for Refugees (UNHCR)</w:t>
      </w:r>
      <w:r w:rsidR="00085D4C" w:rsidRPr="00085D4C">
        <w:rPr>
          <w:sz w:val="16"/>
          <w:szCs w:val="16"/>
        </w:rPr>
        <w:t xml:space="preserve">. </w:t>
      </w:r>
      <w:hyperlink r:id="rId14" w:history="1">
        <w:r w:rsidR="00085D4C" w:rsidRPr="00085D4C">
          <w:rPr>
            <w:rStyle w:val="Hyperlink"/>
            <w:sz w:val="16"/>
            <w:szCs w:val="16"/>
          </w:rPr>
          <w:t>https://sdgs.un.org/un-system-sdg-implementation/united-nations-high-commissioner-refugees-unhcr-24540</w:t>
        </w:r>
      </w:hyperlink>
      <w:r w:rsidR="00085D4C" w:rsidRPr="00085D4C">
        <w:rPr>
          <w:sz w:val="16"/>
          <w:szCs w:val="16"/>
        </w:rPr>
        <w:t xml:space="preserve"> </w:t>
      </w:r>
    </w:p>
  </w:footnote>
  <w:footnote w:id="18">
    <w:p w14:paraId="0E680CB4" w14:textId="13020F58" w:rsidR="0067279F" w:rsidRDefault="0067279F" w:rsidP="00361117">
      <w:pPr>
        <w:pStyle w:val="FootnoteText"/>
      </w:pPr>
      <w:r>
        <w:rPr>
          <w:rStyle w:val="FootnoteReference"/>
        </w:rPr>
        <w:footnoteRef/>
      </w:r>
      <w:r>
        <w:t xml:space="preserve"> </w:t>
      </w:r>
      <w:r w:rsidRPr="00D14B1A">
        <w:rPr>
          <w:sz w:val="16"/>
          <w:szCs w:val="16"/>
        </w:rPr>
        <w:t xml:space="preserve">UN Women. (2020). </w:t>
      </w:r>
      <w:r w:rsidR="00361117" w:rsidRPr="00D14B1A">
        <w:rPr>
          <w:sz w:val="16"/>
          <w:szCs w:val="16"/>
        </w:rPr>
        <w:t>THE WORLD FOR</w:t>
      </w:r>
      <w:r w:rsidR="00361117" w:rsidRPr="00D14B1A">
        <w:rPr>
          <w:sz w:val="16"/>
          <w:szCs w:val="16"/>
        </w:rPr>
        <w:t xml:space="preserve"> </w:t>
      </w:r>
      <w:r w:rsidR="00361117" w:rsidRPr="00D14B1A">
        <w:rPr>
          <w:sz w:val="16"/>
          <w:szCs w:val="16"/>
        </w:rPr>
        <w:t>WOMEN AND GIRLS</w:t>
      </w:r>
      <w:r w:rsidR="00361117" w:rsidRPr="00D14B1A">
        <w:rPr>
          <w:sz w:val="16"/>
          <w:szCs w:val="16"/>
        </w:rPr>
        <w:t xml:space="preserve">. </w:t>
      </w:r>
      <w:r w:rsidRPr="00D14B1A">
        <w:rPr>
          <w:sz w:val="16"/>
          <w:szCs w:val="16"/>
        </w:rPr>
        <w:t>UN Women Annual Report 2019-2020</w:t>
      </w:r>
      <w:r w:rsidR="00D14B1A" w:rsidRPr="00D14B1A">
        <w:rPr>
          <w:sz w:val="16"/>
          <w:szCs w:val="16"/>
        </w:rPr>
        <w:t xml:space="preserve">. </w:t>
      </w:r>
      <w:hyperlink r:id="rId15" w:history="1">
        <w:r w:rsidR="00D14B1A" w:rsidRPr="000545F1">
          <w:rPr>
            <w:rStyle w:val="Hyperlink"/>
            <w:sz w:val="16"/>
            <w:szCs w:val="16"/>
          </w:rPr>
          <w:t>https://www.unwomen.org/sites/default/files/Headquarters/Attachments/Sections/Library/Publications/2020/UN-Women-annual-report-2019-2020-en.pdf</w:t>
        </w:r>
      </w:hyperlink>
      <w:r w:rsidR="00D14B1A">
        <w:rPr>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4FBB"/>
    <w:multiLevelType w:val="multilevel"/>
    <w:tmpl w:val="0744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D589D"/>
    <w:multiLevelType w:val="multilevel"/>
    <w:tmpl w:val="8CEC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B25D5E"/>
    <w:multiLevelType w:val="hybridMultilevel"/>
    <w:tmpl w:val="6D8A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D6FAA"/>
    <w:multiLevelType w:val="hybridMultilevel"/>
    <w:tmpl w:val="992A61E0"/>
    <w:lvl w:ilvl="0" w:tplc="1E2609CE">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0364C5"/>
    <w:multiLevelType w:val="hybridMultilevel"/>
    <w:tmpl w:val="316C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E2447"/>
    <w:multiLevelType w:val="multilevel"/>
    <w:tmpl w:val="075E0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50036F"/>
    <w:multiLevelType w:val="hybridMultilevel"/>
    <w:tmpl w:val="CFD22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45C3C"/>
    <w:multiLevelType w:val="hybridMultilevel"/>
    <w:tmpl w:val="3812613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DE372C2"/>
    <w:multiLevelType w:val="hybridMultilevel"/>
    <w:tmpl w:val="9FAE5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84155D"/>
    <w:multiLevelType w:val="hybridMultilevel"/>
    <w:tmpl w:val="9206694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D35412E"/>
    <w:multiLevelType w:val="multilevel"/>
    <w:tmpl w:val="8142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9786453">
    <w:abstractNumId w:val="8"/>
  </w:num>
  <w:num w:numId="2" w16cid:durableId="2099205379">
    <w:abstractNumId w:val="2"/>
  </w:num>
  <w:num w:numId="3" w16cid:durableId="1980769109">
    <w:abstractNumId w:val="4"/>
  </w:num>
  <w:num w:numId="4" w16cid:durableId="820076236">
    <w:abstractNumId w:val="3"/>
  </w:num>
  <w:num w:numId="5" w16cid:durableId="393092290">
    <w:abstractNumId w:val="9"/>
  </w:num>
  <w:num w:numId="6" w16cid:durableId="518349384">
    <w:abstractNumId w:val="10"/>
  </w:num>
  <w:num w:numId="7" w16cid:durableId="179393921">
    <w:abstractNumId w:val="1"/>
  </w:num>
  <w:num w:numId="8" w16cid:durableId="932976422">
    <w:abstractNumId w:val="6"/>
  </w:num>
  <w:num w:numId="9" w16cid:durableId="10649116">
    <w:abstractNumId w:val="7"/>
  </w:num>
  <w:num w:numId="10" w16cid:durableId="1947881895">
    <w:abstractNumId w:val="5"/>
  </w:num>
  <w:num w:numId="11" w16cid:durableId="96265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979"/>
    <w:rsid w:val="00085D4C"/>
    <w:rsid w:val="000D31BF"/>
    <w:rsid w:val="00102108"/>
    <w:rsid w:val="00120C85"/>
    <w:rsid w:val="00120E31"/>
    <w:rsid w:val="00134A63"/>
    <w:rsid w:val="00164E9C"/>
    <w:rsid w:val="00175D15"/>
    <w:rsid w:val="001826C3"/>
    <w:rsid w:val="001A6086"/>
    <w:rsid w:val="001B1158"/>
    <w:rsid w:val="00202046"/>
    <w:rsid w:val="00210022"/>
    <w:rsid w:val="00215F3C"/>
    <w:rsid w:val="00230183"/>
    <w:rsid w:val="00273E06"/>
    <w:rsid w:val="00276171"/>
    <w:rsid w:val="00277904"/>
    <w:rsid w:val="002864E6"/>
    <w:rsid w:val="002C3971"/>
    <w:rsid w:val="0031391E"/>
    <w:rsid w:val="003322B1"/>
    <w:rsid w:val="00361117"/>
    <w:rsid w:val="00375543"/>
    <w:rsid w:val="00377E23"/>
    <w:rsid w:val="003903A2"/>
    <w:rsid w:val="003967D6"/>
    <w:rsid w:val="00396D2F"/>
    <w:rsid w:val="003A3A01"/>
    <w:rsid w:val="003B6578"/>
    <w:rsid w:val="0040264D"/>
    <w:rsid w:val="0041614D"/>
    <w:rsid w:val="00432431"/>
    <w:rsid w:val="00454670"/>
    <w:rsid w:val="00465949"/>
    <w:rsid w:val="004859F6"/>
    <w:rsid w:val="00515418"/>
    <w:rsid w:val="00521F3A"/>
    <w:rsid w:val="00533106"/>
    <w:rsid w:val="005477C5"/>
    <w:rsid w:val="00554061"/>
    <w:rsid w:val="005839D5"/>
    <w:rsid w:val="00592896"/>
    <w:rsid w:val="005951C9"/>
    <w:rsid w:val="005C62C2"/>
    <w:rsid w:val="0060199B"/>
    <w:rsid w:val="00616C56"/>
    <w:rsid w:val="00624A4A"/>
    <w:rsid w:val="00625753"/>
    <w:rsid w:val="00661EA2"/>
    <w:rsid w:val="0067279F"/>
    <w:rsid w:val="0067448A"/>
    <w:rsid w:val="006A0F9E"/>
    <w:rsid w:val="006E6D86"/>
    <w:rsid w:val="00716B1F"/>
    <w:rsid w:val="00717A8D"/>
    <w:rsid w:val="007217A8"/>
    <w:rsid w:val="00744A20"/>
    <w:rsid w:val="0076292A"/>
    <w:rsid w:val="007B767B"/>
    <w:rsid w:val="007C4F3E"/>
    <w:rsid w:val="007E3D36"/>
    <w:rsid w:val="007F4707"/>
    <w:rsid w:val="00816EFE"/>
    <w:rsid w:val="00824DBC"/>
    <w:rsid w:val="008450DC"/>
    <w:rsid w:val="0086471F"/>
    <w:rsid w:val="00875967"/>
    <w:rsid w:val="008B1747"/>
    <w:rsid w:val="008C4F24"/>
    <w:rsid w:val="008D0AAC"/>
    <w:rsid w:val="008E762B"/>
    <w:rsid w:val="00925D0E"/>
    <w:rsid w:val="00936F38"/>
    <w:rsid w:val="00980488"/>
    <w:rsid w:val="009A3E34"/>
    <w:rsid w:val="009A4407"/>
    <w:rsid w:val="009B2DEB"/>
    <w:rsid w:val="009E2385"/>
    <w:rsid w:val="00A17963"/>
    <w:rsid w:val="00A4679F"/>
    <w:rsid w:val="00A66E5B"/>
    <w:rsid w:val="00A74B24"/>
    <w:rsid w:val="00A74FDC"/>
    <w:rsid w:val="00A9307E"/>
    <w:rsid w:val="00AA6CDD"/>
    <w:rsid w:val="00AE7860"/>
    <w:rsid w:val="00B02E48"/>
    <w:rsid w:val="00B04676"/>
    <w:rsid w:val="00B1580A"/>
    <w:rsid w:val="00B15A34"/>
    <w:rsid w:val="00B668D9"/>
    <w:rsid w:val="00B840DB"/>
    <w:rsid w:val="00B97F48"/>
    <w:rsid w:val="00BA0355"/>
    <w:rsid w:val="00BB63B2"/>
    <w:rsid w:val="00BD009D"/>
    <w:rsid w:val="00C338DF"/>
    <w:rsid w:val="00C45908"/>
    <w:rsid w:val="00C5656A"/>
    <w:rsid w:val="00C70954"/>
    <w:rsid w:val="00C72B63"/>
    <w:rsid w:val="00C96AF6"/>
    <w:rsid w:val="00CE5B18"/>
    <w:rsid w:val="00D1145A"/>
    <w:rsid w:val="00D14B1A"/>
    <w:rsid w:val="00D45A18"/>
    <w:rsid w:val="00D5185F"/>
    <w:rsid w:val="00D74FA0"/>
    <w:rsid w:val="00DC26CC"/>
    <w:rsid w:val="00DD2D82"/>
    <w:rsid w:val="00DE2083"/>
    <w:rsid w:val="00DE2BF0"/>
    <w:rsid w:val="00E34987"/>
    <w:rsid w:val="00E532DC"/>
    <w:rsid w:val="00E60FAF"/>
    <w:rsid w:val="00E7653F"/>
    <w:rsid w:val="00E77E44"/>
    <w:rsid w:val="00EA0B8F"/>
    <w:rsid w:val="00EB635A"/>
    <w:rsid w:val="00EC1979"/>
    <w:rsid w:val="00EC242C"/>
    <w:rsid w:val="00EE46FC"/>
    <w:rsid w:val="00EF7C33"/>
    <w:rsid w:val="00F467D2"/>
    <w:rsid w:val="00F53C75"/>
    <w:rsid w:val="00F86E50"/>
    <w:rsid w:val="00F91087"/>
    <w:rsid w:val="00F96C92"/>
    <w:rsid w:val="00FA1283"/>
    <w:rsid w:val="00FA62C4"/>
    <w:rsid w:val="00FA7C55"/>
    <w:rsid w:val="00FB0188"/>
    <w:rsid w:val="00FD023A"/>
    <w:rsid w:val="00FE301B"/>
    <w:rsid w:val="00FF7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46C3"/>
  <w15:chartTrackingRefBased/>
  <w15:docId w15:val="{761BEA72-9875-4419-A950-30AE7AB2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7"/>
        <w:lang w:val="en-US" w:eastAsia="en-US" w:bidi="ar-SA"/>
      </w:rPr>
    </w:rPrDefault>
    <w:pPrDefault>
      <w:pPr>
        <w:spacing w:after="16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65949"/>
    <w:pPr>
      <w:outlineLvl w:val="0"/>
    </w:pPr>
    <w:rPr>
      <w:color w:val="303B80"/>
      <w:sz w:val="28"/>
      <w:szCs w:val="36"/>
      <w:lang w:val="en-US"/>
      <w14:textFill>
        <w14:solidFill>
          <w14:srgbClr w14:val="303B80">
            <w14:lumMod w14:val="75000"/>
          </w14:srgbClr>
        </w14:solidFill>
      </w14:textFill>
    </w:rPr>
  </w:style>
  <w:style w:type="paragraph" w:styleId="Heading2">
    <w:name w:val="heading 2"/>
    <w:basedOn w:val="Normal"/>
    <w:next w:val="Normal"/>
    <w:link w:val="Heading2Char"/>
    <w:uiPriority w:val="9"/>
    <w:unhideWhenUsed/>
    <w:qFormat/>
    <w:rsid w:val="00465949"/>
    <w:pPr>
      <w:outlineLvl w:val="1"/>
    </w:pPr>
    <w:rPr>
      <w:b/>
      <w:bCs/>
      <w:sz w:val="18"/>
      <w:szCs w:val="22"/>
      <w:lang w:val="en-US"/>
    </w:rPr>
  </w:style>
  <w:style w:type="paragraph" w:styleId="Heading3">
    <w:name w:val="heading 3"/>
    <w:basedOn w:val="Normal"/>
    <w:next w:val="Normal"/>
    <w:link w:val="Heading3Char"/>
    <w:uiPriority w:val="9"/>
    <w:semiHidden/>
    <w:unhideWhenUsed/>
    <w:qFormat/>
    <w:rsid w:val="005154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204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DC26CC"/>
    <w:pPr>
      <w:spacing w:after="0" w:line="240" w:lineRule="auto"/>
    </w:pPr>
    <w:rPr>
      <w:sz w:val="20"/>
    </w:rPr>
  </w:style>
  <w:style w:type="character" w:customStyle="1" w:styleId="FootnoteTextChar">
    <w:name w:val="Footnote Text Char"/>
    <w:basedOn w:val="DefaultParagraphFont"/>
    <w:link w:val="FootnoteText"/>
    <w:uiPriority w:val="99"/>
    <w:semiHidden/>
    <w:rsid w:val="00DC26CC"/>
    <w:rPr>
      <w:sz w:val="20"/>
      <w:lang w:val="en-GB"/>
    </w:rPr>
  </w:style>
  <w:style w:type="character" w:styleId="FootnoteReference">
    <w:name w:val="footnote reference"/>
    <w:basedOn w:val="DefaultParagraphFont"/>
    <w:uiPriority w:val="99"/>
    <w:semiHidden/>
    <w:unhideWhenUsed/>
    <w:rsid w:val="00DC26CC"/>
    <w:rPr>
      <w:vertAlign w:val="superscript"/>
    </w:rPr>
  </w:style>
  <w:style w:type="character" w:styleId="Hyperlink">
    <w:name w:val="Hyperlink"/>
    <w:basedOn w:val="DefaultParagraphFont"/>
    <w:uiPriority w:val="99"/>
    <w:unhideWhenUsed/>
    <w:rsid w:val="00B02E48"/>
    <w:rPr>
      <w:color w:val="0563C1" w:themeColor="hyperlink"/>
      <w:u w:val="single"/>
    </w:rPr>
  </w:style>
  <w:style w:type="character" w:styleId="UnresolvedMention">
    <w:name w:val="Unresolved Mention"/>
    <w:basedOn w:val="DefaultParagraphFont"/>
    <w:uiPriority w:val="99"/>
    <w:semiHidden/>
    <w:unhideWhenUsed/>
    <w:rsid w:val="00B02E48"/>
    <w:rPr>
      <w:color w:val="605E5C"/>
      <w:shd w:val="clear" w:color="auto" w:fill="E1DFDD"/>
    </w:rPr>
  </w:style>
  <w:style w:type="character" w:customStyle="1" w:styleId="Heading1Char">
    <w:name w:val="Heading 1 Char"/>
    <w:basedOn w:val="DefaultParagraphFont"/>
    <w:link w:val="Heading1"/>
    <w:uiPriority w:val="9"/>
    <w:rsid w:val="00465949"/>
    <w:rPr>
      <w:color w:val="303B80"/>
      <w:sz w:val="28"/>
      <w:szCs w:val="36"/>
      <w14:textFill>
        <w14:solidFill>
          <w14:srgbClr w14:val="303B80">
            <w14:lumMod w14:val="75000"/>
          </w14:srgbClr>
        </w14:solidFill>
      </w14:textFill>
    </w:rPr>
  </w:style>
  <w:style w:type="paragraph" w:styleId="ListParagraph">
    <w:name w:val="List Paragraph"/>
    <w:basedOn w:val="Normal"/>
    <w:uiPriority w:val="34"/>
    <w:qFormat/>
    <w:rsid w:val="00E34987"/>
    <w:pPr>
      <w:ind w:left="720"/>
      <w:contextualSpacing/>
    </w:pPr>
  </w:style>
  <w:style w:type="character" w:customStyle="1" w:styleId="Heading2Char">
    <w:name w:val="Heading 2 Char"/>
    <w:basedOn w:val="DefaultParagraphFont"/>
    <w:link w:val="Heading2"/>
    <w:uiPriority w:val="9"/>
    <w:rsid w:val="00465949"/>
    <w:rPr>
      <w:b/>
      <w:bCs/>
      <w:sz w:val="18"/>
      <w:szCs w:val="22"/>
    </w:rPr>
  </w:style>
  <w:style w:type="character" w:customStyle="1" w:styleId="Heading3Char">
    <w:name w:val="Heading 3 Char"/>
    <w:basedOn w:val="DefaultParagraphFont"/>
    <w:link w:val="Heading3"/>
    <w:uiPriority w:val="9"/>
    <w:semiHidden/>
    <w:rsid w:val="00515418"/>
    <w:rPr>
      <w:rFonts w:asciiTheme="majorHAnsi" w:eastAsiaTheme="majorEastAsia" w:hAnsiTheme="majorHAnsi" w:cstheme="majorBidi"/>
      <w:color w:val="1F3763" w:themeColor="accent1" w:themeShade="7F"/>
      <w:sz w:val="24"/>
      <w:szCs w:val="24"/>
      <w:lang w:val="en-GB"/>
    </w:rPr>
  </w:style>
  <w:style w:type="table" w:styleId="PlainTable2">
    <w:name w:val="Plain Table 2"/>
    <w:basedOn w:val="TableNormal"/>
    <w:uiPriority w:val="42"/>
    <w:rsid w:val="00B15A3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60199B"/>
    <w:pPr>
      <w:keepNext/>
      <w:keepLines/>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60199B"/>
    <w:pPr>
      <w:spacing w:after="100"/>
    </w:pPr>
  </w:style>
  <w:style w:type="paragraph" w:styleId="TOC2">
    <w:name w:val="toc 2"/>
    <w:basedOn w:val="Normal"/>
    <w:next w:val="Normal"/>
    <w:autoRedefine/>
    <w:uiPriority w:val="39"/>
    <w:unhideWhenUsed/>
    <w:rsid w:val="0060199B"/>
    <w:pPr>
      <w:spacing w:after="100"/>
      <w:ind w:left="170"/>
    </w:pPr>
  </w:style>
  <w:style w:type="paragraph" w:styleId="TOC3">
    <w:name w:val="toc 3"/>
    <w:basedOn w:val="Normal"/>
    <w:next w:val="Normal"/>
    <w:autoRedefine/>
    <w:uiPriority w:val="39"/>
    <w:unhideWhenUsed/>
    <w:rsid w:val="00A9307E"/>
    <w:pPr>
      <w:spacing w:after="100" w:line="259" w:lineRule="auto"/>
      <w:ind w:left="440"/>
    </w:pPr>
    <w:rPr>
      <w:rFonts w:asciiTheme="minorHAnsi" w:eastAsiaTheme="minorEastAsia" w:hAnsiTheme="minorHAnsi"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2448">
      <w:bodyDiv w:val="1"/>
      <w:marLeft w:val="0"/>
      <w:marRight w:val="0"/>
      <w:marTop w:val="0"/>
      <w:marBottom w:val="0"/>
      <w:divBdr>
        <w:top w:val="none" w:sz="0" w:space="0" w:color="auto"/>
        <w:left w:val="none" w:sz="0" w:space="0" w:color="auto"/>
        <w:bottom w:val="none" w:sz="0" w:space="0" w:color="auto"/>
        <w:right w:val="none" w:sz="0" w:space="0" w:color="auto"/>
      </w:divBdr>
    </w:div>
    <w:div w:id="103154989">
      <w:bodyDiv w:val="1"/>
      <w:marLeft w:val="0"/>
      <w:marRight w:val="0"/>
      <w:marTop w:val="0"/>
      <w:marBottom w:val="0"/>
      <w:divBdr>
        <w:top w:val="none" w:sz="0" w:space="0" w:color="auto"/>
        <w:left w:val="none" w:sz="0" w:space="0" w:color="auto"/>
        <w:bottom w:val="none" w:sz="0" w:space="0" w:color="auto"/>
        <w:right w:val="none" w:sz="0" w:space="0" w:color="auto"/>
      </w:divBdr>
    </w:div>
    <w:div w:id="339623225">
      <w:bodyDiv w:val="1"/>
      <w:marLeft w:val="0"/>
      <w:marRight w:val="0"/>
      <w:marTop w:val="0"/>
      <w:marBottom w:val="0"/>
      <w:divBdr>
        <w:top w:val="none" w:sz="0" w:space="0" w:color="auto"/>
        <w:left w:val="none" w:sz="0" w:space="0" w:color="auto"/>
        <w:bottom w:val="none" w:sz="0" w:space="0" w:color="auto"/>
        <w:right w:val="none" w:sz="0" w:space="0" w:color="auto"/>
      </w:divBdr>
    </w:div>
    <w:div w:id="365254308">
      <w:bodyDiv w:val="1"/>
      <w:marLeft w:val="0"/>
      <w:marRight w:val="0"/>
      <w:marTop w:val="0"/>
      <w:marBottom w:val="0"/>
      <w:divBdr>
        <w:top w:val="none" w:sz="0" w:space="0" w:color="auto"/>
        <w:left w:val="none" w:sz="0" w:space="0" w:color="auto"/>
        <w:bottom w:val="none" w:sz="0" w:space="0" w:color="auto"/>
        <w:right w:val="none" w:sz="0" w:space="0" w:color="auto"/>
      </w:divBdr>
    </w:div>
    <w:div w:id="532497792">
      <w:bodyDiv w:val="1"/>
      <w:marLeft w:val="0"/>
      <w:marRight w:val="0"/>
      <w:marTop w:val="0"/>
      <w:marBottom w:val="0"/>
      <w:divBdr>
        <w:top w:val="none" w:sz="0" w:space="0" w:color="auto"/>
        <w:left w:val="none" w:sz="0" w:space="0" w:color="auto"/>
        <w:bottom w:val="none" w:sz="0" w:space="0" w:color="auto"/>
        <w:right w:val="none" w:sz="0" w:space="0" w:color="auto"/>
      </w:divBdr>
    </w:div>
    <w:div w:id="557087835">
      <w:bodyDiv w:val="1"/>
      <w:marLeft w:val="0"/>
      <w:marRight w:val="0"/>
      <w:marTop w:val="0"/>
      <w:marBottom w:val="0"/>
      <w:divBdr>
        <w:top w:val="none" w:sz="0" w:space="0" w:color="auto"/>
        <w:left w:val="none" w:sz="0" w:space="0" w:color="auto"/>
        <w:bottom w:val="none" w:sz="0" w:space="0" w:color="auto"/>
        <w:right w:val="none" w:sz="0" w:space="0" w:color="auto"/>
      </w:divBdr>
    </w:div>
    <w:div w:id="712115814">
      <w:bodyDiv w:val="1"/>
      <w:marLeft w:val="0"/>
      <w:marRight w:val="0"/>
      <w:marTop w:val="0"/>
      <w:marBottom w:val="0"/>
      <w:divBdr>
        <w:top w:val="none" w:sz="0" w:space="0" w:color="auto"/>
        <w:left w:val="none" w:sz="0" w:space="0" w:color="auto"/>
        <w:bottom w:val="none" w:sz="0" w:space="0" w:color="auto"/>
        <w:right w:val="none" w:sz="0" w:space="0" w:color="auto"/>
      </w:divBdr>
    </w:div>
    <w:div w:id="731776839">
      <w:bodyDiv w:val="1"/>
      <w:marLeft w:val="0"/>
      <w:marRight w:val="0"/>
      <w:marTop w:val="0"/>
      <w:marBottom w:val="0"/>
      <w:divBdr>
        <w:top w:val="none" w:sz="0" w:space="0" w:color="auto"/>
        <w:left w:val="none" w:sz="0" w:space="0" w:color="auto"/>
        <w:bottom w:val="none" w:sz="0" w:space="0" w:color="auto"/>
        <w:right w:val="none" w:sz="0" w:space="0" w:color="auto"/>
      </w:divBdr>
    </w:div>
    <w:div w:id="815268589">
      <w:bodyDiv w:val="1"/>
      <w:marLeft w:val="0"/>
      <w:marRight w:val="0"/>
      <w:marTop w:val="0"/>
      <w:marBottom w:val="0"/>
      <w:divBdr>
        <w:top w:val="none" w:sz="0" w:space="0" w:color="auto"/>
        <w:left w:val="none" w:sz="0" w:space="0" w:color="auto"/>
        <w:bottom w:val="none" w:sz="0" w:space="0" w:color="auto"/>
        <w:right w:val="none" w:sz="0" w:space="0" w:color="auto"/>
      </w:divBdr>
    </w:div>
    <w:div w:id="1112554843">
      <w:bodyDiv w:val="1"/>
      <w:marLeft w:val="0"/>
      <w:marRight w:val="0"/>
      <w:marTop w:val="0"/>
      <w:marBottom w:val="0"/>
      <w:divBdr>
        <w:top w:val="none" w:sz="0" w:space="0" w:color="auto"/>
        <w:left w:val="none" w:sz="0" w:space="0" w:color="auto"/>
        <w:bottom w:val="none" w:sz="0" w:space="0" w:color="auto"/>
        <w:right w:val="none" w:sz="0" w:space="0" w:color="auto"/>
      </w:divBdr>
    </w:div>
    <w:div w:id="1170296167">
      <w:bodyDiv w:val="1"/>
      <w:marLeft w:val="0"/>
      <w:marRight w:val="0"/>
      <w:marTop w:val="0"/>
      <w:marBottom w:val="0"/>
      <w:divBdr>
        <w:top w:val="none" w:sz="0" w:space="0" w:color="auto"/>
        <w:left w:val="none" w:sz="0" w:space="0" w:color="auto"/>
        <w:bottom w:val="none" w:sz="0" w:space="0" w:color="auto"/>
        <w:right w:val="none" w:sz="0" w:space="0" w:color="auto"/>
      </w:divBdr>
    </w:div>
    <w:div w:id="1342466217">
      <w:bodyDiv w:val="1"/>
      <w:marLeft w:val="0"/>
      <w:marRight w:val="0"/>
      <w:marTop w:val="0"/>
      <w:marBottom w:val="0"/>
      <w:divBdr>
        <w:top w:val="none" w:sz="0" w:space="0" w:color="auto"/>
        <w:left w:val="none" w:sz="0" w:space="0" w:color="auto"/>
        <w:bottom w:val="none" w:sz="0" w:space="0" w:color="auto"/>
        <w:right w:val="none" w:sz="0" w:space="0" w:color="auto"/>
      </w:divBdr>
    </w:div>
    <w:div w:id="1520270138">
      <w:bodyDiv w:val="1"/>
      <w:marLeft w:val="0"/>
      <w:marRight w:val="0"/>
      <w:marTop w:val="0"/>
      <w:marBottom w:val="0"/>
      <w:divBdr>
        <w:top w:val="none" w:sz="0" w:space="0" w:color="auto"/>
        <w:left w:val="none" w:sz="0" w:space="0" w:color="auto"/>
        <w:bottom w:val="none" w:sz="0" w:space="0" w:color="auto"/>
        <w:right w:val="none" w:sz="0" w:space="0" w:color="auto"/>
      </w:divBdr>
    </w:div>
    <w:div w:id="1575625942">
      <w:bodyDiv w:val="1"/>
      <w:marLeft w:val="0"/>
      <w:marRight w:val="0"/>
      <w:marTop w:val="0"/>
      <w:marBottom w:val="0"/>
      <w:divBdr>
        <w:top w:val="none" w:sz="0" w:space="0" w:color="auto"/>
        <w:left w:val="none" w:sz="0" w:space="0" w:color="auto"/>
        <w:bottom w:val="none" w:sz="0" w:space="0" w:color="auto"/>
        <w:right w:val="none" w:sz="0" w:space="0" w:color="auto"/>
      </w:divBdr>
    </w:div>
    <w:div w:id="1628781103">
      <w:bodyDiv w:val="1"/>
      <w:marLeft w:val="0"/>
      <w:marRight w:val="0"/>
      <w:marTop w:val="0"/>
      <w:marBottom w:val="0"/>
      <w:divBdr>
        <w:top w:val="none" w:sz="0" w:space="0" w:color="auto"/>
        <w:left w:val="none" w:sz="0" w:space="0" w:color="auto"/>
        <w:bottom w:val="none" w:sz="0" w:space="0" w:color="auto"/>
        <w:right w:val="none" w:sz="0" w:space="0" w:color="auto"/>
      </w:divBdr>
    </w:div>
    <w:div w:id="1696349874">
      <w:bodyDiv w:val="1"/>
      <w:marLeft w:val="0"/>
      <w:marRight w:val="0"/>
      <w:marTop w:val="0"/>
      <w:marBottom w:val="0"/>
      <w:divBdr>
        <w:top w:val="none" w:sz="0" w:space="0" w:color="auto"/>
        <w:left w:val="none" w:sz="0" w:space="0" w:color="auto"/>
        <w:bottom w:val="none" w:sz="0" w:space="0" w:color="auto"/>
        <w:right w:val="none" w:sz="0" w:space="0" w:color="auto"/>
      </w:divBdr>
    </w:div>
    <w:div w:id="205148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ncbi.nlm.nih.gov/pmc/articles/PMC3559046/" TargetMode="External"/><Relationship Id="rId13" Type="http://schemas.openxmlformats.org/officeDocument/2006/relationships/hyperlink" Target="https://www.wfp.org/news/wfp-calls-access-conflict-affected-communities-upper-nile-and-jonglei-states" TargetMode="External"/><Relationship Id="rId3" Type="http://schemas.openxmlformats.org/officeDocument/2006/relationships/hyperlink" Target="https://www.hrw.org/news/2012/08/23/south-sudan-ethnic-violence-displaces-tens-thousands" TargetMode="External"/><Relationship Id="rId7" Type="http://schemas.openxmlformats.org/officeDocument/2006/relationships/hyperlink" Target="https://www.unhcr.org/news/briefing-notes/devastation-south-sudan-following-fourth-year-historic-floods" TargetMode="External"/><Relationship Id="rId12" Type="http://schemas.openxmlformats.org/officeDocument/2006/relationships/hyperlink" Target="https://www.undp.org/speeches/undp-support-conflict-affected-countries" TargetMode="External"/><Relationship Id="rId2" Type="http://schemas.openxmlformats.org/officeDocument/2006/relationships/hyperlink" Target="https://www.worldbank.org/en/country/southsudan/overview" TargetMode="External"/><Relationship Id="rId1" Type="http://schemas.openxmlformats.org/officeDocument/2006/relationships/hyperlink" Target="https://disasterphilanthropy.org/disasters/south-sudan-humanitarian-crisis/" TargetMode="External"/><Relationship Id="rId6" Type="http://schemas.openxmlformats.org/officeDocument/2006/relationships/hyperlink" Target="https://earthobservatory.nasa.gov/images/149217/south-sudan-submerged" TargetMode="External"/><Relationship Id="rId11" Type="http://schemas.openxmlformats.org/officeDocument/2006/relationships/hyperlink" Target="https://www.fao.org/south-sudan/en/" TargetMode="External"/><Relationship Id="rId5" Type="http://schemas.openxmlformats.org/officeDocument/2006/relationships/hyperlink" Target="https://documents1.worldbank.org/curated/en/577501468778173644/pdf/multi-page.pdf" TargetMode="External"/><Relationship Id="rId15" Type="http://schemas.openxmlformats.org/officeDocument/2006/relationships/hyperlink" Target="https://www.unwomen.org/sites/default/files/Headquarters/Attachments/Sections/Library/Publications/2020/UN-Women-annual-report-2019-2020-en.pdf" TargetMode="External"/><Relationship Id="rId10" Type="http://schemas.openxmlformats.org/officeDocument/2006/relationships/hyperlink" Target="https://www.wfp.org/news/wfp-condemns-looting-food-assistance-greater-jonglei-south-sudan" TargetMode="External"/><Relationship Id="rId4" Type="http://schemas.openxmlformats.org/officeDocument/2006/relationships/hyperlink" Target="https://www.hrw.org/news/2012/08/23/south-sudan-ethnic-violence-displaces-tens-thousands" TargetMode="External"/><Relationship Id="rId9" Type="http://schemas.openxmlformats.org/officeDocument/2006/relationships/hyperlink" Target="https://en.wikipedia.org/wiki/George_Athor%27s_rebellion" TargetMode="External"/><Relationship Id="rId14" Type="http://schemas.openxmlformats.org/officeDocument/2006/relationships/hyperlink" Target="https://sdgs.un.org/un-system-sdg-implementation/united-nations-high-commissioner-refugees-unhcr-245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D880E-EE6F-4711-8EE4-B0D5894B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17</Pages>
  <Words>5382</Words>
  <Characters>30678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Arnab</dc:creator>
  <cp:keywords/>
  <dc:description/>
  <cp:lastModifiedBy>Gupta, Arnab</cp:lastModifiedBy>
  <cp:revision>132</cp:revision>
  <dcterms:created xsi:type="dcterms:W3CDTF">2023-08-01T08:56:00Z</dcterms:created>
  <dcterms:modified xsi:type="dcterms:W3CDTF">2023-08-01T14:58:00Z</dcterms:modified>
</cp:coreProperties>
</file>