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7C811" w14:textId="77777777" w:rsidR="00015FB6" w:rsidRDefault="00015FB6" w:rsidP="00015FB6">
      <w:pPr>
        <w:pStyle w:val="NormalWeb"/>
        <w:shd w:val="clear" w:color="auto" w:fill="FAFAFA"/>
        <w:spacing w:before="0" w:beforeAutospacing="0" w:after="165" w:afterAutospacing="0"/>
        <w:rPr>
          <w:rFonts w:ascii="Helvetica" w:hAnsi="Helvetica" w:cs="Helvetica"/>
          <w:b/>
          <w:color w:val="5A5A5A"/>
          <w:sz w:val="21"/>
          <w:szCs w:val="21"/>
          <w:u w:val="single"/>
        </w:rPr>
      </w:pPr>
      <w:r w:rsidRPr="00AB36EF">
        <w:rPr>
          <w:rFonts w:ascii="Helvetica" w:hAnsi="Helvetica" w:cs="Helvetica"/>
          <w:b/>
          <w:color w:val="5A5A5A"/>
          <w:sz w:val="21"/>
          <w:szCs w:val="21"/>
          <w:u w:val="single"/>
        </w:rPr>
        <w:t>Authentication Procedures:</w:t>
      </w:r>
    </w:p>
    <w:p w14:paraId="54C31DE6" w14:textId="77777777" w:rsidR="00015FB6" w:rsidRDefault="00015FB6" w:rsidP="00015FB6">
      <w:pPr>
        <w:pStyle w:val="NormalWeb"/>
        <w:shd w:val="clear" w:color="auto" w:fill="FAFAFA"/>
        <w:spacing w:before="0" w:beforeAutospacing="0" w:after="165" w:afterAutospacing="0"/>
        <w:rPr>
          <w:rFonts w:ascii="Helvetica" w:hAnsi="Helvetica" w:cs="Helvetica"/>
          <w:b/>
          <w:color w:val="5A5A5A"/>
          <w:sz w:val="21"/>
          <w:szCs w:val="21"/>
          <w:u w:val="single"/>
        </w:rPr>
      </w:pPr>
    </w:p>
    <w:p w14:paraId="5C5EE5C8" w14:textId="77777777" w:rsidR="00015FB6" w:rsidRPr="0045743F" w:rsidRDefault="00015FB6" w:rsidP="00015FB6">
      <w:pPr>
        <w:pStyle w:val="NormalWeb"/>
        <w:shd w:val="clear" w:color="auto" w:fill="FAFAFA"/>
        <w:spacing w:before="0" w:beforeAutospacing="0" w:after="165" w:afterAutospacing="0"/>
        <w:rPr>
          <w:rFonts w:ascii="Helvetica" w:hAnsi="Helvetica" w:cs="Helvetica"/>
          <w:b/>
          <w:color w:val="5A5A5A"/>
          <w:sz w:val="21"/>
          <w:szCs w:val="21"/>
          <w:u w:val="single"/>
        </w:rPr>
      </w:pPr>
      <w:r w:rsidRPr="0045743F">
        <w:rPr>
          <w:rFonts w:ascii="Helvetica" w:hAnsi="Helvetica" w:cs="Helvetica"/>
          <w:b/>
          <w:color w:val="5A5A5A"/>
          <w:sz w:val="21"/>
          <w:szCs w:val="21"/>
          <w:u w:val="single"/>
        </w:rPr>
        <w:t>MFA, SSO, Federation, SAML, OAUTH, OpenID Connect</w:t>
      </w:r>
    </w:p>
    <w:p w14:paraId="3FA212B5" w14:textId="77777777" w:rsidR="00015FB6" w:rsidRDefault="00015FB6" w:rsidP="00015FB6">
      <w:pPr>
        <w:pStyle w:val="NormalWeb"/>
        <w:shd w:val="clear" w:color="auto" w:fill="FAFAFA"/>
        <w:spacing w:before="0" w:beforeAutospacing="0" w:after="165" w:afterAutospacing="0"/>
        <w:rPr>
          <w:rFonts w:ascii="Helvetica" w:hAnsi="Helvetica" w:cs="Helvetica"/>
          <w:color w:val="5A5A5A"/>
          <w:sz w:val="21"/>
          <w:szCs w:val="21"/>
        </w:rPr>
      </w:pPr>
      <w:r>
        <w:rPr>
          <w:rFonts w:ascii="Helvetica" w:hAnsi="Helvetica" w:cs="Helvetica"/>
          <w:color w:val="5A5A5A"/>
          <w:sz w:val="21"/>
          <w:szCs w:val="21"/>
        </w:rPr>
        <w:t>Authentication means whether the user is allowed to login or not</w:t>
      </w:r>
    </w:p>
    <w:p w14:paraId="47B4768E" w14:textId="77777777" w:rsidR="00015FB6" w:rsidRDefault="00015FB6" w:rsidP="00015FB6">
      <w:pPr>
        <w:pStyle w:val="NormalWeb"/>
        <w:shd w:val="clear" w:color="auto" w:fill="FAFAFA"/>
        <w:spacing w:before="0" w:beforeAutospacing="0" w:after="165" w:afterAutospacing="0"/>
        <w:rPr>
          <w:rFonts w:ascii="Helvetica" w:hAnsi="Helvetica" w:cs="Helvetica"/>
          <w:color w:val="5A5A5A"/>
          <w:sz w:val="21"/>
          <w:szCs w:val="21"/>
        </w:rPr>
      </w:pPr>
      <w:r>
        <w:rPr>
          <w:rFonts w:ascii="Helvetica" w:hAnsi="Helvetica" w:cs="Helvetica"/>
          <w:color w:val="5A5A5A"/>
          <w:sz w:val="21"/>
          <w:szCs w:val="21"/>
        </w:rPr>
        <w:t>Authorization means what are the things that user can perform</w:t>
      </w:r>
    </w:p>
    <w:p w14:paraId="71350664" w14:textId="77777777" w:rsidR="00015FB6" w:rsidRDefault="00015FB6" w:rsidP="00015FB6">
      <w:pPr>
        <w:pStyle w:val="NormalWeb"/>
        <w:shd w:val="clear" w:color="auto" w:fill="FAFAFA"/>
        <w:spacing w:before="0" w:beforeAutospacing="0" w:after="165" w:afterAutospacing="0"/>
        <w:rPr>
          <w:rFonts w:ascii="Helvetica" w:hAnsi="Helvetica" w:cs="Helvetica"/>
          <w:color w:val="5A5A5A"/>
          <w:sz w:val="21"/>
          <w:szCs w:val="21"/>
        </w:rPr>
      </w:pPr>
    </w:p>
    <w:p w14:paraId="1A431E3F" w14:textId="77777777" w:rsidR="00015FB6" w:rsidRDefault="00015FB6" w:rsidP="00015FB6">
      <w:pPr>
        <w:pStyle w:val="NormalWeb"/>
        <w:shd w:val="clear" w:color="auto" w:fill="FAFAFA"/>
        <w:spacing w:before="0" w:beforeAutospacing="0" w:after="165" w:afterAutospacing="0"/>
        <w:rPr>
          <w:rFonts w:ascii="Helvetica" w:hAnsi="Helvetica" w:cs="Helvetica"/>
          <w:color w:val="5A5A5A"/>
          <w:sz w:val="21"/>
          <w:szCs w:val="21"/>
        </w:rPr>
      </w:pPr>
      <w:r w:rsidRPr="00795A06">
        <w:rPr>
          <w:rFonts w:ascii="Helvetica" w:hAnsi="Helvetica" w:cs="Helvetica"/>
          <w:b/>
          <w:color w:val="5A5A5A"/>
          <w:sz w:val="21"/>
          <w:szCs w:val="21"/>
        </w:rPr>
        <w:t>MFA: -</w:t>
      </w:r>
      <w:r>
        <w:rPr>
          <w:rFonts w:ascii="Helvetica" w:hAnsi="Helvetica" w:cs="Helvetica"/>
          <w:color w:val="5A5A5A"/>
          <w:sz w:val="21"/>
          <w:szCs w:val="21"/>
        </w:rPr>
        <w:t xml:space="preserve"> Multi factor authentication checks for another set of authentications along with username, password (preferably hardware token or software token)</w:t>
      </w:r>
    </w:p>
    <w:p w14:paraId="1BEC0A5D" w14:textId="77777777" w:rsidR="00015FB6" w:rsidRDefault="00015FB6" w:rsidP="00015FB6">
      <w:pPr>
        <w:pStyle w:val="NormalWeb"/>
        <w:shd w:val="clear" w:color="auto" w:fill="FAFAFA"/>
        <w:spacing w:before="0" w:beforeAutospacing="0" w:after="165" w:afterAutospacing="0"/>
        <w:rPr>
          <w:rFonts w:ascii="Helvetica" w:hAnsi="Helvetica" w:cs="Helvetica"/>
          <w:color w:val="5A5A5A"/>
          <w:sz w:val="21"/>
          <w:szCs w:val="21"/>
        </w:rPr>
      </w:pPr>
    </w:p>
    <w:p w14:paraId="49566375" w14:textId="77777777" w:rsidR="00015FB6" w:rsidRDefault="00015FB6" w:rsidP="00015FB6">
      <w:pPr>
        <w:pStyle w:val="NormalWeb"/>
        <w:shd w:val="clear" w:color="auto" w:fill="FAFAFA"/>
        <w:spacing w:before="0" w:beforeAutospacing="0" w:after="165" w:afterAutospacing="0"/>
        <w:rPr>
          <w:rFonts w:ascii="Helvetica" w:hAnsi="Helvetica" w:cs="Helvetica"/>
          <w:color w:val="5A5A5A"/>
          <w:sz w:val="21"/>
          <w:szCs w:val="21"/>
        </w:rPr>
      </w:pPr>
      <w:r>
        <w:rPr>
          <w:rFonts w:ascii="Helvetica" w:hAnsi="Helvetica" w:cs="Helvetica"/>
          <w:color w:val="5A5A5A"/>
          <w:sz w:val="21"/>
          <w:szCs w:val="21"/>
        </w:rPr>
        <w:t>Earlier Centralized user access was controlled via LDAP. But every time the user wants to access a set of application it will ask for username and password. In this case if the user accessed HR and after that if he wants to access payroll then he has to provide the username or password again.</w:t>
      </w:r>
    </w:p>
    <w:p w14:paraId="123258E5" w14:textId="77777777" w:rsidR="00015FB6" w:rsidRDefault="00015FB6" w:rsidP="00015FB6">
      <w:pPr>
        <w:pStyle w:val="NormalWeb"/>
        <w:shd w:val="clear" w:color="auto" w:fill="FAFAFA"/>
        <w:spacing w:before="0" w:beforeAutospacing="0" w:after="165" w:afterAutospacing="0"/>
        <w:rPr>
          <w:rFonts w:ascii="Helvetica" w:hAnsi="Helvetica" w:cs="Helvetica"/>
          <w:color w:val="5A5A5A"/>
          <w:sz w:val="21"/>
          <w:szCs w:val="21"/>
        </w:rPr>
      </w:pPr>
      <w:r>
        <w:rPr>
          <w:rFonts w:ascii="Helvetica" w:hAnsi="Helvetica" w:cs="Helvetica"/>
          <w:color w:val="5A5A5A"/>
          <w:sz w:val="21"/>
          <w:szCs w:val="21"/>
        </w:rPr>
        <w:t xml:space="preserve">TO avoid this SSO was </w:t>
      </w:r>
      <w:proofErr w:type="gramStart"/>
      <w:r>
        <w:rPr>
          <w:rFonts w:ascii="Helvetica" w:hAnsi="Helvetica" w:cs="Helvetica"/>
          <w:color w:val="5A5A5A"/>
          <w:sz w:val="21"/>
          <w:szCs w:val="21"/>
        </w:rPr>
        <w:t>introduced ,</w:t>
      </w:r>
      <w:proofErr w:type="gramEnd"/>
      <w:r>
        <w:rPr>
          <w:rFonts w:ascii="Helvetica" w:hAnsi="Helvetica" w:cs="Helvetica"/>
          <w:color w:val="5A5A5A"/>
          <w:sz w:val="21"/>
          <w:szCs w:val="21"/>
        </w:rPr>
        <w:t xml:space="preserve"> in this process the user enters the password once and the identity provider provides a token number , so next time if the user wants to use payroll application he doesn’t have to enter credentials again as long as the token is valid</w:t>
      </w:r>
    </w:p>
    <w:p w14:paraId="3089176B" w14:textId="77777777" w:rsidR="00015FB6" w:rsidRDefault="00015FB6" w:rsidP="00015FB6">
      <w:pPr>
        <w:pStyle w:val="NormalWeb"/>
        <w:shd w:val="clear" w:color="auto" w:fill="FAFAFA"/>
        <w:spacing w:before="0" w:beforeAutospacing="0" w:after="165" w:afterAutospacing="0"/>
        <w:rPr>
          <w:rFonts w:ascii="Helvetica" w:hAnsi="Helvetica" w:cs="Helvetica"/>
          <w:color w:val="5A5A5A"/>
          <w:sz w:val="21"/>
          <w:szCs w:val="21"/>
        </w:rPr>
      </w:pPr>
    </w:p>
    <w:p w14:paraId="16542FA0" w14:textId="77777777" w:rsidR="00015FB6" w:rsidRDefault="00015FB6" w:rsidP="00015FB6">
      <w:pPr>
        <w:pStyle w:val="NormalWeb"/>
        <w:shd w:val="clear" w:color="auto" w:fill="FAFAFA"/>
        <w:spacing w:before="0" w:beforeAutospacing="0" w:after="165" w:afterAutospacing="0"/>
        <w:rPr>
          <w:rFonts w:ascii="Helvetica" w:hAnsi="Helvetica" w:cs="Helvetica"/>
          <w:color w:val="5A5A5A"/>
          <w:sz w:val="21"/>
          <w:szCs w:val="21"/>
        </w:rPr>
      </w:pPr>
    </w:p>
    <w:p w14:paraId="36B3D91A" w14:textId="77777777" w:rsidR="00015FB6" w:rsidRDefault="00015FB6" w:rsidP="00015FB6">
      <w:pPr>
        <w:pStyle w:val="NormalWeb"/>
        <w:shd w:val="clear" w:color="auto" w:fill="FAFAFA"/>
        <w:spacing w:before="0" w:beforeAutospacing="0" w:after="165" w:afterAutospacing="0"/>
        <w:rPr>
          <w:rFonts w:ascii="Helvetica" w:hAnsi="Helvetica" w:cs="Helvetica"/>
          <w:color w:val="5A5A5A"/>
          <w:sz w:val="21"/>
          <w:szCs w:val="21"/>
        </w:rPr>
      </w:pPr>
      <w:r w:rsidRPr="008F09C6">
        <w:rPr>
          <w:rFonts w:ascii="Helvetica" w:hAnsi="Helvetica" w:cs="Helvetica"/>
          <w:color w:val="5A5A5A"/>
          <w:sz w:val="21"/>
          <w:szCs w:val="21"/>
        </w:rPr>
        <w:drawing>
          <wp:inline distT="0" distB="0" distL="0" distR="0" wp14:anchorId="4290908D" wp14:editId="3F065900">
            <wp:extent cx="5731510" cy="3242310"/>
            <wp:effectExtent l="19050" t="19050" r="2159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42310"/>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14:paraId="2C9C9B54" w14:textId="77777777" w:rsidR="00015FB6" w:rsidRDefault="00015FB6" w:rsidP="00015FB6">
      <w:pPr>
        <w:pStyle w:val="NormalWeb"/>
        <w:shd w:val="clear" w:color="auto" w:fill="FAFAFA"/>
        <w:spacing w:before="0" w:beforeAutospacing="0" w:after="165" w:afterAutospacing="0"/>
        <w:rPr>
          <w:rFonts w:ascii="Helvetica" w:hAnsi="Helvetica" w:cs="Helvetica"/>
          <w:color w:val="5A5A5A"/>
          <w:sz w:val="21"/>
          <w:szCs w:val="21"/>
        </w:rPr>
      </w:pPr>
    </w:p>
    <w:p w14:paraId="0EFFBA0A" w14:textId="77777777" w:rsidR="00015FB6" w:rsidRDefault="00015FB6" w:rsidP="00015FB6">
      <w:pPr>
        <w:pStyle w:val="NormalWeb"/>
        <w:shd w:val="clear" w:color="auto" w:fill="FAFAFA"/>
        <w:spacing w:before="0" w:beforeAutospacing="0" w:after="165" w:afterAutospacing="0"/>
        <w:rPr>
          <w:rFonts w:ascii="Helvetica" w:hAnsi="Helvetica" w:cs="Helvetica"/>
          <w:b/>
          <w:color w:val="5A5A5A"/>
          <w:sz w:val="21"/>
          <w:szCs w:val="21"/>
        </w:rPr>
      </w:pPr>
    </w:p>
    <w:p w14:paraId="0390C0EB" w14:textId="77777777" w:rsidR="00015FB6" w:rsidRDefault="00015FB6" w:rsidP="00015FB6">
      <w:pPr>
        <w:pStyle w:val="NormalWeb"/>
        <w:shd w:val="clear" w:color="auto" w:fill="FAFAFA"/>
        <w:spacing w:before="0" w:beforeAutospacing="0" w:after="165" w:afterAutospacing="0"/>
        <w:rPr>
          <w:rFonts w:ascii="Helvetica" w:hAnsi="Helvetica" w:cs="Helvetica"/>
          <w:b/>
          <w:color w:val="5A5A5A"/>
          <w:sz w:val="21"/>
          <w:szCs w:val="21"/>
        </w:rPr>
      </w:pPr>
    </w:p>
    <w:p w14:paraId="63459C16" w14:textId="77777777" w:rsidR="00015FB6" w:rsidRDefault="00015FB6" w:rsidP="00015FB6">
      <w:pPr>
        <w:pStyle w:val="NormalWeb"/>
        <w:shd w:val="clear" w:color="auto" w:fill="FAFAFA"/>
        <w:spacing w:before="0" w:beforeAutospacing="0" w:after="165" w:afterAutospacing="0"/>
        <w:rPr>
          <w:rFonts w:ascii="Helvetica" w:hAnsi="Helvetica" w:cs="Helvetica"/>
          <w:b/>
          <w:color w:val="5A5A5A"/>
          <w:sz w:val="21"/>
          <w:szCs w:val="21"/>
        </w:rPr>
      </w:pPr>
    </w:p>
    <w:p w14:paraId="0081D1FC" w14:textId="77777777" w:rsidR="00015FB6" w:rsidRDefault="00015FB6" w:rsidP="00015FB6">
      <w:pPr>
        <w:pStyle w:val="NormalWeb"/>
        <w:shd w:val="clear" w:color="auto" w:fill="FAFAFA"/>
        <w:spacing w:before="0" w:beforeAutospacing="0" w:after="165" w:afterAutospacing="0"/>
        <w:rPr>
          <w:rFonts w:ascii="Helvetica" w:hAnsi="Helvetica" w:cs="Helvetica"/>
          <w:b/>
          <w:color w:val="5A5A5A"/>
          <w:sz w:val="21"/>
          <w:szCs w:val="21"/>
        </w:rPr>
      </w:pPr>
      <w:r>
        <w:rPr>
          <w:rFonts w:ascii="Helvetica" w:hAnsi="Helvetica" w:cs="Helvetica"/>
          <w:b/>
          <w:color w:val="5A5A5A"/>
          <w:sz w:val="21"/>
          <w:szCs w:val="21"/>
        </w:rPr>
        <w:t xml:space="preserve">Federation SAML (Secure </w:t>
      </w:r>
      <w:r w:rsidRPr="00CC5257">
        <w:rPr>
          <w:rFonts w:ascii="Helvetica" w:hAnsi="Helvetica" w:cs="Helvetica"/>
          <w:b/>
          <w:color w:val="5A5A5A"/>
          <w:sz w:val="21"/>
          <w:szCs w:val="21"/>
        </w:rPr>
        <w:t xml:space="preserve">Assertion </w:t>
      </w:r>
      <w:r>
        <w:rPr>
          <w:rFonts w:ascii="Helvetica" w:hAnsi="Helvetica" w:cs="Helvetica"/>
          <w:b/>
          <w:color w:val="5A5A5A"/>
          <w:sz w:val="21"/>
          <w:szCs w:val="21"/>
        </w:rPr>
        <w:t>Mark-up Language)</w:t>
      </w:r>
    </w:p>
    <w:p w14:paraId="0F6169CC" w14:textId="77777777" w:rsidR="00015FB6" w:rsidRDefault="00015FB6" w:rsidP="00015FB6">
      <w:pPr>
        <w:pStyle w:val="NormalWeb"/>
        <w:shd w:val="clear" w:color="auto" w:fill="FAFAFA"/>
        <w:spacing w:before="0" w:beforeAutospacing="0" w:after="165" w:afterAutospacing="0"/>
        <w:rPr>
          <w:rFonts w:ascii="Helvetica" w:hAnsi="Helvetica" w:cs="Helvetica"/>
          <w:b/>
          <w:color w:val="5A5A5A"/>
          <w:sz w:val="21"/>
          <w:szCs w:val="21"/>
        </w:rPr>
      </w:pPr>
    </w:p>
    <w:p w14:paraId="272461E5" w14:textId="77777777" w:rsidR="00015FB6" w:rsidRDefault="00015FB6" w:rsidP="00015FB6">
      <w:pPr>
        <w:pStyle w:val="NormalWeb"/>
        <w:shd w:val="clear" w:color="auto" w:fill="FAFAFA"/>
        <w:spacing w:before="0" w:beforeAutospacing="0" w:after="165" w:afterAutospacing="0"/>
        <w:rPr>
          <w:rFonts w:ascii="Helvetica" w:hAnsi="Helvetica" w:cs="Helvetica"/>
          <w:b/>
          <w:color w:val="5A5A5A"/>
          <w:sz w:val="21"/>
          <w:szCs w:val="21"/>
        </w:rPr>
      </w:pPr>
      <w:r w:rsidRPr="00D87D79">
        <w:rPr>
          <w:rFonts w:ascii="Helvetica" w:hAnsi="Helvetica" w:cs="Helvetica"/>
          <w:b/>
          <w:color w:val="5A5A5A"/>
          <w:sz w:val="21"/>
          <w:szCs w:val="21"/>
        </w:rPr>
        <w:lastRenderedPageBreak/>
        <w:drawing>
          <wp:inline distT="0" distB="0" distL="0" distR="0" wp14:anchorId="71911E6D" wp14:editId="67493C19">
            <wp:extent cx="5731510" cy="2868295"/>
            <wp:effectExtent l="19050" t="19050" r="2159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68295"/>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14:paraId="39CC68AB" w14:textId="77777777" w:rsidR="00015FB6" w:rsidRDefault="00015FB6" w:rsidP="00015FB6">
      <w:pPr>
        <w:pStyle w:val="NormalWeb"/>
        <w:shd w:val="clear" w:color="auto" w:fill="FAFAFA"/>
        <w:spacing w:before="0" w:beforeAutospacing="0" w:after="165" w:afterAutospacing="0"/>
        <w:rPr>
          <w:rFonts w:ascii="Helvetica" w:hAnsi="Helvetica" w:cs="Helvetica"/>
          <w:b/>
          <w:color w:val="5A5A5A"/>
          <w:sz w:val="21"/>
          <w:szCs w:val="21"/>
        </w:rPr>
      </w:pPr>
    </w:p>
    <w:p w14:paraId="71D83B7A" w14:textId="77777777" w:rsidR="00015FB6" w:rsidRPr="001A3B6C" w:rsidRDefault="00015FB6" w:rsidP="00015FB6">
      <w:pPr>
        <w:pStyle w:val="NormalWeb"/>
        <w:shd w:val="clear" w:color="auto" w:fill="FAFAFA"/>
        <w:spacing w:before="0" w:beforeAutospacing="0" w:after="165" w:afterAutospacing="0"/>
        <w:rPr>
          <w:rFonts w:asciiTheme="minorHAnsi" w:hAnsiTheme="minorHAnsi" w:cstheme="minorHAnsi"/>
          <w:color w:val="5A5A5A"/>
          <w:sz w:val="21"/>
          <w:szCs w:val="21"/>
        </w:rPr>
      </w:pPr>
      <w:r>
        <w:rPr>
          <w:rFonts w:asciiTheme="minorHAnsi" w:hAnsiTheme="minorHAnsi" w:cstheme="minorHAnsi"/>
          <w:color w:val="5A5A5A"/>
          <w:sz w:val="21"/>
          <w:szCs w:val="21"/>
        </w:rPr>
        <w:t xml:space="preserve">In this case, the user will be trying to access an application hosted on Public cloud. Now User will login to ERP and ERP will redirect it to Identity provider and identity provider will prompt for username and password. Once the user has successfully signed in it will generate a token which will be shared with the public cloud and as long as the token is valid it </w:t>
      </w:r>
      <w:proofErr w:type="spellStart"/>
      <w:r>
        <w:rPr>
          <w:rFonts w:asciiTheme="minorHAnsi" w:hAnsiTheme="minorHAnsi" w:cstheme="minorHAnsi"/>
          <w:color w:val="5A5A5A"/>
          <w:sz w:val="21"/>
          <w:szCs w:val="21"/>
        </w:rPr>
        <w:t>wont</w:t>
      </w:r>
      <w:proofErr w:type="spellEnd"/>
      <w:r>
        <w:rPr>
          <w:rFonts w:asciiTheme="minorHAnsi" w:hAnsiTheme="minorHAnsi" w:cstheme="minorHAnsi"/>
          <w:color w:val="5A5A5A"/>
          <w:sz w:val="21"/>
          <w:szCs w:val="21"/>
        </w:rPr>
        <w:t xml:space="preserve"> prompt for username/password</w:t>
      </w:r>
    </w:p>
    <w:p w14:paraId="0F6EA744" w14:textId="77777777" w:rsidR="00015FB6" w:rsidRPr="00277A46" w:rsidRDefault="00015FB6" w:rsidP="00015FB6">
      <w:pPr>
        <w:pStyle w:val="NormalWeb"/>
        <w:shd w:val="clear" w:color="auto" w:fill="FAFAFA"/>
        <w:spacing w:before="0" w:beforeAutospacing="0" w:after="165" w:afterAutospacing="0"/>
        <w:rPr>
          <w:rFonts w:ascii="Helvetica" w:hAnsi="Helvetica" w:cs="Helvetica"/>
          <w:color w:val="5A5A5A"/>
          <w:sz w:val="21"/>
          <w:szCs w:val="21"/>
        </w:rPr>
      </w:pPr>
    </w:p>
    <w:p w14:paraId="23139D91" w14:textId="77777777" w:rsidR="00015FB6" w:rsidRDefault="00015FB6" w:rsidP="00015FB6"/>
    <w:p w14:paraId="51C9C0D5" w14:textId="7B2F94B6" w:rsidR="00060541" w:rsidRDefault="00060541"/>
    <w:p w14:paraId="6B6912EF" w14:textId="39084EBD" w:rsidR="00C12022" w:rsidRDefault="00C12022"/>
    <w:p w14:paraId="0EC18281" w14:textId="30B83A2C" w:rsidR="00C12022" w:rsidRDefault="00C12022"/>
    <w:p w14:paraId="269C8360" w14:textId="5D68C819" w:rsidR="00C12022" w:rsidRDefault="00C12022"/>
    <w:p w14:paraId="17D15933" w14:textId="5557C581" w:rsidR="00C12022" w:rsidRDefault="00C12022"/>
    <w:p w14:paraId="2340C6BF" w14:textId="071561E9" w:rsidR="00C12022" w:rsidRDefault="00C12022"/>
    <w:p w14:paraId="5A59D6EC" w14:textId="43970D2D" w:rsidR="00C12022" w:rsidRDefault="00C12022"/>
    <w:p w14:paraId="14E15157" w14:textId="22FA2FDA" w:rsidR="00C12022" w:rsidRDefault="00C12022"/>
    <w:p w14:paraId="730A8F57" w14:textId="7729F1F1" w:rsidR="00C12022" w:rsidRDefault="00C12022"/>
    <w:p w14:paraId="1F3395C7" w14:textId="1905A413" w:rsidR="00C12022" w:rsidRDefault="00C12022"/>
    <w:p w14:paraId="087429E6" w14:textId="6B780A7C" w:rsidR="00C12022" w:rsidRDefault="00C12022"/>
    <w:p w14:paraId="77371E25" w14:textId="188C6F40" w:rsidR="00C12022" w:rsidRDefault="00C12022"/>
    <w:p w14:paraId="5E949CD3" w14:textId="06513BCC" w:rsidR="00C12022" w:rsidRDefault="00C12022"/>
    <w:p w14:paraId="756FBF39" w14:textId="5B07DDCC" w:rsidR="00C12022" w:rsidRDefault="00C12022"/>
    <w:p w14:paraId="57D4D11F" w14:textId="1A676F53" w:rsidR="00C12022" w:rsidRDefault="00C12022"/>
    <w:p w14:paraId="0D268D8F" w14:textId="77777777" w:rsidR="00C12022" w:rsidRDefault="00C12022"/>
    <w:p w14:paraId="7B701DE0" w14:textId="4CBE5785" w:rsidR="000E2B42" w:rsidRDefault="00883693">
      <w:r w:rsidRPr="00883693">
        <w:rPr>
          <w:noProof/>
        </w:rPr>
        <w:drawing>
          <wp:inline distT="0" distB="0" distL="0" distR="0" wp14:anchorId="317ABAE4" wp14:editId="42947F12">
            <wp:extent cx="5731510" cy="3132455"/>
            <wp:effectExtent l="19050" t="19050" r="2159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2455"/>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p>
    <w:p w14:paraId="3D3060FC" w14:textId="04056AF5" w:rsidR="00122565" w:rsidRDefault="00122565"/>
    <w:p w14:paraId="5EE4F073" w14:textId="13006425" w:rsidR="00122565" w:rsidRDefault="00122565">
      <w:r>
        <w:t xml:space="preserve">Sample Kubernetes </w:t>
      </w:r>
      <w:proofErr w:type="spellStart"/>
      <w:r>
        <w:t>Yaml</w:t>
      </w:r>
      <w:proofErr w:type="spellEnd"/>
      <w:r>
        <w:t xml:space="preserve"> File</w:t>
      </w:r>
    </w:p>
    <w:p w14:paraId="110E9D7C" w14:textId="75F0DD08" w:rsidR="00B01A33" w:rsidRDefault="00B01A33">
      <w:r>
        <w:t xml:space="preserve">Main parts are </w:t>
      </w:r>
      <w:proofErr w:type="spellStart"/>
      <w:proofErr w:type="gramStart"/>
      <w:r>
        <w:t>apiversion,spec</w:t>
      </w:r>
      <w:proofErr w:type="gramEnd"/>
      <w:r>
        <w:t>,template,kind</w:t>
      </w:r>
      <w:proofErr w:type="spellEnd"/>
    </w:p>
    <w:p w14:paraId="3B385A71" w14:textId="532BFB20" w:rsidR="00840B7B" w:rsidRDefault="00840B7B">
      <w:r w:rsidRPr="00840B7B">
        <w:rPr>
          <w:noProof/>
        </w:rPr>
        <w:drawing>
          <wp:inline distT="0" distB="0" distL="0" distR="0" wp14:anchorId="0206DBD2" wp14:editId="54A35D2B">
            <wp:extent cx="3473225" cy="280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640" cy="2809460"/>
                    </a:xfrm>
                    <a:prstGeom prst="rect">
                      <a:avLst/>
                    </a:prstGeom>
                  </pic:spPr>
                </pic:pic>
              </a:graphicData>
            </a:graphic>
          </wp:inline>
        </w:drawing>
      </w:r>
    </w:p>
    <w:p w14:paraId="594DE2D9" w14:textId="1C049213" w:rsidR="006659FF" w:rsidRDefault="006659FF"/>
    <w:p w14:paraId="39B26AD2" w14:textId="77777777" w:rsidR="00917F8C" w:rsidRDefault="00917F8C" w:rsidP="006659FF">
      <w:pPr>
        <w:pStyle w:val="Heading3"/>
        <w:shd w:val="clear" w:color="auto" w:fill="FAFAFA"/>
        <w:spacing w:before="165" w:beforeAutospacing="0" w:after="165" w:afterAutospacing="0" w:line="540" w:lineRule="atLeast"/>
        <w:rPr>
          <w:rFonts w:ascii="Helvetica" w:hAnsi="Helvetica" w:cs="Helvetica"/>
          <w:color w:val="5A5A5A"/>
          <w:sz w:val="36"/>
          <w:szCs w:val="36"/>
        </w:rPr>
      </w:pPr>
    </w:p>
    <w:p w14:paraId="26420F1B" w14:textId="77777777" w:rsidR="00917F8C" w:rsidRDefault="00917F8C" w:rsidP="006659FF">
      <w:pPr>
        <w:pStyle w:val="Heading3"/>
        <w:shd w:val="clear" w:color="auto" w:fill="FAFAFA"/>
        <w:spacing w:before="165" w:beforeAutospacing="0" w:after="165" w:afterAutospacing="0" w:line="540" w:lineRule="atLeast"/>
        <w:rPr>
          <w:rFonts w:ascii="Helvetica" w:hAnsi="Helvetica" w:cs="Helvetica"/>
          <w:color w:val="5A5A5A"/>
          <w:sz w:val="36"/>
          <w:szCs w:val="36"/>
        </w:rPr>
      </w:pPr>
    </w:p>
    <w:p w14:paraId="70CA9A66" w14:textId="189A0DDA" w:rsidR="00917F8C" w:rsidRDefault="00B6149E" w:rsidP="006659FF">
      <w:pPr>
        <w:pStyle w:val="Heading3"/>
        <w:shd w:val="clear" w:color="auto" w:fill="FAFAFA"/>
        <w:spacing w:before="165" w:beforeAutospacing="0" w:after="165" w:afterAutospacing="0" w:line="540" w:lineRule="atLeast"/>
        <w:rPr>
          <w:rFonts w:asciiTheme="minorHAnsi" w:hAnsiTheme="minorHAnsi" w:cstheme="minorHAnsi"/>
          <w:color w:val="5A5A5A"/>
          <w:sz w:val="20"/>
          <w:szCs w:val="20"/>
        </w:rPr>
      </w:pPr>
      <w:r>
        <w:rPr>
          <w:rFonts w:asciiTheme="minorHAnsi" w:hAnsiTheme="minorHAnsi" w:cstheme="minorHAnsi"/>
          <w:color w:val="5A5A5A"/>
          <w:sz w:val="20"/>
          <w:szCs w:val="20"/>
        </w:rPr>
        <w:lastRenderedPageBreak/>
        <w:t xml:space="preserve">Terraform Remote </w:t>
      </w:r>
      <w:r w:rsidR="005C4A18">
        <w:rPr>
          <w:rFonts w:asciiTheme="minorHAnsi" w:hAnsiTheme="minorHAnsi" w:cstheme="minorHAnsi"/>
          <w:color w:val="5A5A5A"/>
          <w:sz w:val="20"/>
          <w:szCs w:val="20"/>
        </w:rPr>
        <w:t>Data Source</w:t>
      </w:r>
      <w:r>
        <w:rPr>
          <w:rFonts w:asciiTheme="minorHAnsi" w:hAnsiTheme="minorHAnsi" w:cstheme="minorHAnsi"/>
          <w:color w:val="5A5A5A"/>
          <w:sz w:val="20"/>
          <w:szCs w:val="20"/>
        </w:rPr>
        <w:t xml:space="preserve"> </w:t>
      </w:r>
      <w:r w:rsidR="005C4A18">
        <w:rPr>
          <w:rFonts w:asciiTheme="minorHAnsi" w:hAnsiTheme="minorHAnsi" w:cstheme="minorHAnsi"/>
          <w:color w:val="5A5A5A"/>
          <w:sz w:val="20"/>
          <w:szCs w:val="20"/>
        </w:rPr>
        <w:t>Concept: -</w:t>
      </w:r>
    </w:p>
    <w:p w14:paraId="69123471" w14:textId="0C059C58" w:rsidR="00B8218F" w:rsidRDefault="00ED4A6C" w:rsidP="006659FF">
      <w:pPr>
        <w:pStyle w:val="Heading3"/>
        <w:shd w:val="clear" w:color="auto" w:fill="FAFAFA"/>
        <w:spacing w:before="165" w:beforeAutospacing="0" w:after="165" w:afterAutospacing="0" w:line="540" w:lineRule="atLeast"/>
        <w:rPr>
          <w:rFonts w:asciiTheme="minorHAnsi" w:hAnsiTheme="minorHAnsi" w:cstheme="minorHAnsi"/>
          <w:color w:val="5A5A5A"/>
          <w:sz w:val="20"/>
          <w:szCs w:val="20"/>
        </w:rPr>
      </w:pPr>
      <w:r>
        <w:rPr>
          <w:rFonts w:asciiTheme="minorHAnsi" w:hAnsiTheme="minorHAnsi" w:cstheme="minorHAnsi"/>
          <w:color w:val="5A5A5A"/>
          <w:sz w:val="20"/>
          <w:szCs w:val="20"/>
        </w:rPr>
        <w:t>We can reference terraform state file as data source for other kubernetes deployments</w:t>
      </w:r>
    </w:p>
    <w:p w14:paraId="1F75F4F0" w14:textId="47AE22D7" w:rsidR="00B8218F" w:rsidRDefault="00B8218F" w:rsidP="006659FF">
      <w:pPr>
        <w:pStyle w:val="Heading3"/>
        <w:shd w:val="clear" w:color="auto" w:fill="FAFAFA"/>
        <w:spacing w:before="165" w:beforeAutospacing="0" w:after="165" w:afterAutospacing="0" w:line="540" w:lineRule="atLeast"/>
        <w:rPr>
          <w:rFonts w:asciiTheme="minorHAnsi" w:hAnsiTheme="minorHAnsi" w:cstheme="minorHAnsi"/>
          <w:color w:val="5A5A5A"/>
          <w:sz w:val="20"/>
          <w:szCs w:val="20"/>
        </w:rPr>
      </w:pPr>
      <w:bookmarkStart w:id="0" w:name="_GoBack"/>
      <w:r w:rsidRPr="00B8218F">
        <w:rPr>
          <w:rFonts w:asciiTheme="minorHAnsi" w:hAnsiTheme="minorHAnsi" w:cstheme="minorHAnsi"/>
          <w:color w:val="5A5A5A"/>
          <w:sz w:val="20"/>
          <w:szCs w:val="20"/>
        </w:rPr>
        <w:drawing>
          <wp:inline distT="0" distB="0" distL="0" distR="0" wp14:anchorId="7E7B6306" wp14:editId="1EF04A16">
            <wp:extent cx="5731510" cy="3018155"/>
            <wp:effectExtent l="19050" t="19050" r="2159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18155"/>
                    </a:xfrm>
                    <a:prstGeom prst="rect">
                      <a:avLst/>
                    </a:prstGeom>
                    <a:ln w="3175" cap="sq" cmpd="thickThin">
                      <a:solidFill>
                        <a:srgbClr val="000000"/>
                      </a:solidFill>
                      <a:prstDash val="solid"/>
                      <a:miter lim="800000"/>
                    </a:ln>
                    <a:effectLst>
                      <a:innerShdw blurRad="76200">
                        <a:srgbClr val="000000"/>
                      </a:innerShdw>
                    </a:effectLst>
                  </pic:spPr>
                </pic:pic>
              </a:graphicData>
            </a:graphic>
          </wp:inline>
        </w:drawing>
      </w:r>
      <w:bookmarkEnd w:id="0"/>
    </w:p>
    <w:p w14:paraId="369B1125" w14:textId="77777777" w:rsidR="00015FB6" w:rsidRDefault="00015FB6" w:rsidP="006659FF">
      <w:pPr>
        <w:pStyle w:val="NormalWeb"/>
        <w:shd w:val="clear" w:color="auto" w:fill="FAFAFA"/>
        <w:spacing w:before="0" w:beforeAutospacing="0" w:after="165" w:afterAutospacing="0"/>
        <w:rPr>
          <w:rFonts w:ascii="Helvetica" w:hAnsi="Helvetica" w:cs="Helvetica"/>
          <w:b/>
          <w:color w:val="5A5A5A"/>
          <w:sz w:val="21"/>
          <w:szCs w:val="21"/>
          <w:u w:val="single"/>
        </w:rPr>
      </w:pPr>
    </w:p>
    <w:p w14:paraId="36CF5D4B" w14:textId="77777777" w:rsidR="00015FB6" w:rsidRDefault="00015FB6" w:rsidP="006659FF">
      <w:pPr>
        <w:pStyle w:val="NormalWeb"/>
        <w:shd w:val="clear" w:color="auto" w:fill="FAFAFA"/>
        <w:spacing w:before="0" w:beforeAutospacing="0" w:after="165" w:afterAutospacing="0"/>
        <w:rPr>
          <w:rFonts w:ascii="Helvetica" w:hAnsi="Helvetica" w:cs="Helvetica"/>
          <w:b/>
          <w:color w:val="5A5A5A"/>
          <w:sz w:val="21"/>
          <w:szCs w:val="21"/>
          <w:u w:val="single"/>
        </w:rPr>
      </w:pPr>
    </w:p>
    <w:p w14:paraId="091E0465" w14:textId="77777777" w:rsidR="00015FB6" w:rsidRDefault="00015FB6" w:rsidP="006659FF">
      <w:pPr>
        <w:pStyle w:val="NormalWeb"/>
        <w:shd w:val="clear" w:color="auto" w:fill="FAFAFA"/>
        <w:spacing w:before="0" w:beforeAutospacing="0" w:after="165" w:afterAutospacing="0"/>
        <w:rPr>
          <w:rFonts w:ascii="Helvetica" w:hAnsi="Helvetica" w:cs="Helvetica"/>
          <w:b/>
          <w:color w:val="5A5A5A"/>
          <w:sz w:val="21"/>
          <w:szCs w:val="21"/>
          <w:u w:val="single"/>
        </w:rPr>
      </w:pPr>
    </w:p>
    <w:sectPr w:rsidR="00015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0C"/>
    <w:rsid w:val="00007799"/>
    <w:rsid w:val="00015FB6"/>
    <w:rsid w:val="000366FD"/>
    <w:rsid w:val="00060541"/>
    <w:rsid w:val="00077B57"/>
    <w:rsid w:val="000E2B42"/>
    <w:rsid w:val="000E5D7F"/>
    <w:rsid w:val="00122565"/>
    <w:rsid w:val="001317F7"/>
    <w:rsid w:val="00141724"/>
    <w:rsid w:val="001A3B6C"/>
    <w:rsid w:val="00277A46"/>
    <w:rsid w:val="00292A4B"/>
    <w:rsid w:val="002F2DDF"/>
    <w:rsid w:val="003324F2"/>
    <w:rsid w:val="00343E0C"/>
    <w:rsid w:val="0036350C"/>
    <w:rsid w:val="0045743F"/>
    <w:rsid w:val="00506C60"/>
    <w:rsid w:val="00510251"/>
    <w:rsid w:val="00525AE3"/>
    <w:rsid w:val="005C421D"/>
    <w:rsid w:val="005C4A18"/>
    <w:rsid w:val="006659FF"/>
    <w:rsid w:val="00795A06"/>
    <w:rsid w:val="007E3617"/>
    <w:rsid w:val="00840B7B"/>
    <w:rsid w:val="00857F56"/>
    <w:rsid w:val="00883693"/>
    <w:rsid w:val="008B1941"/>
    <w:rsid w:val="008B1D09"/>
    <w:rsid w:val="008D3A47"/>
    <w:rsid w:val="008F09C6"/>
    <w:rsid w:val="00917F8C"/>
    <w:rsid w:val="00990D5D"/>
    <w:rsid w:val="009B4764"/>
    <w:rsid w:val="00A167D6"/>
    <w:rsid w:val="00A35DAA"/>
    <w:rsid w:val="00A52822"/>
    <w:rsid w:val="00AB36EF"/>
    <w:rsid w:val="00AD3EB6"/>
    <w:rsid w:val="00B01A33"/>
    <w:rsid w:val="00B04D24"/>
    <w:rsid w:val="00B6149E"/>
    <w:rsid w:val="00B8218F"/>
    <w:rsid w:val="00BE1D49"/>
    <w:rsid w:val="00C12022"/>
    <w:rsid w:val="00CC5257"/>
    <w:rsid w:val="00D87D79"/>
    <w:rsid w:val="00E2053F"/>
    <w:rsid w:val="00E36D5C"/>
    <w:rsid w:val="00EA506A"/>
    <w:rsid w:val="00ED4A6C"/>
    <w:rsid w:val="00EE2728"/>
    <w:rsid w:val="00F72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3637"/>
  <w15:chartTrackingRefBased/>
  <w15:docId w15:val="{678A74B2-1640-42AD-8711-F8D6A051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659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E3"/>
    <w:rPr>
      <w:color w:val="0563C1" w:themeColor="hyperlink"/>
      <w:u w:val="single"/>
    </w:rPr>
  </w:style>
  <w:style w:type="character" w:styleId="UnresolvedMention">
    <w:name w:val="Unresolved Mention"/>
    <w:basedOn w:val="DefaultParagraphFont"/>
    <w:uiPriority w:val="99"/>
    <w:semiHidden/>
    <w:unhideWhenUsed/>
    <w:rsid w:val="00525AE3"/>
    <w:rPr>
      <w:color w:val="605E5C"/>
      <w:shd w:val="clear" w:color="auto" w:fill="E1DFDD"/>
    </w:rPr>
  </w:style>
  <w:style w:type="paragraph" w:styleId="NoSpacing">
    <w:name w:val="No Spacing"/>
    <w:uiPriority w:val="1"/>
    <w:qFormat/>
    <w:rsid w:val="000366FD"/>
    <w:pPr>
      <w:spacing w:after="0" w:line="240" w:lineRule="auto"/>
    </w:pPr>
  </w:style>
  <w:style w:type="character" w:customStyle="1" w:styleId="Heading3Char">
    <w:name w:val="Heading 3 Char"/>
    <w:basedOn w:val="DefaultParagraphFont"/>
    <w:link w:val="Heading3"/>
    <w:uiPriority w:val="9"/>
    <w:rsid w:val="006659F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659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490093">
      <w:bodyDiv w:val="1"/>
      <w:marLeft w:val="0"/>
      <w:marRight w:val="0"/>
      <w:marTop w:val="0"/>
      <w:marBottom w:val="0"/>
      <w:divBdr>
        <w:top w:val="none" w:sz="0" w:space="0" w:color="auto"/>
        <w:left w:val="none" w:sz="0" w:space="0" w:color="auto"/>
        <w:bottom w:val="none" w:sz="0" w:space="0" w:color="auto"/>
        <w:right w:val="none" w:sz="0" w:space="0" w:color="auto"/>
      </w:divBdr>
    </w:div>
    <w:div w:id="121033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das</dc:creator>
  <cp:keywords/>
  <dc:description/>
  <cp:lastModifiedBy>arnab das</cp:lastModifiedBy>
  <cp:revision>64</cp:revision>
  <dcterms:created xsi:type="dcterms:W3CDTF">2023-03-27T12:11:00Z</dcterms:created>
  <dcterms:modified xsi:type="dcterms:W3CDTF">2023-03-29T12:07:00Z</dcterms:modified>
</cp:coreProperties>
</file>