
<file path=[Content_Types].xml><?xml version="1.0" encoding="utf-8"?>
<Types xmlns="http://schemas.openxmlformats.org/package/2006/content-types">
  <Override PartName="/word/media/image1.png" ContentType="image/pn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Borders/>
        <w:jc w:val="center"/>
      </w:tblPr>
      <w:tblGrid>
        <w:gridCol w:w="9576"/>
      </w:tblGrid>
      <w:tr>
        <w:trPr>
          <w:trHeight w:hRule="atLeast" w:val="2880"/>
          <w:cantSplit w:val="off"/>
        </w:trPr>
        <w:tc>
          <w:tcPr>
            <w:tcBorders/>
            <w:shd w:fill="auto"/>
            <w:tcW w:type="dxa" w:w="957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jc w:val="center"/>
            </w:pPr>
            <w:r>
              <w:rPr>
                <w:caps/>
                <w:rFonts w:ascii="Arial" w:cs="" w:hAnsi="Arial"/>
              </w:rPr>
            </w:r>
          </w:p>
        </w:tc>
      </w:tr>
      <w:tr>
        <w:trPr>
          <w:trHeight w:hRule="atLeast" w:val="1440"/>
          <w:cantSplit w:val="off"/>
        </w:trPr>
        <w:tc>
          <w:tcPr>
            <w:tcBorders>
              <w:bottom w:color="4F81BD" w:space="0" w:sz="4" w:val="single"/>
            </w:tcBorders>
            <w:shd w:fill="auto"/>
            <w:tcW w:type="dxa" w:w="957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jc w:val="center"/>
            </w:pPr>
            <w:r>
              <w:rPr>
                <w:sz w:val="80"/>
                <w:szCs w:val="80"/>
                <w:rFonts w:ascii="Arial" w:cs="" w:hAnsi="Arial"/>
              </w:rPr>
              <w:t>Assignment 2</w:t>
            </w:r>
          </w:p>
        </w:tc>
      </w:tr>
      <w:tr>
        <w:trPr>
          <w:trHeight w:hRule="atLeast" w:val="720"/>
          <w:cantSplit w:val="off"/>
        </w:trPr>
        <w:tc>
          <w:tcPr>
            <w:tcBorders>
              <w:top w:color="4F81BD" w:space="0" w:sz="4" w:val="single"/>
            </w:tcBorders>
            <w:shd w:fill="auto"/>
            <w:tcW w:type="dxa" w:w="957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jc w:val="center"/>
            </w:pPr>
            <w:r>
              <w:rPr>
                <w:sz w:val="44"/>
                <w:szCs w:val="44"/>
                <w:rFonts w:ascii="Arial" w:cs="" w:hAnsi="Arial"/>
              </w:rPr>
              <w:t>Robots, Agents, and Humans</w:t>
            </w:r>
          </w:p>
        </w:tc>
      </w:tr>
      <w:tr>
        <w:trPr>
          <w:trHeight w:hRule="atLeast" w:val="360"/>
          <w:cantSplit w:val="off"/>
        </w:trPr>
        <w:tc>
          <w:tcPr>
            <w:tcBorders/>
            <w:shd w:fill="auto"/>
            <w:tcW w:type="dxa" w:w="957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jc w:val="center"/>
            </w:pPr>
            <w:r>
              <w:rPr/>
            </w:r>
          </w:p>
        </w:tc>
      </w:tr>
      <w:tr>
        <w:trPr>
          <w:trHeight w:hRule="atLeast" w:val="360"/>
          <w:cantSplit w:val="off"/>
        </w:trPr>
        <w:tc>
          <w:tcPr>
            <w:tcBorders/>
            <w:shd w:fill="auto"/>
            <w:tcW w:type="dxa" w:w="957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jc w:val="center"/>
            </w:pPr>
            <w:r>
              <w:rPr>
                <w:b/>
                <w:bCs/>
              </w:rPr>
              <w:t>Jim Ihrig and Frank Bruno</w:t>
            </w:r>
          </w:p>
        </w:tc>
      </w:tr>
      <w:tr>
        <w:trPr>
          <w:trHeight w:hRule="atLeast" w:val="360"/>
          <w:cantSplit w:val="off"/>
        </w:trPr>
        <w:tc>
          <w:tcPr>
            <w:tcBorders/>
            <w:shd w:fill="auto"/>
            <w:tcW w:type="dxa" w:w="957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jc w:val="center"/>
            </w:pPr>
            <w:r>
              <w:rPr>
                <w:b/>
                <w:bCs/>
              </w:rPr>
              <w:t>3/28/2011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pageBreakBefore/>
      </w:pPr>
      <w:r>
        <w:rPr/>
        <w:t>Grid World</w:t>
      </w:r>
    </w:p>
    <w:p>
      <w:pPr>
        <w:pStyle w:val="style0"/>
      </w:pPr>
      <w:r>
        <w:rPr/>
        <w:t>Stuff about the Grid World used from her example.</w:t>
      </w:r>
    </w:p>
    <w:p>
      <w:pPr>
        <w:pStyle w:val="style2"/>
        <w:numPr>
          <w:ilvl w:val="1"/>
          <w:numId w:val="1"/>
        </w:numPr>
      </w:pPr>
      <w:r>
        <w:rPr/>
        <w:t>Q Learning</w:t>
      </w:r>
    </w:p>
    <w:p>
      <w:pPr>
        <w:pStyle w:val="style0"/>
      </w:pPr>
      <w:r>
        <w:rPr/>
        <w:t>Stuff about the Q Learning in the Grid World.</w:t>
      </w:r>
    </w:p>
    <w:p>
      <w:pPr>
        <w:pStyle w:val="style0"/>
      </w:pPr>
      <w:r>
        <w:rPr/>
        <w:t xml:space="preserve"> </w:t>
      </w:r>
    </w:p>
    <w:p>
      <w:pPr>
        <w:pStyle w:val="style3"/>
        <w:numPr>
          <w:ilvl w:val="2"/>
          <w:numId w:val="1"/>
        </w:numPr>
      </w:pPr>
      <w:r>
        <w:rPr/>
        <w:t>Design</w:t>
      </w:r>
    </w:p>
    <w:p>
      <w:pPr>
        <w:pStyle w:val="style0"/>
      </w:pPr>
      <w:r>
        <w:rPr/>
        <w:t>The transition and reward functions used in your world.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Exploration Policy</w:t>
      </w:r>
    </w:p>
    <w:p>
      <w:pPr>
        <w:pStyle w:val="style0"/>
      </w:pPr>
      <w:r>
        <w:rPr/>
        <w:t>A description of the exploration policy.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Rule Implementation</w:t>
      </w:r>
    </w:p>
    <w:p>
      <w:pPr>
        <w:pStyle w:val="style0"/>
      </w:pPr>
      <w:r>
        <w:rPr/>
        <w:t>A description of the Q-learning rule implementation.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Final Q-Table</w:t>
        <w:tab/>
      </w:r>
    </w:p>
    <w:p>
      <w:pPr>
        <w:pStyle w:val="style0"/>
      </w:pPr>
      <w:r>
        <w:rPr/>
        <w:t xml:space="preserve">The learning rate, discount factor, and number of episodes used for this Q-Table are 150, 0.7, and 0.7 respectively.  It is important to note that the maximum number of steps allowed per episode is 500 for this example shown in </w:t>
      </w:r>
      <w:r>
        <w:fldChar w:fldCharType="begin"/>
      </w:r>
      <w:r>
        <w:rPr/>
        <w:fldChar w:fldCharType="begin"/>
      </w:r>
      <w:r>
        <w:instrText> REF  \h </w:instrText>
      </w:r>
      <w:r>
        <w:fldChar w:fldCharType="separate"/>
      </w:r>
      <w:r>
        <w:t>Error: Reference source not found</w:t>
      </w:r>
      <w:r>
        <w:fldChar w:fldCharType="end"/>
      </w:r>
      <w:r>
        <w:rPr/>
        <w:t>.  Given that the number of times the episodes were cut short was 45 times.</w:t>
      </w:r>
    </w:p>
    <w:p>
      <w:pPr>
        <w:pStyle w:val="style0"/>
        <w:jc w:val="center"/>
        <w:keepNext/>
      </w:pPr>
      <w:r>
        <w:rPr/>
        <w:drawing>
          <wp:inline distB="0" distL="0" distR="0" distT="0">
            <wp:extent cx="3124200" cy="28524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1"/>
        <w:jc w:val="center"/>
      </w:pPr>
      <w:bookmarkStart w:id="0" w:name="_Ref288678448"/>
      <w:bookmarkStart w:id="1" w:name="_Ref288678461"/>
      <w:r>
        <w:rPr>
          <w:color w:val="00000A"/>
        </w:rPr>
        <w:t xml:space="preserve">Figure </w:t>
      </w:r>
      <w:bookmarkEnd w:id="1"/>
      <w:bookmarkEnd w:id="0"/>
      <w:r>
        <w:rPr>
          <w:color w:val="00000A"/>
        </w:rPr>
        <w:t xml:space="preserve"> - Example Map used for Q-Learning</w:t>
      </w:r>
    </w:p>
    <w:tbl>
      <w:tblPr>
        <w:tblBorders/>
        <w:jc w:val="left"/>
        <w:tblInd w:type="dxa" w:w="-108"/>
      </w:tblPr>
      <w:tblGrid>
        <w:gridCol w:w="1915"/>
        <w:gridCol w:w="3830"/>
        <w:gridCol w:w="5744"/>
        <w:gridCol w:w="7658"/>
        <w:gridCol w:w="9577"/>
      </w:tblGrid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Starting position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(4, 1)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Goal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(0,7)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Q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up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down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left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right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(5, 0)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3.86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3.86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(5, 1)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 xml:space="preserve">Outside Grid 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5.52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2.7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(5, 2)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(5, 3)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11.26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11.26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(5, 4)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16.09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7.88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16.09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(5, 5)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22.99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11.26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(5, 6)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(5, 7)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46.96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(4, 0)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2.7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2.7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5.52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(4, 1)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3.86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3.86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3.86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7.88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(4, 2)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5.52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5.52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11.26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(4, 3)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7.88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7.88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7.88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16.09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(4, 4)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11.26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11.26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11.26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22.98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(4, 5)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16.1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16.09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32.87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(4, 6)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46.95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23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46.96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(4, 7)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32.87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67.09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32.87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(3, 0)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3.86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1.89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3.86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(3, 1)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5.52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2.7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5.52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(3, 2)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7.88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3.86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7.88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(3, 3)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11.26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5.52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5.52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11.26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(3, 4)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16.09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7.88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(3, 5)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(3, 6)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32.86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67.04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67.1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(3, 7)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46.96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95.86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46.96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(0, 0)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2.7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1.32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(2, 1)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(2, 2)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(2, 3)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7.88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(2, 4)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 xml:space="preserve">Is Wall 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(2, 5)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(2, 6)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46.9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95.83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95.84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(2, 7)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67.09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136.94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67.06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(1, 0)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1.89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0.93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(1, 1)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0.65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1.32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0.65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(1, 2)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0.45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0.93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(1, 3)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(1, 4)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(1, 5)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95.79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95.85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(1, 6)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67.04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136.89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67.02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136.94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(1, 7)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95.85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195.67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95.83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(0, 0)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(0, 1)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0.93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0.45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(0, 2)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0.65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0.65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(0, 3)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Is Wall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(0, 4)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Wall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95.79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(0, 5)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67.07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67.03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136.9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(0, 6)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95.81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95.67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195.65</w:t>
            </w:r>
          </w:p>
        </w:tc>
      </w:tr>
      <w:tr>
        <w:trPr>
          <w:trHeight w:hRule="atLeast" w:val="300"/>
          <w:cantSplit w:val="off"/>
        </w:trPr>
        <w:tc>
          <w:tcPr>
            <w:tcBorders/>
            <w:shd w:fill="auto"/>
            <w:tcW w:type="dxa" w:w="1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(0, 7)</w:t>
            </w:r>
          </w:p>
        </w:tc>
        <w:tc>
          <w:tcPr>
            <w:tcBorders/>
            <w:shd w:fill="auto"/>
            <w:tcW w:type="dxa" w:w="38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135.98</w:t>
            </w:r>
          </w:p>
        </w:tc>
        <w:tc>
          <w:tcPr>
            <w:tcBorders/>
            <w:shd w:fill="auto"/>
            <w:tcW w:type="dxa" w:w="5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  <w:tc>
          <w:tcPr>
            <w:tcBorders/>
            <w:shd w:fill="auto"/>
            <w:tcW w:type="dxa" w:w="76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136.69</w:t>
            </w:r>
          </w:p>
        </w:tc>
        <w:tc>
          <w:tcPr>
            <w:tcBorders/>
            <w:shd w:fill="auto"/>
            <w:tcW w:type="dxa" w:w="95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  <w:spacing w:after="0" w:before="0" w:line="100" w:lineRule="atLeast"/>
            </w:pPr>
            <w:r>
              <w:rPr>
                <w:color w:val="000000"/>
                <w:rFonts w:ascii="Calibri" w:cs="Calibri" w:eastAsia="Times New Roman" w:hAnsi="Calibri"/>
              </w:rPr>
              <w:t>Outside Grid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Tests using different parameters</w:t>
      </w:r>
    </w:p>
    <w:p>
      <w:pPr>
        <w:pStyle w:val="style0"/>
      </w:pPr>
      <w:r>
        <w:rPr/>
        <w:t xml:space="preserve">Talk about the tests done using the different parameters. The tests done were </w:t>
      </w:r>
    </w:p>
    <w:tbl>
      <w:tblPr>
        <w:tblBorders/>
        <w:jc w:val="left"/>
        <w:tblInd w:type="dxa" w:w="-108"/>
      </w:tblPr>
      <w:tblGrid>
        <w:gridCol w:w="2394"/>
        <w:gridCol w:w="3977"/>
        <w:gridCol w:w="6137"/>
        <w:gridCol w:w="9575"/>
      </w:tblGrid>
      <w:tr>
        <w:trPr>
          <w:cantSplit w:val="off"/>
        </w:trPr>
        <w:tc>
          <w:tcPr>
            <w:tcBorders/>
            <w:shd w:fill="auto"/>
            <w:tcW w:type="dxa" w:w="23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Episodes</w:t>
            </w:r>
          </w:p>
        </w:tc>
        <w:tc>
          <w:tcPr>
            <w:tcBorders/>
            <w:shd w:fill="auto"/>
            <w:tcW w:type="dxa" w:w="39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Learning Rate</w:t>
            </w:r>
          </w:p>
        </w:tc>
        <w:tc>
          <w:tcPr>
            <w:tcBorders/>
            <w:shd w:fill="auto"/>
            <w:tcW w:type="dxa" w:w="613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Discount Factor</w:t>
            </w:r>
          </w:p>
        </w:tc>
        <w:tc>
          <w:tcPr>
            <w:tcBorders/>
            <w:shd w:fill="auto"/>
            <w:tcW w:type="dxa" w:w="95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Max steps taken per episode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23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300</w:t>
            </w:r>
          </w:p>
        </w:tc>
        <w:tc>
          <w:tcPr>
            <w:tcBorders/>
            <w:shd w:fill="auto"/>
            <w:tcW w:type="dxa" w:w="39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0.5</w:t>
            </w:r>
          </w:p>
        </w:tc>
        <w:tc>
          <w:tcPr>
            <w:tcBorders/>
            <w:shd w:fill="auto"/>
            <w:tcW w:type="dxa" w:w="613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0.5</w:t>
            </w:r>
          </w:p>
        </w:tc>
        <w:tc>
          <w:tcPr>
            <w:tcBorders/>
            <w:shd w:fill="auto"/>
            <w:tcW w:type="dxa" w:w="95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1000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23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150</w:t>
            </w:r>
          </w:p>
        </w:tc>
        <w:tc>
          <w:tcPr>
            <w:tcBorders/>
            <w:shd w:fill="auto"/>
            <w:tcW w:type="dxa" w:w="39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Borders/>
            <w:shd w:fill="auto"/>
            <w:tcW w:type="dxa" w:w="613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0.9</w:t>
            </w:r>
          </w:p>
        </w:tc>
        <w:tc>
          <w:tcPr>
            <w:tcBorders/>
            <w:shd w:fill="auto"/>
            <w:tcW w:type="dxa" w:w="95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500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23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75</w:t>
            </w:r>
          </w:p>
        </w:tc>
        <w:tc>
          <w:tcPr>
            <w:tcBorders/>
            <w:shd w:fill="auto"/>
            <w:tcW w:type="dxa" w:w="39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0.75</w:t>
            </w:r>
          </w:p>
        </w:tc>
        <w:tc>
          <w:tcPr>
            <w:tcBorders/>
            <w:shd w:fill="auto"/>
            <w:tcW w:type="dxa" w:w="613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.7</w:t>
            </w:r>
          </w:p>
        </w:tc>
        <w:tc>
          <w:tcPr>
            <w:tcBorders/>
            <w:shd w:fill="auto"/>
            <w:tcW w:type="dxa" w:w="95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250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Action Sequences</w:t>
      </w:r>
    </w:p>
    <w:p>
      <w:pPr>
        <w:pStyle w:val="style0"/>
      </w:pPr>
      <w:r>
        <w:rPr/>
        <w:t>T</w:t>
      </w:r>
      <w:bookmarkStart w:id="2" w:name="_GoBack"/>
      <w:bookmarkEnd w:id="2"/>
      <w:r>
        <w:rPr/>
        <w:t>wo example action sequences generated using your policy.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A* Path Planning</w:t>
      </w:r>
    </w:p>
    <w:p>
      <w:pPr>
        <w:pStyle w:val="style39"/>
      </w:pPr>
      <w:r>
        <w:rPr/>
        <w:t>The following is pseudocode for our A* Pathfinder</w:t>
      </w:r>
    </w:p>
    <w:p>
      <w:pPr>
        <w:pStyle w:val="style0"/>
      </w:pPr>
      <w:r>
        <w:rPr/>
        <w:t xml:space="preserve">• </w:t>
      </w:r>
      <w:r>
        <w:rPr/>
        <w:t>pseudocode of your planner</w:t>
      </w:r>
    </w:p>
    <w:p>
      <w:pPr>
        <w:pStyle w:val="style0"/>
      </w:pPr>
      <w:r>
        <w:rPr/>
        <w:pict>
          <v:shapetype id="shapetype_202" coordsize="21600,21600" o:spt="202" path="m,l,21600l21600,21600l21600,xe">
            <v:stroke joinstyle="miter"/>
            <v:path gradientshapeok="t" o:connecttype="rect"/>
          </v:shapetype>
          <v:shape id="shape_0" style="position:absolute;margin-left:4.1pt;margin-top:0.65pt;width:428.2pt;height:510.85pt" type="shapetype_202">
            <w10:wrap w10:type="square"/>
            <v:fill color="#83caff" color2="#7c3500" detectmouseclick="t" type="solid"/>
            <v:stroke color="black" joinstyle="round"/>
          </v:shape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• </w:t>
      </w:r>
      <w:r>
        <w:rPr/>
        <w:t xml:space="preserve">f, g, and h values for one example map </w:t>
      </w:r>
      <w:r>
        <w:rPr/>
        <w:t>in the order in which they were considered:</w:t>
      </w:r>
    </w:p>
    <w:p>
      <w:pPr>
        <w:pStyle w:val="style0"/>
      </w:pPr>
      <w:r>
        <w:rPr/>
        <w:pict>
          <v:shape id="shape_1" style="position:absolute;margin-left:4.1pt;margin-top:3pt;width:425.2pt;height:431.8pt" type="shapetype_202">
            <w10:wrap w10:type="square"/>
            <v:fill color="#83caff" color2="#7c3500" detectmouseclick="t" type="solid"/>
            <v:stroke color="black" joinstyle="round"/>
          </v:shape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Conclusion</w:t>
      </w:r>
    </w:p>
    <w:p>
      <w:pPr>
        <w:pStyle w:val="style0"/>
      </w:pPr>
      <w:r>
        <w:rPr/>
      </w:r>
    </w:p>
    <w:sectPr>
      <w:formProt w:val="off"/>
      <w:titlePg/>
      <w:pgSz w:h="15840" w:w="12240"/>
      <w:docGrid w:charSpace="4096" w:linePitch="24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Times New Roman" w:cs="" w:eastAsia="DejaVu Sans" w:hAnsi="Times New Roman"/>
      <w:lang w:bidi="ar-SA" w:eastAsia="en-US" w:val="en-US"/>
    </w:rPr>
  </w:style>
  <w:style w:styleId="style1" w:type="paragraph">
    <w:name w:val="Heading 1"/>
    <w:basedOn w:val="style0"/>
    <w:next w:val="style39"/>
    <w:pPr>
      <w:spacing w:after="0" w:before="480"/>
    </w:pPr>
    <w:rPr>
      <w:sz w:val="28"/>
      <w:b/>
      <w:szCs w:val="28"/>
      <w:bCs/>
      <w:rFonts w:ascii="Arial" w:cs="" w:hAnsi="Arial"/>
    </w:rPr>
  </w:style>
  <w:style w:styleId="style2" w:type="paragraph">
    <w:name w:val="Heading 2"/>
    <w:basedOn w:val="style0"/>
    <w:next w:val="style39"/>
    <w:pPr>
      <w:outlineLvl w:val="1"/>
      <w:numPr>
        <w:ilvl w:val="1"/>
        <w:numId w:val="1"/>
      </w:numPr>
      <w:spacing w:after="0" w:before="200"/>
    </w:pPr>
    <w:rPr>
      <w:sz w:val="26"/>
      <w:b/>
      <w:szCs w:val="26"/>
      <w:bCs/>
      <w:rFonts w:ascii="Arial" w:cs="" w:hAnsi="Arial"/>
    </w:rPr>
  </w:style>
  <w:style w:styleId="style3" w:type="paragraph">
    <w:name w:val="Heading 3"/>
    <w:basedOn w:val="style0"/>
    <w:next w:val="style39"/>
    <w:pPr>
      <w:outlineLvl w:val="2"/>
      <w:numPr>
        <w:ilvl w:val="2"/>
        <w:numId w:val="1"/>
      </w:numPr>
      <w:spacing w:after="0" w:before="200" w:line="271" w:lineRule="atLeast"/>
    </w:pPr>
    <w:rPr>
      <w:b/>
      <w:bCs/>
      <w:rFonts w:ascii="Arial" w:cs="" w:hAnsi="Arial"/>
    </w:rPr>
  </w:style>
  <w:style w:styleId="style4" w:type="paragraph">
    <w:name w:val="Heading 4"/>
    <w:basedOn w:val="style0"/>
    <w:next w:val="style39"/>
    <w:pPr>
      <w:outlineLvl w:val="3"/>
      <w:numPr>
        <w:ilvl w:val="3"/>
        <w:numId w:val="1"/>
      </w:numPr>
      <w:spacing w:after="0" w:before="200"/>
    </w:pPr>
    <w:rPr>
      <w:i/>
      <w:b/>
      <w:iCs/>
      <w:bCs/>
      <w:rFonts w:ascii="Arial" w:cs="" w:hAnsi="Arial"/>
    </w:rPr>
  </w:style>
  <w:style w:styleId="style5" w:type="paragraph">
    <w:name w:val="Heading 5"/>
    <w:basedOn w:val="style0"/>
    <w:next w:val="style39"/>
    <w:pPr>
      <w:outlineLvl w:val="4"/>
      <w:numPr>
        <w:ilvl w:val="4"/>
        <w:numId w:val="1"/>
      </w:numPr>
      <w:spacing w:after="0" w:before="200"/>
    </w:pPr>
    <w:rPr>
      <w:color w:val="7F7F7F"/>
      <w:b/>
      <w:bCs/>
      <w:rFonts w:ascii="Arial" w:cs="" w:hAnsi="Arial"/>
    </w:rPr>
  </w:style>
  <w:style w:styleId="style6" w:type="paragraph">
    <w:name w:val="Heading 6"/>
    <w:basedOn w:val="style0"/>
    <w:next w:val="style39"/>
    <w:pPr>
      <w:outlineLvl w:val="5"/>
      <w:numPr>
        <w:ilvl w:val="5"/>
        <w:numId w:val="1"/>
      </w:numPr>
      <w:spacing w:after="0" w:before="0" w:line="271" w:lineRule="atLeast"/>
    </w:pPr>
    <w:rPr>
      <w:color w:val="7F7F7F"/>
      <w:i/>
      <w:b/>
      <w:iCs/>
      <w:bCs/>
      <w:rFonts w:ascii="Arial" w:cs="" w:hAnsi="Arial"/>
    </w:rPr>
  </w:style>
  <w:style w:styleId="style7" w:type="paragraph">
    <w:name w:val="Heading 7"/>
    <w:basedOn w:val="style0"/>
    <w:next w:val="style39"/>
    <w:pPr>
      <w:outlineLvl w:val="6"/>
      <w:numPr>
        <w:ilvl w:val="6"/>
        <w:numId w:val="1"/>
      </w:numPr>
      <w:spacing w:after="0" w:before="0"/>
    </w:pPr>
    <w:rPr>
      <w:i/>
      <w:iCs/>
      <w:rFonts w:ascii="Arial" w:cs="" w:hAnsi="Arial"/>
    </w:rPr>
  </w:style>
  <w:style w:styleId="style8" w:type="paragraph">
    <w:name w:val="Heading 8"/>
    <w:basedOn w:val="style0"/>
    <w:next w:val="style39"/>
    <w:pPr>
      <w:outlineLvl w:val="7"/>
      <w:numPr>
        <w:ilvl w:val="7"/>
        <w:numId w:val="1"/>
      </w:numPr>
      <w:spacing w:after="0" w:before="0"/>
    </w:pPr>
    <w:rPr>
      <w:sz w:val="20"/>
      <w:szCs w:val="20"/>
      <w:rFonts w:ascii="Arial" w:cs="" w:hAnsi="Arial"/>
    </w:rPr>
  </w:style>
  <w:style w:styleId="style9" w:type="paragraph">
    <w:name w:val="Heading 9"/>
    <w:basedOn w:val="style0"/>
    <w:next w:val="style39"/>
    <w:pPr>
      <w:outlineLvl w:val="8"/>
      <w:numPr>
        <w:ilvl w:val="8"/>
        <w:numId w:val="1"/>
      </w:numPr>
      <w:spacing w:after="0" w:before="0"/>
    </w:pPr>
    <w:rPr>
      <w:sz w:val="20"/>
      <w:spacing w:val="5"/>
      <w:i/>
      <w:szCs w:val="20"/>
      <w:iCs/>
      <w:rFonts w:ascii="Arial" w:cs="" w:hAnsi="Arial"/>
    </w:rPr>
  </w:style>
  <w:style w:styleId="style15" w:type="character">
    <w:name w:val="Default Paragraph Font"/>
    <w:next w:val="style15"/>
    <w:rPr/>
  </w:style>
  <w:style w:styleId="style16" w:type="character">
    <w:name w:val="No Spacing Char"/>
    <w:basedOn w:val="style15"/>
    <w:next w:val="style16"/>
    <w:rPr/>
  </w:style>
  <w:style w:styleId="style17" w:type="character">
    <w:name w:val="Balloon Text Char"/>
    <w:basedOn w:val="style15"/>
    <w:next w:val="style17"/>
    <w:rPr/>
  </w:style>
  <w:style w:styleId="style18" w:type="character">
    <w:name w:val="Heading 1 Char"/>
    <w:basedOn w:val="style15"/>
    <w:next w:val="style18"/>
    <w:rPr/>
  </w:style>
  <w:style w:styleId="style19" w:type="character">
    <w:name w:val="Heading 2 Char"/>
    <w:basedOn w:val="style15"/>
    <w:next w:val="style19"/>
    <w:rPr/>
  </w:style>
  <w:style w:styleId="style20" w:type="character">
    <w:name w:val="Heading 3 Char"/>
    <w:basedOn w:val="style15"/>
    <w:next w:val="style20"/>
    <w:rPr/>
  </w:style>
  <w:style w:styleId="style21" w:type="character">
    <w:name w:val="Heading 4 Char"/>
    <w:basedOn w:val="style15"/>
    <w:next w:val="style21"/>
    <w:rPr/>
  </w:style>
  <w:style w:styleId="style22" w:type="character">
    <w:name w:val="Heading 5 Char"/>
    <w:basedOn w:val="style15"/>
    <w:next w:val="style22"/>
    <w:rPr/>
  </w:style>
  <w:style w:styleId="style23" w:type="character">
    <w:name w:val="Heading 6 Char"/>
    <w:basedOn w:val="style15"/>
    <w:next w:val="style23"/>
    <w:rPr/>
  </w:style>
  <w:style w:styleId="style24" w:type="character">
    <w:name w:val="Heading 7 Char"/>
    <w:basedOn w:val="style15"/>
    <w:next w:val="style24"/>
    <w:rPr/>
  </w:style>
  <w:style w:styleId="style25" w:type="character">
    <w:name w:val="Heading 8 Char"/>
    <w:basedOn w:val="style15"/>
    <w:next w:val="style25"/>
    <w:rPr/>
  </w:style>
  <w:style w:styleId="style26" w:type="character">
    <w:name w:val="Heading 9 Char"/>
    <w:basedOn w:val="style15"/>
    <w:next w:val="style26"/>
    <w:rPr/>
  </w:style>
  <w:style w:styleId="style27" w:type="character">
    <w:name w:val="Title Char"/>
    <w:basedOn w:val="style15"/>
    <w:next w:val="style27"/>
    <w:rPr/>
  </w:style>
  <w:style w:styleId="style28" w:type="character">
    <w:name w:val="Subtitle Char"/>
    <w:basedOn w:val="style15"/>
    <w:next w:val="style28"/>
    <w:rPr/>
  </w:style>
  <w:style w:styleId="style29" w:type="character">
    <w:name w:val="Strong Emphasis"/>
    <w:next w:val="style29"/>
    <w:rPr>
      <w:b/>
      <w:bCs/>
    </w:rPr>
  </w:style>
  <w:style w:styleId="style30" w:type="character">
    <w:name w:val="Emphasis"/>
    <w:next w:val="style30"/>
    <w:rPr>
      <w:spacing w:val="10"/>
      <w:i/>
      <w:b/>
      <w:iCs/>
      <w:bCs/>
    </w:rPr>
  </w:style>
  <w:style w:styleId="style31" w:type="character">
    <w:name w:val="Quote Char"/>
    <w:basedOn w:val="style15"/>
    <w:next w:val="style31"/>
    <w:rPr/>
  </w:style>
  <w:style w:styleId="style32" w:type="character">
    <w:name w:val="Intense Quote Char"/>
    <w:basedOn w:val="style15"/>
    <w:next w:val="style32"/>
    <w:rPr/>
  </w:style>
  <w:style w:styleId="style33" w:type="character">
    <w:name w:val="Subtle Emphasis"/>
    <w:next w:val="style33"/>
    <w:rPr/>
  </w:style>
  <w:style w:styleId="style34" w:type="character">
    <w:name w:val="Intense Emphasis"/>
    <w:next w:val="style34"/>
    <w:rPr/>
  </w:style>
  <w:style w:styleId="style35" w:type="character">
    <w:name w:val="Subtle Reference"/>
    <w:next w:val="style35"/>
    <w:rPr/>
  </w:style>
  <w:style w:styleId="style36" w:type="character">
    <w:name w:val="Intense Reference"/>
    <w:next w:val="style36"/>
    <w:rPr/>
  </w:style>
  <w:style w:styleId="style37" w:type="character">
    <w:name w:val="Book Title"/>
    <w:next w:val="style37"/>
    <w:rPr/>
  </w:style>
  <w:style w:styleId="style38" w:type="paragraph">
    <w:name w:val="Heading"/>
    <w:basedOn w:val="style0"/>
    <w:next w:val="style39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39" w:type="paragraph">
    <w:name w:val="Text body"/>
    <w:basedOn w:val="style0"/>
    <w:next w:val="style39"/>
    <w:pPr>
      <w:spacing w:after="120" w:before="0"/>
    </w:pPr>
    <w:rPr/>
  </w:style>
  <w:style w:styleId="style40" w:type="paragraph">
    <w:name w:val="List"/>
    <w:basedOn w:val="style39"/>
    <w:next w:val="style40"/>
    <w:pPr/>
    <w:rPr>
      <w:rFonts w:cs="Lohit Hindi"/>
    </w:rPr>
  </w:style>
  <w:style w:styleId="style41" w:type="paragraph">
    <w:name w:val="Caption"/>
    <w:basedOn w:val="style0"/>
    <w:next w:val="style41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42" w:type="paragraph">
    <w:name w:val="Index"/>
    <w:basedOn w:val="style0"/>
    <w:next w:val="style42"/>
    <w:pPr>
      <w:suppressLineNumbers/>
    </w:pPr>
    <w:rPr>
      <w:rFonts w:cs="Lohit Hindi"/>
    </w:rPr>
  </w:style>
  <w:style w:styleId="style43" w:type="paragraph">
    <w:name w:val="No Spacing"/>
    <w:basedOn w:val="style0"/>
    <w:next w:val="style43"/>
    <w:pPr/>
    <w:rPr/>
  </w:style>
  <w:style w:styleId="style44" w:type="paragraph">
    <w:name w:val="Balloon Text"/>
    <w:basedOn w:val="style0"/>
    <w:next w:val="style44"/>
    <w:pPr/>
    <w:rPr/>
  </w:style>
  <w:style w:styleId="style45" w:type="paragraph">
    <w:name w:val="Title"/>
    <w:basedOn w:val="style0"/>
    <w:next w:val="style46"/>
    <w:pPr>
      <w:jc w:val="center"/>
      <w:pBdr>
        <w:bottom w:color="00000A" w:space="0" w:sz="4" w:val="single"/>
      </w:pBdr>
      <w:spacing w:line="100" w:lineRule="atLeast"/>
    </w:pPr>
    <w:rPr>
      <w:sz w:val="52"/>
      <w:spacing w:val="5"/>
      <w:b/>
      <w:szCs w:val="52"/>
      <w:bCs/>
      <w:rFonts w:ascii="Arial" w:cs="" w:hAnsi="Arial"/>
    </w:rPr>
  </w:style>
  <w:style w:styleId="style46" w:type="paragraph">
    <w:name w:val="Subtitle"/>
    <w:basedOn w:val="style0"/>
    <w:next w:val="style39"/>
    <w:pPr>
      <w:jc w:val="center"/>
      <w:spacing w:after="600" w:before="0"/>
    </w:pPr>
    <w:rPr>
      <w:sz w:val="24"/>
      <w:spacing w:val="13"/>
      <w:i/>
      <w:szCs w:val="24"/>
      <w:iCs/>
      <w:rFonts w:ascii="Arial" w:cs="" w:hAnsi="Arial"/>
    </w:rPr>
  </w:style>
  <w:style w:styleId="style47" w:type="paragraph">
    <w:name w:val="List Paragraph"/>
    <w:basedOn w:val="style0"/>
    <w:next w:val="style47"/>
    <w:pPr/>
    <w:rPr/>
  </w:style>
  <w:style w:styleId="style48" w:type="paragraph">
    <w:name w:val="Quote"/>
    <w:basedOn w:val="style0"/>
    <w:next w:val="style48"/>
    <w:pPr/>
    <w:rPr/>
  </w:style>
  <w:style w:styleId="style49" w:type="paragraph">
    <w:name w:val="Intense Quote"/>
    <w:basedOn w:val="style0"/>
    <w:next w:val="style49"/>
    <w:pPr/>
    <w:rPr/>
  </w:style>
  <w:style w:styleId="style50" w:type="paragraph">
    <w:name w:val="Contents Heading"/>
    <w:basedOn w:val="style1"/>
    <w:next w:val="style50"/>
    <w:pPr>
      <w:suppressLineNumbers/>
    </w:pPr>
    <w:rPr>
      <w:sz w:val="32"/>
      <w:b/>
      <w:szCs w:val="32"/>
      <w:bCs/>
      <w:lang w:bidi="en-US"/>
    </w:rPr>
  </w:style>
  <w:style w:styleId="style51" w:type="paragraph">
    <w:name w:val="caption"/>
    <w:basedOn w:val="style0"/>
    <w:next w:val="style5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2011-03-24T00:23:00.00Z</dcterms:created>
  <dc:creator>Jim Ihrig and Frank Bruno</dc:creator>
  <cp:lastModifiedBy>Frank</cp:lastModifiedBy>
  <dcterms:modified xsi:type="dcterms:W3CDTF">2011-03-24T01:29:00.00Z</dcterms:modified>
  <cp:revision>181</cp:revision>
  <dc:subject>Robots, Agents, and Humans</dc:subject>
  <dc:title>Assignment 2</dc:title>
</cp:coreProperties>
</file>