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E276" w14:textId="7360B3EB" w:rsidR="00A75D9F" w:rsidRPr="00CF7049" w:rsidRDefault="00732D11" w:rsidP="000D33ED">
      <w:pPr>
        <w:pStyle w:val="Heading2"/>
        <w:jc w:val="center"/>
        <w:rPr>
          <w:color w:val="000000" w:themeColor="text1"/>
        </w:rPr>
      </w:pPr>
      <w:r w:rsidRPr="00CF7049">
        <w:rPr>
          <w:b/>
          <w:bCs/>
          <w:color w:val="000000" w:themeColor="text1"/>
        </w:rPr>
        <w:t>Arnab</w:t>
      </w:r>
      <w:r w:rsidRPr="00CF7049">
        <w:rPr>
          <w:rStyle w:val="VerbatimChar"/>
          <w:color w:val="000000" w:themeColor="text1"/>
        </w:rPr>
        <w:t xml:space="preserve"> </w:t>
      </w:r>
      <w:r w:rsidRPr="00CF7049">
        <w:rPr>
          <w:b/>
          <w:bCs/>
          <w:color w:val="000000" w:themeColor="text1"/>
        </w:rPr>
        <w:t>Dey</w:t>
      </w:r>
      <w:r w:rsidRPr="00CF7049">
        <w:rPr>
          <w:color w:val="000000" w:themeColor="text1"/>
        </w:rPr>
        <w:br/>
      </w:r>
      <w:r w:rsidRPr="00CF7049">
        <w:rPr>
          <w:rStyle w:val="VerbatimChar"/>
          <w:color w:val="000000" w:themeColor="text1"/>
        </w:rPr>
        <w:t xml:space="preserve">    </w:t>
      </w:r>
      <w:r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Stockholm, Sweden | +46 0764516092 </w:t>
      </w:r>
      <w:r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 </w:t>
      </w:r>
      <w:r w:rsidR="00497897"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| </w:t>
      </w:r>
      <w:hyperlink r:id="rId8" w:history="1">
        <w:r w:rsidR="00E32980" w:rsidRPr="00CF7049">
          <w:rPr>
            <w:rStyle w:val="Hyperlink"/>
            <w:rFonts w:asciiTheme="minorHAnsi" w:eastAsiaTheme="minorHAnsi" w:hAnsiTheme="minorHAnsi" w:cstheme="minorBidi"/>
            <w:color w:val="000000" w:themeColor="text1"/>
            <w:sz w:val="24"/>
            <w:szCs w:val="24"/>
          </w:rPr>
          <w:t>Email</w:t>
        </w:r>
      </w:hyperlink>
      <w:r w:rsidR="00E32980"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 |</w:t>
      </w:r>
      <w:r w:rsidR="000D33ED"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 </w:t>
      </w:r>
      <w:hyperlink r:id="rId9" w:history="1">
        <w:r w:rsidR="00E32980" w:rsidRPr="00CF7049">
          <w:rPr>
            <w:rStyle w:val="Hyperlink"/>
            <w:rFonts w:asciiTheme="minorHAnsi" w:eastAsiaTheme="minorHAnsi" w:hAnsiTheme="minorHAnsi" w:cstheme="minorBidi"/>
            <w:color w:val="000000" w:themeColor="text1"/>
            <w:sz w:val="24"/>
            <w:szCs w:val="24"/>
          </w:rPr>
          <w:t>LinkedIn</w:t>
        </w:r>
      </w:hyperlink>
      <w:r w:rsidR="000D33ED"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 </w:t>
      </w:r>
      <w:hyperlink r:id="rId10" w:history="1">
        <w:proofErr w:type="spellStart"/>
        <w:r w:rsidR="00E32980" w:rsidRPr="00CF7049">
          <w:rPr>
            <w:rStyle w:val="Hyperlink"/>
            <w:rFonts w:asciiTheme="minorHAnsi" w:eastAsiaTheme="minorHAnsi" w:hAnsiTheme="minorHAnsi" w:cstheme="minorBidi"/>
            <w:color w:val="000000" w:themeColor="text1"/>
            <w:sz w:val="24"/>
            <w:szCs w:val="24"/>
          </w:rPr>
          <w:t>Github</w:t>
        </w:r>
        <w:proofErr w:type="spellEnd"/>
      </w:hyperlink>
      <w:r w:rsidR="000D33ED" w:rsidRPr="00CF7049">
        <w:rPr>
          <w:rFonts w:asciiTheme="minorHAnsi" w:eastAsiaTheme="minorHAnsi" w:hAnsiTheme="minorHAnsi" w:cstheme="minorBidi"/>
          <w:color w:val="000000" w:themeColor="text1"/>
          <w:sz w:val="24"/>
          <w:szCs w:val="24"/>
        </w:rPr>
        <w:t xml:space="preserve"> </w:t>
      </w:r>
    </w:p>
    <w:p w14:paraId="355BE277" w14:textId="77777777" w:rsidR="00A75D9F" w:rsidRPr="00CF7049" w:rsidRDefault="00732D11">
      <w:pPr>
        <w:pStyle w:val="Heading2"/>
        <w:rPr>
          <w:color w:val="000000" w:themeColor="text1"/>
        </w:rPr>
      </w:pPr>
      <w:bookmarkStart w:id="0" w:name="professional-summary"/>
      <w:r w:rsidRPr="00CF7049">
        <w:rPr>
          <w:b/>
          <w:bCs/>
          <w:color w:val="000000" w:themeColor="text1"/>
        </w:rPr>
        <w:t>P</w:t>
      </w:r>
      <w:r w:rsidRPr="00CF7049">
        <w:rPr>
          <w:b/>
          <w:bCs/>
          <w:color w:val="000000" w:themeColor="text1"/>
        </w:rPr>
        <w:t>rofessional Summary</w:t>
      </w:r>
    </w:p>
    <w:p w14:paraId="355BE278" w14:textId="77777777" w:rsidR="00A75D9F" w:rsidRPr="00CF7049" w:rsidRDefault="00732D11">
      <w:pPr>
        <w:pStyle w:val="FirstParagraph"/>
        <w:rPr>
          <w:color w:val="000000" w:themeColor="text1"/>
        </w:rPr>
      </w:pPr>
      <w:r w:rsidRPr="00CF7049">
        <w:rPr>
          <w:color w:val="000000" w:themeColor="text1"/>
        </w:rPr>
        <w:t xml:space="preserve">Platform Engineer with 15+ years of IT experience, including 9+ years in cloud and platform engineering across Azure, AWS, and hybrid and private cloud environments. Experienced in building and operating internal platforms and developer-facing tooling that improve engineering productivity through Infrastructure as Code, reusable CI/CD, scripting, automation, observability, build tooling, and platform standardization. Hands-on background in Terraform, GitHub Actions, Azure DevOps, Jenkins, </w:t>
      </w:r>
      <w:r w:rsidRPr="00CF7049">
        <w:rPr>
          <w:b/>
          <w:bCs/>
          <w:color w:val="000000" w:themeColor="text1"/>
        </w:rPr>
        <w:t>ArgoCD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Helm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Maven</w:t>
      </w:r>
      <w:r w:rsidRPr="00CF7049">
        <w:rPr>
          <w:color w:val="000000" w:themeColor="text1"/>
        </w:rPr>
        <w:t>, Python, Bash, Kubernetes, Prometheus, Grafana, KQL, and ELK, with a strong focus on Linux platform operations, command-line workflows, troubleshooting, incident support, and reducing friction in day-to-day developer workflows. Strong at partnering with engineering teams to turn reliability, workflow, and infrastructure pain points into practical platform improvements and reusable abstractions across cloud-native and AI-adjacent environments.</w:t>
      </w:r>
    </w:p>
    <w:p w14:paraId="355BE279" w14:textId="77777777" w:rsidR="00A75D9F" w:rsidRPr="00CF7049" w:rsidRDefault="00A75D9F">
      <w:pPr>
        <w:pStyle w:val="BodyText"/>
        <w:rPr>
          <w:color w:val="000000" w:themeColor="text1"/>
        </w:rPr>
      </w:pPr>
    </w:p>
    <w:p w14:paraId="355BE27A" w14:textId="77777777" w:rsidR="00A75D9F" w:rsidRPr="00CF7049" w:rsidRDefault="00732D11">
      <w:pPr>
        <w:pStyle w:val="Heading2"/>
        <w:rPr>
          <w:color w:val="000000" w:themeColor="text1"/>
        </w:rPr>
      </w:pPr>
      <w:bookmarkStart w:id="1" w:name="core-skills"/>
      <w:bookmarkEnd w:id="0"/>
      <w:r w:rsidRPr="00CF7049">
        <w:rPr>
          <w:b/>
          <w:bCs/>
          <w:color w:val="000000" w:themeColor="text1"/>
        </w:rPr>
        <w:t>Core Skills</w:t>
      </w:r>
    </w:p>
    <w:p w14:paraId="355BE27B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Platform Engineering</w:t>
      </w:r>
      <w:r w:rsidRPr="00CF7049">
        <w:rPr>
          <w:color w:val="000000" w:themeColor="text1"/>
        </w:rPr>
        <w:t>: internal developer platforms, developer tooling, shared infrastructure abstractions, CLI-oriented workflows, workflow automation, self-service infrastructure, Kubernetes, Docker, GitOps, ArgoCD, Helm</w:t>
      </w:r>
    </w:p>
    <w:p w14:paraId="355BE27C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Reliability &amp; SRE Practices</w:t>
      </w:r>
      <w:r w:rsidRPr="00CF7049">
        <w:rPr>
          <w:color w:val="000000" w:themeColor="text1"/>
        </w:rPr>
        <w:t>: observability, alerting, incident response, fault tolerance, operational support, post-incident learning</w:t>
      </w:r>
    </w:p>
    <w:p w14:paraId="355BE27D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Cloud Platforms &amp; Architecture</w:t>
      </w:r>
      <w:r w:rsidRPr="00CF7049">
        <w:rPr>
          <w:color w:val="000000" w:themeColor="text1"/>
        </w:rPr>
        <w:t>: Azure, AWS, hybrid and private cloud environments, landing zones, governance, IAM</w:t>
      </w:r>
    </w:p>
    <w:p w14:paraId="355BE27E" w14:textId="1897A099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  <w:lang w:val="fr-FR"/>
        </w:rPr>
      </w:pPr>
      <w:r w:rsidRPr="00CF7049">
        <w:rPr>
          <w:b/>
          <w:bCs/>
          <w:color w:val="000000" w:themeColor="text1"/>
          <w:lang w:val="fr-FR"/>
        </w:rPr>
        <w:t xml:space="preserve">Infrastructure as </w:t>
      </w:r>
      <w:r w:rsidR="00CF7049" w:rsidRPr="00CF7049">
        <w:rPr>
          <w:b/>
          <w:bCs/>
          <w:color w:val="000000" w:themeColor="text1"/>
          <w:lang w:val="fr-FR"/>
        </w:rPr>
        <w:t>Code</w:t>
      </w:r>
      <w:r w:rsidR="00CF7049" w:rsidRPr="00CF7049">
        <w:rPr>
          <w:color w:val="000000" w:themeColor="text1"/>
          <w:lang w:val="fr-FR"/>
        </w:rPr>
        <w:t xml:space="preserve"> :</w:t>
      </w:r>
      <w:r w:rsidRPr="00CF7049">
        <w:rPr>
          <w:color w:val="000000" w:themeColor="text1"/>
          <w:lang w:val="fr-FR"/>
        </w:rPr>
        <w:t xml:space="preserve"> </w:t>
      </w:r>
      <w:proofErr w:type="spellStart"/>
      <w:r w:rsidRPr="00CF7049">
        <w:rPr>
          <w:color w:val="000000" w:themeColor="text1"/>
          <w:lang w:val="fr-FR"/>
        </w:rPr>
        <w:t>Terraform</w:t>
      </w:r>
      <w:proofErr w:type="spellEnd"/>
      <w:r w:rsidRPr="00CF7049">
        <w:rPr>
          <w:color w:val="000000" w:themeColor="text1"/>
          <w:lang w:val="fr-FR"/>
        </w:rPr>
        <w:t>, re</w:t>
      </w:r>
      <w:r>
        <w:rPr>
          <w:color w:val="000000" w:themeColor="text1"/>
          <w:lang w:val="fr-FR"/>
        </w:rPr>
        <w:t>-</w:t>
      </w:r>
      <w:r w:rsidRPr="00CF7049">
        <w:rPr>
          <w:color w:val="000000" w:themeColor="text1"/>
          <w:lang w:val="fr-FR"/>
        </w:rPr>
        <w:t xml:space="preserve">usable module </w:t>
      </w:r>
      <w:proofErr w:type="spellStart"/>
      <w:r w:rsidRPr="00CF7049">
        <w:rPr>
          <w:color w:val="000000" w:themeColor="text1"/>
          <w:lang w:val="fr-FR"/>
        </w:rPr>
        <w:t>libraries</w:t>
      </w:r>
      <w:proofErr w:type="spellEnd"/>
      <w:r w:rsidRPr="00CF7049">
        <w:rPr>
          <w:color w:val="000000" w:themeColor="text1"/>
          <w:lang w:val="fr-FR"/>
        </w:rPr>
        <w:t xml:space="preserve">, ARM </w:t>
      </w:r>
      <w:proofErr w:type="spellStart"/>
      <w:r w:rsidRPr="00CF7049">
        <w:rPr>
          <w:color w:val="000000" w:themeColor="text1"/>
          <w:lang w:val="fr-FR"/>
        </w:rPr>
        <w:t>templates</w:t>
      </w:r>
      <w:proofErr w:type="spellEnd"/>
      <w:r w:rsidRPr="00CF7049">
        <w:rPr>
          <w:color w:val="000000" w:themeColor="text1"/>
          <w:lang w:val="fr-FR"/>
        </w:rPr>
        <w:t xml:space="preserve">, infrastructure </w:t>
      </w:r>
      <w:proofErr w:type="spellStart"/>
      <w:r w:rsidRPr="00CF7049">
        <w:rPr>
          <w:color w:val="000000" w:themeColor="text1"/>
          <w:lang w:val="fr-FR"/>
        </w:rPr>
        <w:t>standardization</w:t>
      </w:r>
      <w:proofErr w:type="spellEnd"/>
      <w:r w:rsidRPr="00CF7049">
        <w:rPr>
          <w:color w:val="000000" w:themeColor="text1"/>
          <w:lang w:val="fr-FR"/>
        </w:rPr>
        <w:t>, configuration automation</w:t>
      </w:r>
    </w:p>
    <w:p w14:paraId="355BE27F" w14:textId="6CE09F1E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  <w:lang w:val="fr-FR"/>
        </w:rPr>
      </w:pPr>
      <w:r w:rsidRPr="00CF7049">
        <w:rPr>
          <w:b/>
          <w:bCs/>
          <w:color w:val="000000" w:themeColor="text1"/>
          <w:lang w:val="fr-FR"/>
        </w:rPr>
        <w:t xml:space="preserve">CI/CD &amp; </w:t>
      </w:r>
      <w:r w:rsidR="00CF7049" w:rsidRPr="00CF7049">
        <w:rPr>
          <w:b/>
          <w:bCs/>
          <w:color w:val="000000" w:themeColor="text1"/>
          <w:lang w:val="fr-FR"/>
        </w:rPr>
        <w:t>Delivery</w:t>
      </w:r>
      <w:r w:rsidR="00CF7049" w:rsidRPr="00CF7049">
        <w:rPr>
          <w:color w:val="000000" w:themeColor="text1"/>
          <w:lang w:val="fr-FR"/>
        </w:rPr>
        <w:t xml:space="preserve"> :</w:t>
      </w:r>
      <w:r w:rsidRPr="00CF7049">
        <w:rPr>
          <w:color w:val="000000" w:themeColor="text1"/>
          <w:lang w:val="fr-FR"/>
        </w:rPr>
        <w:t xml:space="preserve"> </w:t>
      </w:r>
      <w:proofErr w:type="spellStart"/>
      <w:r w:rsidRPr="00CF7049">
        <w:rPr>
          <w:color w:val="000000" w:themeColor="text1"/>
          <w:lang w:val="fr-FR"/>
        </w:rPr>
        <w:t>GitLab</w:t>
      </w:r>
      <w:proofErr w:type="spellEnd"/>
      <w:r w:rsidRPr="00CF7049">
        <w:rPr>
          <w:color w:val="000000" w:themeColor="text1"/>
          <w:lang w:val="fr-FR"/>
        </w:rPr>
        <w:t xml:space="preserve">, GitHub Actions, Azure DevOps, Jenkins, Maven, </w:t>
      </w:r>
      <w:proofErr w:type="spellStart"/>
      <w:r w:rsidRPr="00CF7049">
        <w:rPr>
          <w:color w:val="000000" w:themeColor="text1"/>
          <w:lang w:val="fr-FR"/>
        </w:rPr>
        <w:t>SonarQube</w:t>
      </w:r>
      <w:proofErr w:type="spellEnd"/>
      <w:r w:rsidRPr="00CF7049">
        <w:rPr>
          <w:color w:val="000000" w:themeColor="text1"/>
          <w:lang w:val="fr-FR"/>
        </w:rPr>
        <w:t xml:space="preserve">, </w:t>
      </w:r>
      <w:proofErr w:type="spellStart"/>
      <w:r w:rsidRPr="00CF7049">
        <w:rPr>
          <w:color w:val="000000" w:themeColor="text1"/>
          <w:lang w:val="fr-FR"/>
        </w:rPr>
        <w:t>ArgoCD</w:t>
      </w:r>
      <w:proofErr w:type="spellEnd"/>
      <w:r w:rsidRPr="00CF7049">
        <w:rPr>
          <w:color w:val="000000" w:themeColor="text1"/>
          <w:lang w:val="fr-FR"/>
        </w:rPr>
        <w:t xml:space="preserve">, </w:t>
      </w:r>
      <w:proofErr w:type="spellStart"/>
      <w:r w:rsidRPr="00CF7049">
        <w:rPr>
          <w:color w:val="000000" w:themeColor="text1"/>
          <w:lang w:val="fr-FR"/>
        </w:rPr>
        <w:t>build</w:t>
      </w:r>
      <w:proofErr w:type="spellEnd"/>
      <w:r w:rsidRPr="00CF7049">
        <w:rPr>
          <w:color w:val="000000" w:themeColor="text1"/>
          <w:lang w:val="fr-FR"/>
        </w:rPr>
        <w:t xml:space="preserve"> and release automation, </w:t>
      </w:r>
      <w:proofErr w:type="spellStart"/>
      <w:r w:rsidRPr="00CF7049">
        <w:rPr>
          <w:color w:val="000000" w:themeColor="text1"/>
          <w:lang w:val="fr-FR"/>
        </w:rPr>
        <w:t>automated</w:t>
      </w:r>
      <w:proofErr w:type="spellEnd"/>
      <w:r w:rsidRPr="00CF7049">
        <w:rPr>
          <w:color w:val="000000" w:themeColor="text1"/>
          <w:lang w:val="fr-FR"/>
        </w:rPr>
        <w:t xml:space="preserve"> </w:t>
      </w:r>
      <w:proofErr w:type="spellStart"/>
      <w:r w:rsidRPr="00CF7049">
        <w:rPr>
          <w:color w:val="000000" w:themeColor="text1"/>
          <w:lang w:val="fr-FR"/>
        </w:rPr>
        <w:t>developer</w:t>
      </w:r>
      <w:proofErr w:type="spellEnd"/>
      <w:r w:rsidRPr="00CF7049">
        <w:rPr>
          <w:color w:val="000000" w:themeColor="text1"/>
          <w:lang w:val="fr-FR"/>
        </w:rPr>
        <w:t xml:space="preserve"> workflows</w:t>
      </w:r>
    </w:p>
    <w:p w14:paraId="355BE280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Security &amp; Compliance</w:t>
      </w:r>
      <w:r w:rsidRPr="00CF7049">
        <w:rPr>
          <w:color w:val="000000" w:themeColor="text1"/>
        </w:rPr>
        <w:t>: Entra ID, RBAC, Azure Policy, least-privilege access, policy guardrails, secrets-aware platform patterns, DevSecOps-minded delivery</w:t>
      </w:r>
    </w:p>
    <w:p w14:paraId="355BE281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Observability &amp; Reliability</w:t>
      </w:r>
      <w:r w:rsidRPr="00CF7049">
        <w:rPr>
          <w:color w:val="000000" w:themeColor="text1"/>
        </w:rPr>
        <w:t>: Prometheus, Grafana, Azure Monitor, KQL, ELK, monitoring, logging, alerting, operational visibility</w:t>
      </w:r>
    </w:p>
    <w:p w14:paraId="355BE282" w14:textId="78DB15A9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Cost &amp; Governance</w:t>
      </w:r>
      <w:r w:rsidRPr="00CF7049">
        <w:rPr>
          <w:color w:val="000000" w:themeColor="text1"/>
        </w:rPr>
        <w:t xml:space="preserve">: </w:t>
      </w:r>
      <w:r w:rsidR="00CF7049" w:rsidRPr="00CF7049">
        <w:rPr>
          <w:color w:val="000000" w:themeColor="text1"/>
        </w:rPr>
        <w:t>cloud-cost</w:t>
      </w:r>
      <w:r w:rsidRPr="00CF7049">
        <w:rPr>
          <w:color w:val="000000" w:themeColor="text1"/>
        </w:rPr>
        <w:t xml:space="preserve"> optimization templates, governance controls, policy-driven infrastructure</w:t>
      </w:r>
    </w:p>
    <w:p w14:paraId="355BE283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Scripting &amp; Tooling</w:t>
      </w:r>
      <w:r w:rsidRPr="00CF7049">
        <w:rPr>
          <w:color w:val="000000" w:themeColor="text1"/>
        </w:rPr>
        <w:t>: Python, Bash, PowerShell, Ansible, Helm, Maven, Git, command-line automation</w:t>
      </w:r>
    </w:p>
    <w:p w14:paraId="355BE284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lastRenderedPageBreak/>
        <w:t>AI / Data Platform Support</w:t>
      </w:r>
      <w:r w:rsidRPr="00CF7049">
        <w:rPr>
          <w:color w:val="000000" w:themeColor="text1"/>
        </w:rPr>
        <w:t>: Kubeflow exposure, AI-adjacent platform operations, developer enablement for data workflows, Python-based automation</w:t>
      </w:r>
    </w:p>
    <w:p w14:paraId="355BE285" w14:textId="77777777" w:rsidR="00A75D9F" w:rsidRPr="00CF7049" w:rsidRDefault="00732D11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Collaboration</w:t>
      </w:r>
      <w:r w:rsidRPr="00CF7049">
        <w:rPr>
          <w:color w:val="000000" w:themeColor="text1"/>
        </w:rPr>
        <w:t>: requirement analysis, platform standardization, stakeholder alignment, troubleshooting, cross-team enablement, documentation, knowledge sharing, support-oriented communication</w:t>
      </w:r>
    </w:p>
    <w:p w14:paraId="355BE286" w14:textId="77777777" w:rsidR="00A75D9F" w:rsidRPr="00CF7049" w:rsidRDefault="00A75D9F">
      <w:pPr>
        <w:pStyle w:val="FirstParagraph"/>
        <w:rPr>
          <w:color w:val="000000" w:themeColor="text1"/>
        </w:rPr>
      </w:pPr>
    </w:p>
    <w:p w14:paraId="355BE287" w14:textId="77777777" w:rsidR="00A75D9F" w:rsidRPr="00CF7049" w:rsidRDefault="00732D11">
      <w:pPr>
        <w:pStyle w:val="Heading2"/>
        <w:rPr>
          <w:color w:val="000000" w:themeColor="text1"/>
        </w:rPr>
      </w:pPr>
      <w:bookmarkStart w:id="2" w:name="professional-experience"/>
      <w:bookmarkEnd w:id="1"/>
      <w:r w:rsidRPr="00CF7049">
        <w:rPr>
          <w:b/>
          <w:bCs/>
          <w:color w:val="000000" w:themeColor="text1"/>
        </w:rPr>
        <w:t>Professional Experience</w:t>
      </w:r>
    </w:p>
    <w:p w14:paraId="355BE288" w14:textId="77777777" w:rsidR="00A75D9F" w:rsidRPr="00CF7049" w:rsidRDefault="00732D11">
      <w:pPr>
        <w:pStyle w:val="Heading3"/>
        <w:rPr>
          <w:color w:val="000000" w:themeColor="text1"/>
        </w:rPr>
      </w:pPr>
      <w:bookmarkStart w:id="3" w:name="Xe4bd3423d9f4e6610b9137c5aeb8539620368d7"/>
      <w:r w:rsidRPr="00CF7049">
        <w:rPr>
          <w:b/>
          <w:bCs/>
          <w:color w:val="000000" w:themeColor="text1"/>
        </w:rPr>
        <w:t>DevOps Engineer – AFRY Digital Solutions AB</w:t>
      </w:r>
      <w:r w:rsidRPr="00CF7049">
        <w:rPr>
          <w:color w:val="000000" w:themeColor="text1"/>
        </w:rPr>
        <w:t xml:space="preserve"> </w:t>
      </w:r>
      <w:r w:rsidRPr="00CF7049">
        <w:rPr>
          <w:i/>
          <w:iCs/>
          <w:color w:val="000000" w:themeColor="text1"/>
        </w:rPr>
        <w:t>(May 2025 – Present)</w:t>
      </w:r>
    </w:p>
    <w:p w14:paraId="355BE289" w14:textId="77777777" w:rsidR="00A75D9F" w:rsidRPr="00CF7049" w:rsidRDefault="00732D11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Designed and deployed a </w:t>
      </w:r>
      <w:r w:rsidRPr="00CF7049">
        <w:rPr>
          <w:b/>
          <w:bCs/>
          <w:color w:val="000000" w:themeColor="text1"/>
        </w:rPr>
        <w:t>GitOps-based Kubernetes platform</w:t>
      </w:r>
      <w:r w:rsidRPr="00CF7049">
        <w:rPr>
          <w:color w:val="000000" w:themeColor="text1"/>
        </w:rPr>
        <w:t xml:space="preserve"> using </w:t>
      </w:r>
      <w:r w:rsidRPr="00CF7049">
        <w:rPr>
          <w:b/>
          <w:bCs/>
          <w:color w:val="000000" w:themeColor="text1"/>
        </w:rPr>
        <w:t>ArgoCD, Prometheus, Grafana, cert-manager, and sealed-secrets</w:t>
      </w:r>
      <w:r w:rsidRPr="00CF7049">
        <w:rPr>
          <w:color w:val="000000" w:themeColor="text1"/>
        </w:rPr>
        <w:t>, improving reliability, automation, and developer workflows through version-controlled platform operations and reusable deployment patterns.</w:t>
      </w:r>
      <w:r w:rsidRPr="00CF7049">
        <w:rPr>
          <w:color w:val="000000" w:themeColor="text1"/>
        </w:rPr>
        <w:br/>
      </w:r>
    </w:p>
    <w:p w14:paraId="355BE28A" w14:textId="77777777" w:rsidR="00A75D9F" w:rsidRPr="00CF7049" w:rsidRDefault="00732D11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CF7049">
        <w:rPr>
          <w:color w:val="000000" w:themeColor="text1"/>
        </w:rPr>
        <w:t>Treated the platform as an internal product with a focus on usability, repeatability, observability, and maintainable patterns for shared developer workflows.</w:t>
      </w:r>
      <w:r w:rsidRPr="00CF7049">
        <w:rPr>
          <w:color w:val="000000" w:themeColor="text1"/>
        </w:rPr>
        <w:br/>
      </w:r>
    </w:p>
    <w:p w14:paraId="355BE28B" w14:textId="77777777" w:rsidR="00A75D9F" w:rsidRPr="00CF7049" w:rsidRDefault="00732D11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CF7049">
        <w:rPr>
          <w:color w:val="000000" w:themeColor="text1"/>
        </w:rPr>
        <w:t>Maintained the GitOps platform as a live project (</w:t>
      </w:r>
      <w:hyperlink r:id="rId11">
        <w:r w:rsidRPr="00CF7049">
          <w:rPr>
            <w:rStyle w:val="Hyperlink"/>
            <w:color w:val="000000" w:themeColor="text1"/>
          </w:rPr>
          <w:t>GitHub repository</w:t>
        </w:r>
      </w:hyperlink>
      <w:r w:rsidRPr="00CF7049">
        <w:rPr>
          <w:color w:val="000000" w:themeColor="text1"/>
        </w:rPr>
        <w:t>).</w:t>
      </w:r>
    </w:p>
    <w:p w14:paraId="355BE28C" w14:textId="77777777" w:rsidR="00A75D9F" w:rsidRPr="00CF7049" w:rsidRDefault="00732D11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Built </w:t>
      </w:r>
      <w:r w:rsidRPr="00CF7049">
        <w:rPr>
          <w:b/>
          <w:bCs/>
          <w:color w:val="000000" w:themeColor="text1"/>
        </w:rPr>
        <w:t>RPA workflows in Power Automate</w:t>
      </w:r>
      <w:r w:rsidRPr="00CF7049">
        <w:rPr>
          <w:color w:val="000000" w:themeColor="text1"/>
        </w:rPr>
        <w:t xml:space="preserve"> to automate data collection from </w:t>
      </w:r>
      <w:r w:rsidRPr="00CF7049">
        <w:rPr>
          <w:b/>
          <w:bCs/>
          <w:color w:val="000000" w:themeColor="text1"/>
        </w:rPr>
        <w:t>Tendsign</w:t>
      </w:r>
      <w:r w:rsidRPr="00CF7049">
        <w:rPr>
          <w:color w:val="000000" w:themeColor="text1"/>
        </w:rPr>
        <w:t>, supporting business process optimization.</w:t>
      </w:r>
      <w:r w:rsidRPr="00CF7049">
        <w:rPr>
          <w:color w:val="000000" w:themeColor="text1"/>
        </w:rPr>
        <w:br/>
      </w:r>
    </w:p>
    <w:p w14:paraId="355BE28D" w14:textId="77777777" w:rsidR="00A75D9F" w:rsidRPr="00CF7049" w:rsidRDefault="00732D11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CF7049">
        <w:rPr>
          <w:color w:val="000000" w:themeColor="text1"/>
        </w:rPr>
        <w:t>Maintained automation-oriented tooling and workflows that reduced manual steps and improved consistency for recurring engineering tasks.</w:t>
      </w:r>
    </w:p>
    <w:p w14:paraId="355BE28E" w14:textId="77777777" w:rsidR="00A75D9F" w:rsidRPr="00CF7049" w:rsidRDefault="00732D11">
      <w:pPr>
        <w:pStyle w:val="FirstParagraph"/>
        <w:rPr>
          <w:color w:val="000000" w:themeColor="text1"/>
        </w:rPr>
      </w:pPr>
      <w:r w:rsidRPr="00CF7049">
        <w:rPr>
          <w:b/>
          <w:bCs/>
          <w:color w:val="000000" w:themeColor="text1"/>
        </w:rPr>
        <w:t>Assignment: Ericsson AB</w:t>
      </w:r>
    </w:p>
    <w:p w14:paraId="355BE28F" w14:textId="77777777" w:rsidR="00A75D9F" w:rsidRPr="00CF7049" w:rsidRDefault="00732D11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F7049">
        <w:rPr>
          <w:color w:val="000000" w:themeColor="text1"/>
        </w:rPr>
        <w:t>Supported engineering teams by maintaining Linux-based test infrastructure and CI workflows, troubleshooting issues across delivery and validation workflows, and reducing friction in developer support workflows.</w:t>
      </w:r>
    </w:p>
    <w:p w14:paraId="355BE290" w14:textId="77777777" w:rsidR="00A75D9F" w:rsidRPr="00CF7049" w:rsidRDefault="00732D11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F7049">
        <w:rPr>
          <w:color w:val="000000" w:themeColor="text1"/>
        </w:rPr>
        <w:t>Worked closely with engineering stakeholders to improve delivery continuity and day-to-day operability of internal engineering platforms.</w:t>
      </w:r>
    </w:p>
    <w:p w14:paraId="355BE291" w14:textId="77777777" w:rsidR="00A75D9F" w:rsidRPr="00CF7049" w:rsidRDefault="00732D11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F7049">
        <w:rPr>
          <w:color w:val="000000" w:themeColor="text1"/>
        </w:rPr>
        <w:t>Supported engineering effectiveness through practical collaboration, clear communication, and hands-on problem solving across shared delivery workflows and support channels.</w:t>
      </w:r>
    </w:p>
    <w:p w14:paraId="355BE292" w14:textId="77777777" w:rsidR="00A75D9F" w:rsidRPr="00CF7049" w:rsidRDefault="00732D11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CF7049">
        <w:rPr>
          <w:color w:val="000000" w:themeColor="text1"/>
        </w:rPr>
        <w:t>Contributed to incident handling and operational stability by troubleshooting infrastructure and workflow issues affecting engineering teams.</w:t>
      </w:r>
    </w:p>
    <w:p w14:paraId="355BE293" w14:textId="77777777" w:rsidR="00A75D9F" w:rsidRPr="00CF7049" w:rsidRDefault="00732D11">
      <w:pPr>
        <w:pStyle w:val="Heading3"/>
        <w:rPr>
          <w:color w:val="000000" w:themeColor="text1"/>
          <w:lang w:val="nl-NL"/>
        </w:rPr>
      </w:pPr>
      <w:bookmarkStart w:id="4" w:name="X45c7b78f538492d70ade1509559d8e01c448e2d"/>
      <w:bookmarkEnd w:id="3"/>
      <w:r w:rsidRPr="00CF7049">
        <w:rPr>
          <w:b/>
          <w:bCs/>
          <w:color w:val="000000" w:themeColor="text1"/>
          <w:lang w:val="nl-NL"/>
        </w:rPr>
        <w:t>Cloud Engineer – Stena Metall AB</w:t>
      </w:r>
      <w:r w:rsidRPr="00CF7049">
        <w:rPr>
          <w:color w:val="000000" w:themeColor="text1"/>
          <w:lang w:val="nl-NL"/>
        </w:rPr>
        <w:t xml:space="preserve"> </w:t>
      </w:r>
      <w:r w:rsidRPr="00CF7049">
        <w:rPr>
          <w:i/>
          <w:iCs/>
          <w:color w:val="000000" w:themeColor="text1"/>
          <w:lang w:val="nl-NL"/>
        </w:rPr>
        <w:t>(Aug 2024 – Jan 2025)</w:t>
      </w:r>
    </w:p>
    <w:p w14:paraId="355BE294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Contributed to the evolution of the </w:t>
      </w:r>
      <w:r w:rsidRPr="00CF7049">
        <w:rPr>
          <w:b/>
          <w:bCs/>
          <w:color w:val="000000" w:themeColor="text1"/>
        </w:rPr>
        <w:t>Azure Cloud Adoption Framework (CAF)</w:t>
      </w:r>
      <w:r w:rsidRPr="00CF7049">
        <w:rPr>
          <w:color w:val="000000" w:themeColor="text1"/>
        </w:rPr>
        <w:t xml:space="preserve"> and landing zone setup, helping define governance, compliance, and platform </w:t>
      </w:r>
      <w:r w:rsidRPr="00CF7049">
        <w:rPr>
          <w:color w:val="000000" w:themeColor="text1"/>
        </w:rPr>
        <w:lastRenderedPageBreak/>
        <w:t>guardrails for Azure usage.</w:t>
      </w:r>
      <w:r w:rsidRPr="00CF7049">
        <w:rPr>
          <w:color w:val="000000" w:themeColor="text1"/>
        </w:rPr>
        <w:br/>
      </w:r>
    </w:p>
    <w:p w14:paraId="355BE295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Implemented </w:t>
      </w:r>
      <w:r w:rsidRPr="00CF7049">
        <w:rPr>
          <w:b/>
          <w:bCs/>
          <w:color w:val="000000" w:themeColor="text1"/>
        </w:rPr>
        <w:t>Terraform and Azure Pipelines</w:t>
      </w:r>
      <w:r w:rsidRPr="00CF7049">
        <w:rPr>
          <w:color w:val="000000" w:themeColor="text1"/>
        </w:rPr>
        <w:t xml:space="preserve">-based infrastructure patterns aligned with </w:t>
      </w:r>
      <w:r w:rsidRPr="00CF7049">
        <w:rPr>
          <w:b/>
          <w:bCs/>
          <w:color w:val="000000" w:themeColor="text1"/>
        </w:rPr>
        <w:t>Azure governance</w:t>
      </w:r>
      <w:r w:rsidRPr="00CF7049">
        <w:rPr>
          <w:color w:val="000000" w:themeColor="text1"/>
        </w:rPr>
        <w:t xml:space="preserve"> standards, enabling more consistent, reusable, and controlled platform provisioning across environments.</w:t>
      </w:r>
      <w:r w:rsidRPr="00CF7049">
        <w:rPr>
          <w:color w:val="000000" w:themeColor="text1"/>
        </w:rPr>
        <w:br/>
      </w:r>
    </w:p>
    <w:p w14:paraId="355BE296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Defined and implemented </w:t>
      </w:r>
      <w:r w:rsidRPr="00CF7049">
        <w:rPr>
          <w:b/>
          <w:bCs/>
          <w:color w:val="000000" w:themeColor="text1"/>
        </w:rPr>
        <w:t>Azure Policy guardrails, Entra ID and RBAC</w:t>
      </w:r>
      <w:r w:rsidRPr="00CF7049">
        <w:rPr>
          <w:color w:val="000000" w:themeColor="text1"/>
        </w:rPr>
        <w:t xml:space="preserve"> access controls, and secure-by-design infrastructure patterns to improve platform security, compliance, and operational consistency across Azure environments.</w:t>
      </w:r>
    </w:p>
    <w:p w14:paraId="355BE297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Improved reliability with </w:t>
      </w:r>
      <w:r w:rsidRPr="00CF7049">
        <w:rPr>
          <w:b/>
          <w:bCs/>
          <w:color w:val="000000" w:themeColor="text1"/>
        </w:rPr>
        <w:t>KQL-based monitoring</w:t>
      </w:r>
      <w:r w:rsidRPr="00CF7049">
        <w:rPr>
          <w:color w:val="000000" w:themeColor="text1"/>
        </w:rPr>
        <w:t xml:space="preserve">, reducing downtime by </w:t>
      </w:r>
      <w:r w:rsidRPr="00CF7049">
        <w:rPr>
          <w:b/>
          <w:bCs/>
          <w:color w:val="000000" w:themeColor="text1"/>
        </w:rPr>
        <w:t>20%</w:t>
      </w:r>
      <w:r w:rsidRPr="00CF7049">
        <w:rPr>
          <w:color w:val="000000" w:themeColor="text1"/>
        </w:rPr>
        <w:t>.</w:t>
      </w:r>
      <w:r w:rsidRPr="00CF7049">
        <w:rPr>
          <w:color w:val="000000" w:themeColor="text1"/>
        </w:rPr>
        <w:br/>
      </w:r>
    </w:p>
    <w:p w14:paraId="355BE298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>Contributed reusable platform patterns and building blocks supporting event-driven integrations, automated workflows, self-service provisioning, and clearer operational visibility for engineering teams.</w:t>
      </w:r>
    </w:p>
    <w:p w14:paraId="355BE299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Developed reusable </w:t>
      </w:r>
      <w:r w:rsidRPr="00CF7049">
        <w:rPr>
          <w:b/>
          <w:bCs/>
          <w:color w:val="000000" w:themeColor="text1"/>
        </w:rPr>
        <w:t>Azure cost optimization templates</w:t>
      </w:r>
      <w:r w:rsidRPr="00CF7049">
        <w:rPr>
          <w:color w:val="000000" w:themeColor="text1"/>
        </w:rPr>
        <w:t xml:space="preserve"> (sanitized) for standardized cost-saving practices (</w:t>
      </w:r>
      <w:hyperlink r:id="rId12">
        <w:r w:rsidRPr="00CF7049">
          <w:rPr>
            <w:rStyle w:val="Hyperlink"/>
            <w:color w:val="000000" w:themeColor="text1"/>
          </w:rPr>
          <w:t>GitHub repository</w:t>
        </w:r>
      </w:hyperlink>
      <w:r w:rsidRPr="00CF7049">
        <w:rPr>
          <w:color w:val="000000" w:themeColor="text1"/>
        </w:rPr>
        <w:t>).</w:t>
      </w:r>
      <w:r w:rsidRPr="00CF7049">
        <w:rPr>
          <w:color w:val="000000" w:themeColor="text1"/>
        </w:rPr>
        <w:br/>
      </w:r>
    </w:p>
    <w:p w14:paraId="355BE29A" w14:textId="77777777" w:rsidR="00A75D9F" w:rsidRPr="00CF7049" w:rsidRDefault="00732D11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Published a </w:t>
      </w:r>
      <w:r w:rsidRPr="00CF7049">
        <w:rPr>
          <w:b/>
          <w:bCs/>
          <w:color w:val="000000" w:themeColor="text1"/>
        </w:rPr>
        <w:t>Terraform module library</w:t>
      </w:r>
      <w:r w:rsidRPr="00CF7049">
        <w:rPr>
          <w:color w:val="000000" w:themeColor="text1"/>
        </w:rPr>
        <w:t xml:space="preserve"> (sanitized) for consistent Azure infrastructure deployment (</w:t>
      </w:r>
      <w:hyperlink r:id="rId13">
        <w:r w:rsidRPr="00CF7049">
          <w:rPr>
            <w:rStyle w:val="Hyperlink"/>
            <w:color w:val="000000" w:themeColor="text1"/>
          </w:rPr>
          <w:t>GitHub repository</w:t>
        </w:r>
      </w:hyperlink>
      <w:r w:rsidRPr="00CF7049">
        <w:rPr>
          <w:color w:val="000000" w:themeColor="text1"/>
        </w:rPr>
        <w:t>).</w:t>
      </w:r>
    </w:p>
    <w:p w14:paraId="355BE29B" w14:textId="77777777" w:rsidR="00A75D9F" w:rsidRPr="00CF7049" w:rsidRDefault="00732D11">
      <w:pPr>
        <w:pStyle w:val="Heading3"/>
        <w:rPr>
          <w:color w:val="000000" w:themeColor="text1"/>
        </w:rPr>
      </w:pPr>
      <w:bookmarkStart w:id="5" w:name="X973dbcb5994d2f7fc04bf0636e4e62e213213e0"/>
      <w:bookmarkEnd w:id="4"/>
      <w:r w:rsidRPr="00CF7049">
        <w:rPr>
          <w:b/>
          <w:bCs/>
          <w:color w:val="000000" w:themeColor="text1"/>
        </w:rPr>
        <w:t>Senior Software Engineer (DevOps) – Capgemini Sverige AB</w:t>
      </w:r>
      <w:r w:rsidRPr="00CF7049">
        <w:rPr>
          <w:color w:val="000000" w:themeColor="text1"/>
        </w:rPr>
        <w:t xml:space="preserve"> </w:t>
      </w:r>
      <w:r w:rsidRPr="00CF7049">
        <w:rPr>
          <w:i/>
          <w:iCs/>
          <w:color w:val="000000" w:themeColor="text1"/>
        </w:rPr>
        <w:t>(Sep 2021 – Jul 2024)</w:t>
      </w:r>
    </w:p>
    <w:p w14:paraId="355BE29C" w14:textId="77777777" w:rsidR="00A75D9F" w:rsidRPr="00CF7049" w:rsidRDefault="00732D11">
      <w:pPr>
        <w:pStyle w:val="FirstParagraph"/>
        <w:rPr>
          <w:color w:val="000000" w:themeColor="text1"/>
        </w:rPr>
      </w:pPr>
      <w:r w:rsidRPr="00CF7049">
        <w:rPr>
          <w:b/>
          <w:bCs/>
          <w:color w:val="000000" w:themeColor="text1"/>
        </w:rPr>
        <w:t>Assignment: Volvo Cars Car Safety R&amp;D</w:t>
      </w:r>
    </w:p>
    <w:p w14:paraId="355BE29D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Implemented </w:t>
      </w:r>
      <w:r w:rsidRPr="00CF7049">
        <w:rPr>
          <w:b/>
          <w:bCs/>
          <w:color w:val="000000" w:themeColor="text1"/>
        </w:rPr>
        <w:t>CI/CD pipeline automation</w:t>
      </w:r>
      <w:r w:rsidRPr="00CF7049">
        <w:rPr>
          <w:color w:val="000000" w:themeColor="text1"/>
        </w:rPr>
        <w:t xml:space="preserve"> in </w:t>
      </w:r>
      <w:r w:rsidRPr="00CF7049">
        <w:rPr>
          <w:b/>
          <w:bCs/>
          <w:color w:val="000000" w:themeColor="text1"/>
        </w:rPr>
        <w:t>Azure DevOps</w:t>
      </w:r>
      <w:r w:rsidRPr="00CF7049">
        <w:rPr>
          <w:color w:val="000000" w:themeColor="text1"/>
        </w:rPr>
        <w:t xml:space="preserve">, reducing deployment times by </w:t>
      </w:r>
      <w:r w:rsidRPr="00CF7049">
        <w:rPr>
          <w:b/>
          <w:bCs/>
          <w:color w:val="000000" w:themeColor="text1"/>
        </w:rPr>
        <w:t>30%</w:t>
      </w:r>
      <w:r w:rsidRPr="00CF7049">
        <w:rPr>
          <w:color w:val="000000" w:themeColor="text1"/>
        </w:rPr>
        <w:t>.</w:t>
      </w:r>
    </w:p>
    <w:p w14:paraId="355BE29E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Automated </w:t>
      </w:r>
      <w:r w:rsidRPr="00CF7049">
        <w:rPr>
          <w:b/>
          <w:bCs/>
          <w:color w:val="000000" w:themeColor="text1"/>
        </w:rPr>
        <w:t>Azure Databricks cluster scaling</w:t>
      </w:r>
      <w:r w:rsidRPr="00CF7049">
        <w:rPr>
          <w:color w:val="000000" w:themeColor="text1"/>
        </w:rPr>
        <w:t xml:space="preserve"> with </w:t>
      </w:r>
      <w:r w:rsidRPr="00CF7049">
        <w:rPr>
          <w:b/>
          <w:bCs/>
          <w:color w:val="000000" w:themeColor="text1"/>
        </w:rPr>
        <w:t>Terraform</w:t>
      </w:r>
      <w:r w:rsidRPr="00CF7049">
        <w:rPr>
          <w:color w:val="000000" w:themeColor="text1"/>
        </w:rPr>
        <w:t xml:space="preserve"> and </w:t>
      </w:r>
      <w:r w:rsidRPr="00CF7049">
        <w:rPr>
          <w:b/>
          <w:bCs/>
          <w:color w:val="000000" w:themeColor="text1"/>
        </w:rPr>
        <w:t>GitHub Actions</w:t>
      </w:r>
      <w:r w:rsidRPr="00CF7049">
        <w:rPr>
          <w:color w:val="000000" w:themeColor="text1"/>
        </w:rPr>
        <w:t>, improving efficiency in data workflows and support for data-platform operations.</w:t>
      </w:r>
      <w:r w:rsidRPr="00CF7049">
        <w:rPr>
          <w:color w:val="000000" w:themeColor="text1"/>
        </w:rPr>
        <w:br/>
      </w:r>
    </w:p>
    <w:p w14:paraId="355BE29F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Upgraded on-prem hardware for </w:t>
      </w:r>
      <w:r w:rsidRPr="00CF7049">
        <w:rPr>
          <w:b/>
          <w:bCs/>
          <w:color w:val="000000" w:themeColor="text1"/>
        </w:rPr>
        <w:t>Kubeflow</w:t>
      </w:r>
      <w:r w:rsidRPr="00CF7049">
        <w:rPr>
          <w:color w:val="000000" w:themeColor="text1"/>
        </w:rPr>
        <w:t xml:space="preserve"> workloads, integrating with Kubernetes (Rancher RKE) to support ML-adjacent platform needs.</w:t>
      </w:r>
    </w:p>
    <w:p w14:paraId="355BE2A0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t>Worked across engineering and stakeholder groups to align requirements, shape technical approaches, and support delivery decisions for internal platform initiatives.</w:t>
      </w:r>
      <w:r w:rsidRPr="00CF7049">
        <w:rPr>
          <w:color w:val="000000" w:themeColor="text1"/>
        </w:rPr>
        <w:br/>
      </w:r>
    </w:p>
    <w:p w14:paraId="355BE2A1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t>Enabled development teams through platform automation, CI/CD improvements, reusable infrastructure patterns, and stronger operational support.</w:t>
      </w:r>
    </w:p>
    <w:p w14:paraId="355BE2A2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Led the </w:t>
      </w:r>
      <w:r w:rsidRPr="00CF7049">
        <w:rPr>
          <w:b/>
          <w:bCs/>
          <w:color w:val="000000" w:themeColor="text1"/>
        </w:rPr>
        <w:t>AI-powered Resume Builder Agent</w:t>
      </w:r>
      <w:r w:rsidRPr="00CF7049">
        <w:rPr>
          <w:color w:val="000000" w:themeColor="text1"/>
        </w:rPr>
        <w:t xml:space="preserve"> project (sanitized version </w:t>
      </w:r>
      <w:hyperlink r:id="rId14">
        <w:r w:rsidRPr="00CF7049">
          <w:rPr>
            <w:rStyle w:val="Hyperlink"/>
            <w:color w:val="000000" w:themeColor="text1"/>
          </w:rPr>
          <w:t>GitHub repository</w:t>
        </w:r>
      </w:hyperlink>
      <w:r w:rsidRPr="00CF7049">
        <w:rPr>
          <w:color w:val="000000" w:themeColor="text1"/>
        </w:rPr>
        <w:t>), strengthening workflow automation capabilities.</w:t>
      </w:r>
      <w:r w:rsidRPr="00CF7049">
        <w:rPr>
          <w:color w:val="000000" w:themeColor="text1"/>
        </w:rPr>
        <w:br/>
      </w:r>
    </w:p>
    <w:p w14:paraId="355BE2A3" w14:textId="77777777" w:rsidR="00A75D9F" w:rsidRPr="00CF7049" w:rsidRDefault="00732D11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CF7049">
        <w:rPr>
          <w:color w:val="000000" w:themeColor="text1"/>
        </w:rPr>
        <w:lastRenderedPageBreak/>
        <w:t xml:space="preserve">Maintained a </w:t>
      </w:r>
      <w:r w:rsidRPr="00CF7049">
        <w:rPr>
          <w:b/>
          <w:bCs/>
          <w:color w:val="000000" w:themeColor="text1"/>
        </w:rPr>
        <w:t>Python-based automation toolkit</w:t>
      </w:r>
      <w:r w:rsidRPr="00CF7049">
        <w:rPr>
          <w:color w:val="000000" w:themeColor="text1"/>
        </w:rPr>
        <w:t xml:space="preserve"> for infrastructure and operational tasks, strengthening scripting, command-line tooling, and workflow automation capabilities (</w:t>
      </w:r>
      <w:hyperlink r:id="rId15">
        <w:r w:rsidRPr="00CF7049">
          <w:rPr>
            <w:rStyle w:val="Hyperlink"/>
            <w:color w:val="000000" w:themeColor="text1"/>
          </w:rPr>
          <w:t>GitHub repository</w:t>
        </w:r>
      </w:hyperlink>
      <w:r w:rsidRPr="00CF7049">
        <w:rPr>
          <w:color w:val="000000" w:themeColor="text1"/>
        </w:rPr>
        <w:t>).</w:t>
      </w:r>
    </w:p>
    <w:p w14:paraId="355BE2A4" w14:textId="77777777" w:rsidR="00A75D9F" w:rsidRPr="00CF7049" w:rsidRDefault="00732D11">
      <w:pPr>
        <w:pStyle w:val="Heading3"/>
        <w:rPr>
          <w:color w:val="000000" w:themeColor="text1"/>
        </w:rPr>
      </w:pPr>
      <w:bookmarkStart w:id="6" w:name="X9a7a4492955e22472949f96f3ba5831852a9260"/>
      <w:bookmarkEnd w:id="5"/>
      <w:r w:rsidRPr="00CF7049">
        <w:rPr>
          <w:b/>
          <w:bCs/>
          <w:color w:val="000000" w:themeColor="text1"/>
        </w:rPr>
        <w:t>Senior Business Consultant (DevOps) – Tech Mahindra</w:t>
      </w:r>
      <w:r w:rsidRPr="00CF7049">
        <w:rPr>
          <w:color w:val="000000" w:themeColor="text1"/>
        </w:rPr>
        <w:t xml:space="preserve"> </w:t>
      </w:r>
      <w:r w:rsidRPr="00CF7049">
        <w:rPr>
          <w:i/>
          <w:iCs/>
          <w:color w:val="000000" w:themeColor="text1"/>
        </w:rPr>
        <w:t>(Feb 2017 – Sep 2021)</w:t>
      </w:r>
    </w:p>
    <w:p w14:paraId="355BE2A5" w14:textId="77777777" w:rsidR="00A75D9F" w:rsidRPr="00CF7049" w:rsidRDefault="00732D11">
      <w:pPr>
        <w:pStyle w:val="FirstParagraph"/>
        <w:rPr>
          <w:color w:val="000000" w:themeColor="text1"/>
        </w:rPr>
      </w:pPr>
      <w:r w:rsidRPr="00CF7049">
        <w:rPr>
          <w:b/>
          <w:bCs/>
          <w:color w:val="000000" w:themeColor="text1"/>
        </w:rPr>
        <w:t>Assignment: Deutsche Telekom</w:t>
      </w:r>
    </w:p>
    <w:p w14:paraId="355BE2A6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Designed and managed </w:t>
      </w:r>
      <w:r w:rsidRPr="00CF7049">
        <w:rPr>
          <w:b/>
          <w:bCs/>
          <w:color w:val="000000" w:themeColor="text1"/>
        </w:rPr>
        <w:t>CI/CD pipelines</w:t>
      </w:r>
      <w:r w:rsidRPr="00CF7049">
        <w:rPr>
          <w:color w:val="000000" w:themeColor="text1"/>
        </w:rPr>
        <w:t xml:space="preserve"> using </w:t>
      </w:r>
      <w:r w:rsidRPr="00CF7049">
        <w:rPr>
          <w:b/>
          <w:bCs/>
          <w:color w:val="000000" w:themeColor="text1"/>
        </w:rPr>
        <w:t>Jenkins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Maven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Git</w:t>
      </w:r>
      <w:r w:rsidRPr="00CF7049">
        <w:rPr>
          <w:color w:val="000000" w:themeColor="text1"/>
        </w:rPr>
        <w:t xml:space="preserve">, and </w:t>
      </w:r>
      <w:r w:rsidRPr="00CF7049">
        <w:rPr>
          <w:b/>
          <w:bCs/>
          <w:color w:val="000000" w:themeColor="text1"/>
        </w:rPr>
        <w:t>SonarQube</w:t>
      </w:r>
      <w:r w:rsidRPr="00CF7049">
        <w:rPr>
          <w:color w:val="000000" w:themeColor="text1"/>
        </w:rPr>
        <w:t xml:space="preserve"> for hybrid cloud applications and release workflows.</w:t>
      </w:r>
      <w:r w:rsidRPr="00CF7049">
        <w:rPr>
          <w:color w:val="000000" w:themeColor="text1"/>
        </w:rPr>
        <w:br/>
      </w:r>
    </w:p>
    <w:p w14:paraId="355BE2A7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Automated </w:t>
      </w:r>
      <w:r w:rsidRPr="00CF7049">
        <w:rPr>
          <w:b/>
          <w:bCs/>
          <w:color w:val="000000" w:themeColor="text1"/>
        </w:rPr>
        <w:t>microservice orchestration</w:t>
      </w:r>
      <w:r w:rsidRPr="00CF7049">
        <w:rPr>
          <w:color w:val="000000" w:themeColor="text1"/>
        </w:rPr>
        <w:t xml:space="preserve"> with </w:t>
      </w:r>
      <w:r w:rsidRPr="00CF7049">
        <w:rPr>
          <w:b/>
          <w:bCs/>
          <w:color w:val="000000" w:themeColor="text1"/>
        </w:rPr>
        <w:t>Docker</w:t>
      </w:r>
      <w:r w:rsidRPr="00CF7049">
        <w:rPr>
          <w:color w:val="000000" w:themeColor="text1"/>
        </w:rPr>
        <w:t xml:space="preserve"> and </w:t>
      </w:r>
      <w:r w:rsidRPr="00CF7049">
        <w:rPr>
          <w:b/>
          <w:bCs/>
          <w:color w:val="000000" w:themeColor="text1"/>
        </w:rPr>
        <w:t>Kubernetes</w:t>
      </w:r>
      <w:r w:rsidRPr="00CF7049">
        <w:rPr>
          <w:color w:val="000000" w:themeColor="text1"/>
        </w:rPr>
        <w:t xml:space="preserve">, improving resource utilization by </w:t>
      </w:r>
      <w:r w:rsidRPr="00CF7049">
        <w:rPr>
          <w:b/>
          <w:bCs/>
          <w:color w:val="000000" w:themeColor="text1"/>
        </w:rPr>
        <w:t>25%</w:t>
      </w:r>
      <w:r w:rsidRPr="00CF7049">
        <w:rPr>
          <w:color w:val="000000" w:themeColor="text1"/>
        </w:rPr>
        <w:t>.</w:t>
      </w:r>
      <w:r w:rsidRPr="00CF7049">
        <w:rPr>
          <w:color w:val="000000" w:themeColor="text1"/>
        </w:rPr>
        <w:br/>
      </w:r>
    </w:p>
    <w:p w14:paraId="355BE2A8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Deployed and configured </w:t>
      </w:r>
      <w:r w:rsidRPr="00CF7049">
        <w:rPr>
          <w:b/>
          <w:bCs/>
          <w:color w:val="000000" w:themeColor="text1"/>
        </w:rPr>
        <w:t>Zookeeper</w:t>
      </w:r>
      <w:r w:rsidRPr="00CF7049">
        <w:rPr>
          <w:color w:val="000000" w:themeColor="text1"/>
        </w:rPr>
        <w:t xml:space="preserve"> and </w:t>
      </w:r>
      <w:r w:rsidRPr="00CF7049">
        <w:rPr>
          <w:b/>
          <w:bCs/>
          <w:color w:val="000000" w:themeColor="text1"/>
        </w:rPr>
        <w:t>Kafka</w:t>
      </w:r>
      <w:r w:rsidRPr="00CF7049">
        <w:rPr>
          <w:color w:val="000000" w:themeColor="text1"/>
        </w:rPr>
        <w:t xml:space="preserve"> on Kubernetes using </w:t>
      </w:r>
      <w:r w:rsidRPr="00CF7049">
        <w:rPr>
          <w:b/>
          <w:bCs/>
          <w:color w:val="000000" w:themeColor="text1"/>
        </w:rPr>
        <w:t>Helm charts</w:t>
      </w:r>
      <w:r w:rsidRPr="00CF7049">
        <w:rPr>
          <w:color w:val="000000" w:themeColor="text1"/>
        </w:rPr>
        <w:t>, supporting repeatable setup and more consistent platform operations for distributed services.</w:t>
      </w:r>
      <w:r w:rsidRPr="00CF7049">
        <w:rPr>
          <w:color w:val="000000" w:themeColor="text1"/>
        </w:rPr>
        <w:br/>
      </w:r>
    </w:p>
    <w:p w14:paraId="355BE2A9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Managed the </w:t>
      </w:r>
      <w:r w:rsidRPr="00CF7049">
        <w:rPr>
          <w:b/>
          <w:bCs/>
          <w:color w:val="000000" w:themeColor="text1"/>
        </w:rPr>
        <w:t>ELK Stack</w:t>
      </w:r>
      <w:r w:rsidRPr="00CF7049">
        <w:rPr>
          <w:color w:val="000000" w:themeColor="text1"/>
        </w:rPr>
        <w:t xml:space="preserve"> for centralized logging and data indexing.</w:t>
      </w:r>
      <w:r w:rsidRPr="00CF7049">
        <w:rPr>
          <w:color w:val="000000" w:themeColor="text1"/>
        </w:rPr>
        <w:br/>
      </w:r>
    </w:p>
    <w:p w14:paraId="355BE2AA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Reduced operational overhead by </w:t>
      </w:r>
      <w:r w:rsidRPr="00CF7049">
        <w:rPr>
          <w:b/>
          <w:bCs/>
          <w:color w:val="000000" w:themeColor="text1"/>
        </w:rPr>
        <w:t>20%</w:t>
      </w:r>
      <w:r w:rsidRPr="00CF7049">
        <w:rPr>
          <w:color w:val="000000" w:themeColor="text1"/>
        </w:rPr>
        <w:t xml:space="preserve"> via </w:t>
      </w:r>
      <w:r w:rsidRPr="00CF7049">
        <w:rPr>
          <w:b/>
          <w:bCs/>
          <w:color w:val="000000" w:themeColor="text1"/>
        </w:rPr>
        <w:t>Terraform</w:t>
      </w:r>
      <w:r w:rsidRPr="00CF7049">
        <w:rPr>
          <w:color w:val="000000" w:themeColor="text1"/>
        </w:rPr>
        <w:t xml:space="preserve"> and </w:t>
      </w:r>
      <w:r w:rsidRPr="00CF7049">
        <w:rPr>
          <w:b/>
          <w:bCs/>
          <w:color w:val="000000" w:themeColor="text1"/>
        </w:rPr>
        <w:t>Ansible</w:t>
      </w:r>
      <w:r w:rsidRPr="00CF7049">
        <w:rPr>
          <w:color w:val="000000" w:themeColor="text1"/>
        </w:rPr>
        <w:t>-based infrastructure automation.</w:t>
      </w:r>
      <w:r w:rsidRPr="00CF7049">
        <w:rPr>
          <w:color w:val="000000" w:themeColor="text1"/>
        </w:rPr>
        <w:br/>
      </w:r>
    </w:p>
    <w:p w14:paraId="355BE2AB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>Contributed to shared engineering platform reliability through standardized automation, container platform support, Maven-backed builds, improved observability, and stronger deployment consistency.</w:t>
      </w:r>
      <w:r w:rsidRPr="00CF7049">
        <w:rPr>
          <w:color w:val="000000" w:themeColor="text1"/>
        </w:rPr>
        <w:br/>
      </w:r>
    </w:p>
    <w:p w14:paraId="355BE2AC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>Supported platform stability in hybrid environments by improving monitoring, troubleshooting, and operational consistency for shared services.</w:t>
      </w:r>
      <w:r w:rsidRPr="00CF7049">
        <w:rPr>
          <w:color w:val="000000" w:themeColor="text1"/>
        </w:rPr>
        <w:br/>
      </w:r>
    </w:p>
    <w:p w14:paraId="355BE2AD" w14:textId="77777777" w:rsidR="00A75D9F" w:rsidRPr="00CF7049" w:rsidRDefault="00732D11" w:rsidP="00075928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Published a </w:t>
      </w:r>
      <w:r w:rsidRPr="00CF7049">
        <w:rPr>
          <w:b/>
          <w:bCs/>
          <w:color w:val="000000" w:themeColor="text1"/>
        </w:rPr>
        <w:t>sanitized OpenStack DevOps solution</w:t>
      </w:r>
      <w:r w:rsidRPr="00CF7049">
        <w:rPr>
          <w:color w:val="000000" w:themeColor="text1"/>
        </w:rPr>
        <w:t xml:space="preserve"> (sanitized) showcasing provisioning, monitoring, and automation (</w:t>
      </w:r>
      <w:hyperlink r:id="rId16">
        <w:r w:rsidRPr="00CF7049">
          <w:rPr>
            <w:rStyle w:val="Hyperlink"/>
            <w:color w:val="000000" w:themeColor="text1"/>
          </w:rPr>
          <w:t>GitHub repository</w:t>
        </w:r>
      </w:hyperlink>
      <w:r w:rsidRPr="00CF7049">
        <w:rPr>
          <w:color w:val="000000" w:themeColor="text1"/>
        </w:rPr>
        <w:t>).</w:t>
      </w:r>
    </w:p>
    <w:p w14:paraId="355BE2AE" w14:textId="77777777" w:rsidR="00A75D9F" w:rsidRPr="00CF7049" w:rsidRDefault="00732D11">
      <w:pPr>
        <w:pStyle w:val="FirstParagraph"/>
        <w:rPr>
          <w:color w:val="000000" w:themeColor="text1"/>
        </w:rPr>
      </w:pPr>
      <w:r w:rsidRPr="00CF7049">
        <w:rPr>
          <w:b/>
          <w:bCs/>
          <w:color w:val="000000" w:themeColor="text1"/>
        </w:rPr>
        <w:t>Assignment: CA ANZ</w:t>
      </w:r>
    </w:p>
    <w:p w14:paraId="355BE2AF" w14:textId="77777777" w:rsidR="00A75D9F" w:rsidRPr="00CF7049" w:rsidRDefault="00732D11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Architected and guided adoption of a </w:t>
      </w:r>
      <w:r w:rsidRPr="00CF7049">
        <w:rPr>
          <w:b/>
          <w:bCs/>
          <w:color w:val="000000" w:themeColor="text1"/>
        </w:rPr>
        <w:t>GitLab</w:t>
      </w:r>
      <w:r w:rsidRPr="00CF7049">
        <w:rPr>
          <w:color w:val="000000" w:themeColor="text1"/>
        </w:rPr>
        <w:t xml:space="preserve">-based CI and source control model, establishing a revised </w:t>
      </w:r>
      <w:r w:rsidRPr="00CF7049">
        <w:rPr>
          <w:b/>
          <w:bCs/>
          <w:color w:val="000000" w:themeColor="text1"/>
        </w:rPr>
        <w:t>GitFlow</w:t>
      </w:r>
      <w:r w:rsidRPr="00CF7049">
        <w:rPr>
          <w:color w:val="000000" w:themeColor="text1"/>
        </w:rPr>
        <w:t xml:space="preserve"> branching strategy, standardizing repository and pipeline practices, and supporting implementation through documentation and knowledge transfer.</w:t>
      </w:r>
    </w:p>
    <w:p w14:paraId="355BE2B0" w14:textId="77777777" w:rsidR="00A75D9F" w:rsidRPr="00CF7049" w:rsidRDefault="00732D11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CF7049">
        <w:rPr>
          <w:color w:val="000000" w:themeColor="text1"/>
        </w:rPr>
        <w:t>Helped improve developer workflows by standardizing source control and CI usage patterns, reducing friction in day-to-day engineering processes.</w:t>
      </w:r>
    </w:p>
    <w:p w14:paraId="05470726" w14:textId="77777777" w:rsidR="00B96129" w:rsidRPr="00CF7049" w:rsidRDefault="00B96129">
      <w:pPr>
        <w:pStyle w:val="FirstParagraph"/>
        <w:rPr>
          <w:b/>
          <w:bCs/>
          <w:color w:val="000000" w:themeColor="text1"/>
        </w:rPr>
      </w:pPr>
    </w:p>
    <w:p w14:paraId="355BE2B1" w14:textId="242046C0" w:rsidR="00A75D9F" w:rsidRPr="00CF7049" w:rsidRDefault="00732D11">
      <w:pPr>
        <w:pStyle w:val="FirstParagraph"/>
        <w:rPr>
          <w:color w:val="000000" w:themeColor="text1"/>
        </w:rPr>
      </w:pPr>
      <w:r w:rsidRPr="00CF7049">
        <w:rPr>
          <w:b/>
          <w:bCs/>
          <w:color w:val="000000" w:themeColor="text1"/>
        </w:rPr>
        <w:lastRenderedPageBreak/>
        <w:t>Assignment: Cisco Systems</w:t>
      </w:r>
    </w:p>
    <w:p w14:paraId="355BE2B2" w14:textId="77777777" w:rsidR="00A75D9F" w:rsidRPr="00CF7049" w:rsidRDefault="00732D11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F7049">
        <w:rPr>
          <w:color w:val="000000" w:themeColor="text1"/>
        </w:rPr>
        <w:t>Supported AWS-hosted networking and firmware platforms across Development, Staging, and Production environments, contributing to reliable, scalable application operations.</w:t>
      </w:r>
    </w:p>
    <w:p w14:paraId="355BE2B3" w14:textId="77777777" w:rsidR="00A75D9F" w:rsidRPr="00CF7049" w:rsidRDefault="00732D11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Designed and implemented AWS-based CI/CD workflows using </w:t>
      </w:r>
      <w:r w:rsidRPr="00CF7049">
        <w:rPr>
          <w:b/>
          <w:bCs/>
          <w:color w:val="000000" w:themeColor="text1"/>
        </w:rPr>
        <w:t>EC2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Jenkins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Maven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Git</w:t>
      </w:r>
      <w:r w:rsidRPr="00CF7049">
        <w:rPr>
          <w:color w:val="000000" w:themeColor="text1"/>
        </w:rPr>
        <w:t xml:space="preserve">, </w:t>
      </w:r>
      <w:r w:rsidRPr="00CF7049">
        <w:rPr>
          <w:b/>
          <w:bCs/>
          <w:color w:val="000000" w:themeColor="text1"/>
        </w:rPr>
        <w:t>SonarQube</w:t>
      </w:r>
      <w:r w:rsidRPr="00CF7049">
        <w:rPr>
          <w:color w:val="000000" w:themeColor="text1"/>
        </w:rPr>
        <w:t>, and an in-house orchestration tool to improve delivery automation, build reliability, and platform consistency.</w:t>
      </w:r>
    </w:p>
    <w:p w14:paraId="355BE2B4" w14:textId="77777777" w:rsidR="00A75D9F" w:rsidRPr="00CF7049" w:rsidRDefault="00732D11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Built and operated containerized microservices with Docker and </w:t>
      </w:r>
      <w:r w:rsidRPr="00CF7049">
        <w:rPr>
          <w:b/>
          <w:bCs/>
          <w:color w:val="000000" w:themeColor="text1"/>
        </w:rPr>
        <w:t>Amazon ECS</w:t>
      </w:r>
      <w:r w:rsidRPr="00CF7049">
        <w:rPr>
          <w:color w:val="000000" w:themeColor="text1"/>
        </w:rPr>
        <w:t>, contributing to scalable distributed application deployment patterns.</w:t>
      </w:r>
    </w:p>
    <w:p w14:paraId="355BE2B5" w14:textId="77777777" w:rsidR="00A75D9F" w:rsidRPr="00CF7049" w:rsidRDefault="00732D11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Strengthened platform observability through </w:t>
      </w:r>
      <w:r w:rsidRPr="00CF7049">
        <w:rPr>
          <w:b/>
          <w:bCs/>
          <w:color w:val="000000" w:themeColor="text1"/>
        </w:rPr>
        <w:t>Amazon CloudWatch</w:t>
      </w:r>
      <w:r w:rsidRPr="00CF7049">
        <w:rPr>
          <w:color w:val="000000" w:themeColor="text1"/>
        </w:rPr>
        <w:t>, ELK Stack, and Graylog, improving operational visibility and issue resolution.</w:t>
      </w:r>
    </w:p>
    <w:p w14:paraId="355BE2B6" w14:textId="77777777" w:rsidR="00A75D9F" w:rsidRPr="00CF7049" w:rsidRDefault="00732D11">
      <w:pPr>
        <w:pStyle w:val="Heading3"/>
        <w:rPr>
          <w:color w:val="000000" w:themeColor="text1"/>
        </w:rPr>
      </w:pPr>
      <w:bookmarkStart w:id="7" w:name="Xf18a9097a1f1f5d72233f22aa8fd9436fa06a96"/>
      <w:bookmarkEnd w:id="6"/>
      <w:r w:rsidRPr="00CF7049">
        <w:rPr>
          <w:b/>
          <w:bCs/>
          <w:color w:val="000000" w:themeColor="text1"/>
        </w:rPr>
        <w:t>Senior AEM Administrator (Cloud) – ICF Next</w:t>
      </w:r>
      <w:r w:rsidRPr="00CF7049">
        <w:rPr>
          <w:color w:val="000000" w:themeColor="text1"/>
        </w:rPr>
        <w:t xml:space="preserve"> </w:t>
      </w:r>
      <w:r w:rsidRPr="00CF7049">
        <w:rPr>
          <w:i/>
          <w:iCs/>
          <w:color w:val="000000" w:themeColor="text1"/>
        </w:rPr>
        <w:t>(Sep 2015 – Jan 2017)</w:t>
      </w:r>
    </w:p>
    <w:p w14:paraId="355BE2B7" w14:textId="77777777" w:rsidR="00A75D9F" w:rsidRPr="00CF7049" w:rsidRDefault="00732D11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Managed AWS and VMware environments, improving </w:t>
      </w:r>
      <w:proofErr w:type="gramStart"/>
      <w:r w:rsidRPr="00CF7049">
        <w:rPr>
          <w:color w:val="000000" w:themeColor="text1"/>
        </w:rPr>
        <w:t>uptime</w:t>
      </w:r>
      <w:proofErr w:type="gramEnd"/>
      <w:r w:rsidRPr="00CF7049">
        <w:rPr>
          <w:color w:val="000000" w:themeColor="text1"/>
        </w:rPr>
        <w:t xml:space="preserve"> by </w:t>
      </w:r>
      <w:r w:rsidRPr="00CF7049">
        <w:rPr>
          <w:b/>
          <w:bCs/>
          <w:color w:val="000000" w:themeColor="text1"/>
        </w:rPr>
        <w:t>15%</w:t>
      </w:r>
      <w:r w:rsidRPr="00CF7049">
        <w:rPr>
          <w:color w:val="000000" w:themeColor="text1"/>
        </w:rPr>
        <w:t xml:space="preserve"> through optimized resource utilization and automation with </w:t>
      </w:r>
      <w:r w:rsidRPr="00CF7049">
        <w:rPr>
          <w:b/>
          <w:bCs/>
          <w:color w:val="000000" w:themeColor="text1"/>
        </w:rPr>
        <w:t>Ansible</w:t>
      </w:r>
      <w:r w:rsidRPr="00CF7049">
        <w:rPr>
          <w:color w:val="000000" w:themeColor="text1"/>
        </w:rPr>
        <w:t xml:space="preserve"> and shell scripting.</w:t>
      </w:r>
      <w:r w:rsidRPr="00CF7049">
        <w:rPr>
          <w:color w:val="000000" w:themeColor="text1"/>
        </w:rPr>
        <w:br/>
      </w:r>
    </w:p>
    <w:p w14:paraId="355BE2B8" w14:textId="77777777" w:rsidR="00A75D9F" w:rsidRPr="00CF7049" w:rsidRDefault="00732D11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Provisioned and optimized AWS infrastructure using </w:t>
      </w:r>
      <w:r w:rsidRPr="00CF7049">
        <w:rPr>
          <w:b/>
          <w:bCs/>
          <w:color w:val="000000" w:themeColor="text1"/>
        </w:rPr>
        <w:t>VPCs, security groups, and EC2</w:t>
      </w:r>
      <w:r w:rsidRPr="00CF7049">
        <w:rPr>
          <w:color w:val="000000" w:themeColor="text1"/>
        </w:rPr>
        <w:t>, supporting scalable and secure application environments.</w:t>
      </w:r>
    </w:p>
    <w:p w14:paraId="355BE2B9" w14:textId="77777777" w:rsidR="00A75D9F" w:rsidRPr="00CF7049" w:rsidRDefault="00732D11">
      <w:pPr>
        <w:pStyle w:val="Heading3"/>
        <w:rPr>
          <w:color w:val="000000" w:themeColor="text1"/>
        </w:rPr>
      </w:pPr>
      <w:bookmarkStart w:id="8" w:name="Xb9c83a1622d672c5c54f8f59d663fc146bc6320"/>
      <w:bookmarkEnd w:id="7"/>
      <w:r w:rsidRPr="00CF7049">
        <w:rPr>
          <w:b/>
          <w:bCs/>
          <w:color w:val="000000" w:themeColor="text1"/>
        </w:rPr>
        <w:t>Unix/Linux Systems Administrator – Hewlett Packard Enterprise</w:t>
      </w:r>
      <w:r w:rsidRPr="00CF7049">
        <w:rPr>
          <w:color w:val="000000" w:themeColor="text1"/>
        </w:rPr>
        <w:t xml:space="preserve"> </w:t>
      </w:r>
      <w:r w:rsidRPr="00CF7049">
        <w:rPr>
          <w:i/>
          <w:iCs/>
          <w:color w:val="000000" w:themeColor="text1"/>
        </w:rPr>
        <w:t>(Nov 2011 – Aug 2015)</w:t>
      </w:r>
    </w:p>
    <w:p w14:paraId="355BE2BA" w14:textId="77777777" w:rsidR="00A75D9F" w:rsidRPr="00CF7049" w:rsidRDefault="00732D11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CF7049">
        <w:rPr>
          <w:color w:val="000000" w:themeColor="text1"/>
        </w:rPr>
        <w:t>Administered Unix-based and VMware platforms, enhancing system performance and reliability.</w:t>
      </w:r>
      <w:r w:rsidRPr="00CF7049">
        <w:rPr>
          <w:color w:val="000000" w:themeColor="text1"/>
        </w:rPr>
        <w:br/>
      </w:r>
    </w:p>
    <w:p w14:paraId="355BE2BB" w14:textId="77777777" w:rsidR="00A75D9F" w:rsidRPr="00CF7049" w:rsidRDefault="00732D11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CF7049">
        <w:rPr>
          <w:color w:val="000000" w:themeColor="text1"/>
        </w:rPr>
        <w:t xml:space="preserve">Authored </w:t>
      </w:r>
      <w:r w:rsidRPr="00CF7049">
        <w:rPr>
          <w:b/>
          <w:bCs/>
          <w:color w:val="000000" w:themeColor="text1"/>
        </w:rPr>
        <w:t>SOPs and UML diagrams</w:t>
      </w:r>
      <w:r w:rsidRPr="00CF7049">
        <w:rPr>
          <w:color w:val="000000" w:themeColor="text1"/>
        </w:rPr>
        <w:t xml:space="preserve">, reducing incident response times by </w:t>
      </w:r>
      <w:r w:rsidRPr="00CF7049">
        <w:rPr>
          <w:b/>
          <w:bCs/>
          <w:color w:val="000000" w:themeColor="text1"/>
        </w:rPr>
        <w:t>20%</w:t>
      </w:r>
      <w:r w:rsidRPr="00CF7049">
        <w:rPr>
          <w:color w:val="000000" w:themeColor="text1"/>
        </w:rPr>
        <w:t>.</w:t>
      </w:r>
    </w:p>
    <w:p w14:paraId="355BE2BC" w14:textId="77777777" w:rsidR="00A75D9F" w:rsidRPr="00CF7049" w:rsidRDefault="00A75D9F">
      <w:pPr>
        <w:pStyle w:val="FirstParagraph"/>
        <w:rPr>
          <w:color w:val="000000" w:themeColor="text1"/>
        </w:rPr>
      </w:pPr>
    </w:p>
    <w:p w14:paraId="355BE2BD" w14:textId="77777777" w:rsidR="00A75D9F" w:rsidRPr="00CF7049" w:rsidRDefault="00732D11">
      <w:pPr>
        <w:pStyle w:val="Heading2"/>
        <w:rPr>
          <w:color w:val="000000" w:themeColor="text1"/>
        </w:rPr>
      </w:pPr>
      <w:bookmarkStart w:id="9" w:name="education"/>
      <w:bookmarkEnd w:id="2"/>
      <w:bookmarkEnd w:id="8"/>
      <w:r w:rsidRPr="00CF7049">
        <w:rPr>
          <w:b/>
          <w:bCs/>
          <w:color w:val="000000" w:themeColor="text1"/>
        </w:rPr>
        <w:t>Education</w:t>
      </w:r>
    </w:p>
    <w:p w14:paraId="355BE2BE" w14:textId="77777777" w:rsidR="00A75D9F" w:rsidRPr="00CF7049" w:rsidRDefault="00732D11">
      <w:pPr>
        <w:pStyle w:val="Compact"/>
        <w:numPr>
          <w:ilvl w:val="0"/>
          <w:numId w:val="12"/>
        </w:numPr>
        <w:rPr>
          <w:color w:val="000000" w:themeColor="text1"/>
        </w:rPr>
      </w:pPr>
      <w:proofErr w:type="gramStart"/>
      <w:r w:rsidRPr="00CF7049">
        <w:rPr>
          <w:b/>
          <w:bCs/>
          <w:color w:val="000000" w:themeColor="text1"/>
        </w:rPr>
        <w:t>B.Tech</w:t>
      </w:r>
      <w:proofErr w:type="gramEnd"/>
      <w:r w:rsidRPr="00CF7049">
        <w:rPr>
          <w:b/>
          <w:bCs/>
          <w:color w:val="000000" w:themeColor="text1"/>
        </w:rPr>
        <w:t xml:space="preserve"> in Computer Science</w:t>
      </w:r>
      <w:r w:rsidRPr="00CF7049">
        <w:rPr>
          <w:color w:val="000000" w:themeColor="text1"/>
        </w:rPr>
        <w:t xml:space="preserve"> – West Bengal University of Technology, Kolkata, India (2005 – 2009)</w:t>
      </w:r>
    </w:p>
    <w:p w14:paraId="355BE2BF" w14:textId="77777777" w:rsidR="00A75D9F" w:rsidRPr="00CF7049" w:rsidRDefault="00732D11">
      <w:pPr>
        <w:pStyle w:val="Heading2"/>
        <w:rPr>
          <w:color w:val="000000" w:themeColor="text1"/>
        </w:rPr>
      </w:pPr>
      <w:bookmarkStart w:id="10" w:name="certifications"/>
      <w:bookmarkEnd w:id="9"/>
      <w:r w:rsidRPr="00CF7049">
        <w:rPr>
          <w:b/>
          <w:bCs/>
          <w:color w:val="000000" w:themeColor="text1"/>
        </w:rPr>
        <w:t>Certifications</w:t>
      </w:r>
    </w:p>
    <w:p w14:paraId="355BE2C0" w14:textId="77777777" w:rsidR="00A75D9F" w:rsidRPr="00CF7049" w:rsidRDefault="00732D11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CF7049">
        <w:rPr>
          <w:b/>
          <w:bCs/>
          <w:color w:val="000000" w:themeColor="text1"/>
        </w:rPr>
        <w:t>Microsoft Certified: Azure Fundamentals</w:t>
      </w:r>
      <w:r w:rsidRPr="00CF7049">
        <w:rPr>
          <w:color w:val="000000" w:themeColor="text1"/>
        </w:rPr>
        <w:t xml:space="preserve"> (Issued March 2023)</w:t>
      </w:r>
      <w:r w:rsidRPr="00CF7049">
        <w:rPr>
          <w:color w:val="000000" w:themeColor="text1"/>
        </w:rPr>
        <w:br/>
        <w:t>Credential ID: 801D970BAA49297</w:t>
      </w:r>
    </w:p>
    <w:p w14:paraId="355BE2C1" w14:textId="77777777" w:rsidR="00A75D9F" w:rsidRPr="00CF7049" w:rsidRDefault="00732D11">
      <w:pPr>
        <w:pStyle w:val="Heading2"/>
        <w:rPr>
          <w:color w:val="000000" w:themeColor="text1"/>
        </w:rPr>
      </w:pPr>
      <w:bookmarkStart w:id="11" w:name="languages"/>
      <w:bookmarkEnd w:id="10"/>
      <w:r w:rsidRPr="00CF7049">
        <w:rPr>
          <w:b/>
          <w:bCs/>
          <w:color w:val="000000" w:themeColor="text1"/>
        </w:rPr>
        <w:t>Languages</w:t>
      </w:r>
    </w:p>
    <w:p w14:paraId="355BE2C2" w14:textId="77777777" w:rsidR="00A75D9F" w:rsidRPr="00CF7049" w:rsidRDefault="00732D11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CF7049">
        <w:rPr>
          <w:color w:val="000000" w:themeColor="text1"/>
        </w:rPr>
        <w:t>English: Bilingual / Native Proficiency</w:t>
      </w:r>
      <w:r w:rsidRPr="00CF7049">
        <w:rPr>
          <w:color w:val="000000" w:themeColor="text1"/>
        </w:rPr>
        <w:br/>
      </w:r>
    </w:p>
    <w:p w14:paraId="355BE2C3" w14:textId="77777777" w:rsidR="00A75D9F" w:rsidRPr="00CF7049" w:rsidRDefault="00732D11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CF7049">
        <w:rPr>
          <w:color w:val="000000" w:themeColor="text1"/>
        </w:rPr>
        <w:t>Swedish: SFI C Level Proficiency</w:t>
      </w:r>
      <w:bookmarkEnd w:id="11"/>
    </w:p>
    <w:sectPr w:rsidR="00A75D9F" w:rsidRPr="00CF704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E816" w14:textId="77777777" w:rsidR="0048683C" w:rsidRDefault="0048683C" w:rsidP="0048683C">
      <w:pPr>
        <w:spacing w:after="0"/>
      </w:pPr>
      <w:r>
        <w:separator/>
      </w:r>
    </w:p>
  </w:endnote>
  <w:endnote w:type="continuationSeparator" w:id="0">
    <w:p w14:paraId="0C375A75" w14:textId="77777777" w:rsidR="0048683C" w:rsidRDefault="0048683C" w:rsidP="004868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EB22" w14:textId="77777777" w:rsidR="0048683C" w:rsidRDefault="004868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CF6F" w14:textId="77777777" w:rsidR="0048683C" w:rsidRDefault="004868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AA6D" w14:textId="77777777" w:rsidR="0048683C" w:rsidRDefault="004868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6A4E" w14:textId="77777777" w:rsidR="0048683C" w:rsidRDefault="0048683C" w:rsidP="0048683C">
      <w:pPr>
        <w:spacing w:after="0"/>
      </w:pPr>
      <w:r>
        <w:separator/>
      </w:r>
    </w:p>
  </w:footnote>
  <w:footnote w:type="continuationSeparator" w:id="0">
    <w:p w14:paraId="2F1559DD" w14:textId="77777777" w:rsidR="0048683C" w:rsidRDefault="0048683C" w:rsidP="004868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EE218" w14:textId="77777777" w:rsidR="0048683C" w:rsidRDefault="004868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374B5" w14:textId="77777777" w:rsidR="0048683C" w:rsidRDefault="004868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A26C" w14:textId="77777777" w:rsidR="0048683C" w:rsidRDefault="004868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16A0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CCCB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47825672">
    <w:abstractNumId w:val="0"/>
  </w:num>
  <w:num w:numId="2" w16cid:durableId="404845177">
    <w:abstractNumId w:val="1"/>
  </w:num>
  <w:num w:numId="3" w16cid:durableId="158229289">
    <w:abstractNumId w:val="1"/>
  </w:num>
  <w:num w:numId="4" w16cid:durableId="554004949">
    <w:abstractNumId w:val="1"/>
  </w:num>
  <w:num w:numId="5" w16cid:durableId="1381781573">
    <w:abstractNumId w:val="1"/>
  </w:num>
  <w:num w:numId="6" w16cid:durableId="489029720">
    <w:abstractNumId w:val="1"/>
  </w:num>
  <w:num w:numId="7" w16cid:durableId="180121084">
    <w:abstractNumId w:val="1"/>
  </w:num>
  <w:num w:numId="8" w16cid:durableId="610090078">
    <w:abstractNumId w:val="1"/>
  </w:num>
  <w:num w:numId="9" w16cid:durableId="322047763">
    <w:abstractNumId w:val="1"/>
  </w:num>
  <w:num w:numId="10" w16cid:durableId="1029143604">
    <w:abstractNumId w:val="1"/>
  </w:num>
  <w:num w:numId="11" w16cid:durableId="220167875">
    <w:abstractNumId w:val="1"/>
  </w:num>
  <w:num w:numId="12" w16cid:durableId="1095707267">
    <w:abstractNumId w:val="1"/>
  </w:num>
  <w:num w:numId="13" w16cid:durableId="1348407321">
    <w:abstractNumId w:val="1"/>
  </w:num>
  <w:num w:numId="14" w16cid:durableId="451755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D9F"/>
    <w:rsid w:val="00075928"/>
    <w:rsid w:val="000D33ED"/>
    <w:rsid w:val="00110A8C"/>
    <w:rsid w:val="00161A17"/>
    <w:rsid w:val="0048683C"/>
    <w:rsid w:val="00497897"/>
    <w:rsid w:val="00732D11"/>
    <w:rsid w:val="008A35AE"/>
    <w:rsid w:val="00A75D9F"/>
    <w:rsid w:val="00B96129"/>
    <w:rsid w:val="00CF7049"/>
    <w:rsid w:val="00E3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E275"/>
  <w15:docId w15:val="{2771F920-5158-4D67-9717-E068C22F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48683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8683C"/>
  </w:style>
  <w:style w:type="paragraph" w:styleId="Footer">
    <w:name w:val="footer"/>
    <w:basedOn w:val="Normal"/>
    <w:link w:val="FooterChar"/>
    <w:rsid w:val="0048683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8683C"/>
  </w:style>
  <w:style w:type="character" w:styleId="UnresolvedMention">
    <w:name w:val="Unresolved Mention"/>
    <w:basedOn w:val="DefaultParagraphFont"/>
    <w:uiPriority w:val="99"/>
    <w:semiHidden/>
    <w:unhideWhenUsed/>
    <w:rsid w:val="000D3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nabdey009@gmail.com|" TargetMode="External"/><Relationship Id="rId13" Type="http://schemas.openxmlformats.org/officeDocument/2006/relationships/hyperlink" Target="https://github.com/arnabdey73/iac-module-library-azure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github.com/arnabdey73/azure-cost-optimizer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arnabdey73/openstack-devops-suite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nabdey73/single-node-gitop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nabdey73/devops-python-automation-projec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arnabdey73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nabdey73" TargetMode="External"/><Relationship Id="rId14" Type="http://schemas.openxmlformats.org/officeDocument/2006/relationships/hyperlink" Target="https://github.com/arnabdey73/resume-builder-agent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93E94-FA79-4BAD-A43F-8BA275B02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1627</Words>
  <Characters>8624</Characters>
  <Application>Microsoft Office Word</Application>
  <DocSecurity>0</DocSecurity>
  <Lines>71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Arnab Dey</cp:lastModifiedBy>
  <cp:revision>11</cp:revision>
  <dcterms:created xsi:type="dcterms:W3CDTF">2026-04-16T06:42:00Z</dcterms:created>
  <dcterms:modified xsi:type="dcterms:W3CDTF">2026-04-16T06:55:00Z</dcterms:modified>
</cp:coreProperties>
</file>