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51D7E9" w14:textId="77777777" w:rsidR="003C7D60" w:rsidRDefault="00000000">
      <w:pPr>
        <w:spacing w:before="120" w:after="120" w:line="360" w:lineRule="auto"/>
        <w:jc w:val="center"/>
      </w:pPr>
      <w:proofErr w:type="spellStart"/>
      <w:r>
        <w:rPr>
          <w:rFonts w:ascii="Times New Roman Bold" w:eastAsia="Times New Roman Bold" w:hAnsi="Times New Roman Bold" w:cs="Times New Roman Bold"/>
          <w:b/>
          <w:bCs/>
          <w:color w:val="000000"/>
          <w:sz w:val="32"/>
          <w:szCs w:val="32"/>
        </w:rPr>
        <w:t>HelloFace</w:t>
      </w:r>
      <w:proofErr w:type="spellEnd"/>
      <w:r>
        <w:rPr>
          <w:rFonts w:ascii="Arimo" w:eastAsia="Arimo" w:hAnsi="Arimo" w:cs="Arimo"/>
          <w:color w:val="000000"/>
        </w:rPr>
        <w:t xml:space="preserve"> </w:t>
      </w:r>
    </w:p>
    <w:p w14:paraId="32D4F537" w14:textId="77777777" w:rsidR="003C7D60" w:rsidRDefault="00000000">
      <w:pPr>
        <w:spacing w:before="120" w:after="120" w:line="360" w:lineRule="auto"/>
        <w:jc w:val="center"/>
      </w:pPr>
      <w:r>
        <w:rPr>
          <w:rFonts w:ascii="Times New Roman Bold" w:eastAsia="Times New Roman Bold" w:hAnsi="Times New Roman Bold" w:cs="Times New Roman Bold"/>
          <w:b/>
          <w:bCs/>
          <w:color w:val="000000"/>
        </w:rPr>
        <w:t xml:space="preserve">Submitted for </w:t>
      </w:r>
      <w:r>
        <w:rPr>
          <w:rFonts w:ascii="Arimo" w:eastAsia="Arimo" w:hAnsi="Arimo" w:cs="Arimo"/>
          <w:color w:val="000000"/>
        </w:rPr>
        <w:t xml:space="preserve"> </w:t>
      </w:r>
    </w:p>
    <w:p w14:paraId="2ED00437" w14:textId="77777777" w:rsidR="003C7D60" w:rsidRDefault="00000000">
      <w:pPr>
        <w:spacing w:before="120" w:after="120" w:line="240" w:lineRule="auto"/>
      </w:pPr>
      <w:r>
        <w:rPr>
          <w:rFonts w:ascii="Arimo" w:eastAsia="Arimo" w:hAnsi="Arimo" w:cs="Arimo"/>
          <w:color w:val="000000"/>
        </w:rPr>
        <w:t xml:space="preserve"> </w:t>
      </w:r>
    </w:p>
    <w:p w14:paraId="7D3E8586" w14:textId="77777777" w:rsidR="003C7D60" w:rsidRDefault="00000000">
      <w:pPr>
        <w:spacing w:before="120" w:after="120" w:line="259" w:lineRule="auto"/>
        <w:jc w:val="center"/>
      </w:pPr>
      <w:r>
        <w:rPr>
          <w:rFonts w:ascii="Times New Roman Bold" w:eastAsia="Times New Roman Bold" w:hAnsi="Times New Roman Bold" w:cs="Times New Roman Bold"/>
          <w:b/>
          <w:bCs/>
          <w:color w:val="000000"/>
          <w:sz w:val="28"/>
          <w:szCs w:val="28"/>
        </w:rPr>
        <w:t>Statistical Machine Learning CSET211</w:t>
      </w:r>
      <w:r>
        <w:rPr>
          <w:rFonts w:ascii="Arimo" w:eastAsia="Arimo" w:hAnsi="Arimo" w:cs="Arimo"/>
          <w:color w:val="000000"/>
        </w:rPr>
        <w:t xml:space="preserve"> </w:t>
      </w:r>
    </w:p>
    <w:p w14:paraId="629553D3" w14:textId="77777777" w:rsidR="003C7D60" w:rsidRDefault="00000000">
      <w:pPr>
        <w:spacing w:before="120" w:after="120" w:line="259" w:lineRule="auto"/>
      </w:pPr>
      <w:r>
        <w:rPr>
          <w:rFonts w:ascii="Arimo" w:eastAsia="Arimo" w:hAnsi="Arimo" w:cs="Arimo"/>
          <w:color w:val="000000"/>
        </w:rPr>
        <w:t xml:space="preserve"> </w:t>
      </w:r>
    </w:p>
    <w:p w14:paraId="15BD9FF2" w14:textId="77777777" w:rsidR="003C7D60" w:rsidRDefault="00000000">
      <w:pPr>
        <w:spacing w:before="120" w:after="120" w:line="259" w:lineRule="auto"/>
      </w:pPr>
      <w:r>
        <w:rPr>
          <w:rFonts w:ascii="Arimo" w:eastAsia="Arimo" w:hAnsi="Arimo" w:cs="Arimo"/>
          <w:color w:val="000000"/>
        </w:rPr>
        <w:t xml:space="preserve"> </w:t>
      </w:r>
    </w:p>
    <w:p w14:paraId="26ADB5AC" w14:textId="77777777" w:rsidR="003C7D60" w:rsidRDefault="00000000">
      <w:pPr>
        <w:spacing w:before="120" w:after="120" w:line="259" w:lineRule="auto"/>
        <w:jc w:val="center"/>
      </w:pPr>
      <w:r>
        <w:rPr>
          <w:rFonts w:ascii="Times New Roman" w:eastAsia="Times New Roman" w:hAnsi="Times New Roman" w:cs="Times New Roman"/>
          <w:color w:val="000000"/>
        </w:rPr>
        <w:t>Submitted by:</w:t>
      </w:r>
      <w:r>
        <w:rPr>
          <w:rFonts w:ascii="Arimo" w:eastAsia="Arimo" w:hAnsi="Arimo" w:cs="Arimo"/>
          <w:color w:val="000000"/>
        </w:rPr>
        <w:t xml:space="preserve"> </w:t>
      </w:r>
    </w:p>
    <w:p w14:paraId="711F4825" w14:textId="77777777" w:rsidR="003C7D60" w:rsidRDefault="00000000">
      <w:pPr>
        <w:spacing w:before="120" w:after="120" w:line="259" w:lineRule="auto"/>
        <w:jc w:val="center"/>
      </w:pPr>
      <w:r>
        <w:rPr>
          <w:rFonts w:ascii="Times New Roman Bold" w:eastAsia="Times New Roman Bold" w:hAnsi="Times New Roman Bold" w:cs="Times New Roman Bold"/>
          <w:b/>
          <w:bCs/>
          <w:color w:val="000000"/>
        </w:rPr>
        <w:t xml:space="preserve"> (E23CSEU0703)  Kavyansh Nigam</w:t>
      </w:r>
      <w:r>
        <w:rPr>
          <w:rFonts w:ascii="Arimo" w:eastAsia="Arimo" w:hAnsi="Arimo" w:cs="Arimo"/>
          <w:color w:val="000000"/>
        </w:rPr>
        <w:t xml:space="preserve"> </w:t>
      </w:r>
    </w:p>
    <w:p w14:paraId="581FAA47" w14:textId="77777777" w:rsidR="003C7D60" w:rsidRDefault="00000000">
      <w:pPr>
        <w:spacing w:before="120" w:after="120" w:line="259" w:lineRule="auto"/>
        <w:jc w:val="center"/>
      </w:pPr>
      <w:r>
        <w:rPr>
          <w:rFonts w:ascii="Times New Roman Bold" w:eastAsia="Times New Roman Bold" w:hAnsi="Times New Roman Bold" w:cs="Times New Roman Bold"/>
          <w:b/>
          <w:bCs/>
          <w:color w:val="000000"/>
        </w:rPr>
        <w:t xml:space="preserve">(E23CSEU0705)  Arnab Roy </w:t>
      </w:r>
    </w:p>
    <w:p w14:paraId="51D442C7" w14:textId="77777777" w:rsidR="003C7D60" w:rsidRDefault="00000000">
      <w:pPr>
        <w:spacing w:before="120" w:after="120" w:line="259" w:lineRule="auto"/>
        <w:jc w:val="center"/>
      </w:pPr>
      <w:r>
        <w:rPr>
          <w:rFonts w:ascii="Times New Roman Bold" w:eastAsia="Times New Roman Bold" w:hAnsi="Times New Roman Bold" w:cs="Times New Roman Bold"/>
          <w:b/>
          <w:bCs/>
          <w:color w:val="000000"/>
        </w:rPr>
        <w:t xml:space="preserve">(E23CSEU0712)  Karan Tyagi </w:t>
      </w:r>
    </w:p>
    <w:p w14:paraId="5712B617" w14:textId="77777777" w:rsidR="003C7D60" w:rsidRDefault="00000000">
      <w:pPr>
        <w:spacing w:before="120" w:after="120" w:line="259" w:lineRule="auto"/>
      </w:pPr>
      <w:r>
        <w:rPr>
          <w:rFonts w:ascii="Arimo" w:eastAsia="Arimo" w:hAnsi="Arimo" w:cs="Arimo"/>
          <w:color w:val="000000"/>
        </w:rPr>
        <w:t xml:space="preserve"> </w:t>
      </w:r>
    </w:p>
    <w:p w14:paraId="03E07C7B" w14:textId="77777777" w:rsidR="003C7D60" w:rsidRDefault="00000000">
      <w:pPr>
        <w:spacing w:before="120" w:after="120" w:line="259" w:lineRule="auto"/>
      </w:pPr>
      <w:r>
        <w:rPr>
          <w:rFonts w:ascii="Arimo" w:eastAsia="Arimo" w:hAnsi="Arimo" w:cs="Arimo"/>
          <w:color w:val="000000"/>
        </w:rPr>
        <w:t xml:space="preserve"> </w:t>
      </w:r>
    </w:p>
    <w:p w14:paraId="56143248" w14:textId="77777777" w:rsidR="003C7D60" w:rsidRDefault="00000000">
      <w:pPr>
        <w:spacing w:before="120" w:after="120" w:line="259" w:lineRule="auto"/>
        <w:jc w:val="center"/>
      </w:pPr>
      <w:r>
        <w:rPr>
          <w:rFonts w:ascii="Times New Roman" w:eastAsia="Times New Roman" w:hAnsi="Times New Roman" w:cs="Times New Roman"/>
          <w:color w:val="000000"/>
        </w:rPr>
        <w:t>Submitted to</w:t>
      </w:r>
      <w:r>
        <w:rPr>
          <w:rFonts w:ascii="Arimo" w:eastAsia="Arimo" w:hAnsi="Arimo" w:cs="Arimo"/>
          <w:color w:val="000000"/>
        </w:rPr>
        <w:t xml:space="preserve"> </w:t>
      </w:r>
    </w:p>
    <w:p w14:paraId="5FD9C574" w14:textId="77777777" w:rsidR="003C7D60" w:rsidRDefault="00000000">
      <w:pPr>
        <w:spacing w:before="120" w:after="120" w:line="259" w:lineRule="auto"/>
        <w:jc w:val="center"/>
      </w:pPr>
      <w:r>
        <w:rPr>
          <w:rFonts w:ascii="Times New Roman Bold" w:eastAsia="Times New Roman Bold" w:hAnsi="Times New Roman Bold" w:cs="Times New Roman Bold"/>
          <w:b/>
          <w:bCs/>
          <w:color w:val="000000"/>
        </w:rPr>
        <w:t xml:space="preserve">DR. SHAKSHI SHARMA </w:t>
      </w:r>
      <w:r>
        <w:rPr>
          <w:rFonts w:ascii="Arimo" w:eastAsia="Arimo" w:hAnsi="Arimo" w:cs="Arimo"/>
          <w:color w:val="000000"/>
        </w:rPr>
        <w:t xml:space="preserve"> </w:t>
      </w:r>
    </w:p>
    <w:p w14:paraId="4078D00D" w14:textId="77777777" w:rsidR="003C7D60" w:rsidRDefault="00000000">
      <w:pPr>
        <w:spacing w:before="120" w:after="120" w:line="259" w:lineRule="auto"/>
      </w:pPr>
      <w:r>
        <w:rPr>
          <w:rFonts w:ascii="Arimo" w:eastAsia="Arimo" w:hAnsi="Arimo" w:cs="Arimo"/>
          <w:color w:val="000000"/>
        </w:rPr>
        <w:t xml:space="preserve"> </w:t>
      </w:r>
    </w:p>
    <w:p w14:paraId="75D2658D" w14:textId="77777777" w:rsidR="003C7D60" w:rsidRDefault="00000000">
      <w:pPr>
        <w:spacing w:before="120" w:after="120" w:line="259" w:lineRule="auto"/>
      </w:pPr>
      <w:r>
        <w:rPr>
          <w:rFonts w:ascii="Arimo" w:eastAsia="Arimo" w:hAnsi="Arimo" w:cs="Arimo"/>
          <w:color w:val="000000"/>
        </w:rPr>
        <w:t xml:space="preserve"> </w:t>
      </w:r>
    </w:p>
    <w:p w14:paraId="238EC278" w14:textId="77777777" w:rsidR="003C7D60" w:rsidRDefault="00000000">
      <w:pPr>
        <w:spacing w:before="120" w:after="120" w:line="259" w:lineRule="auto"/>
      </w:pPr>
      <w:r>
        <w:rPr>
          <w:rFonts w:ascii="Arimo" w:eastAsia="Arimo" w:hAnsi="Arimo" w:cs="Arimo"/>
          <w:color w:val="000000"/>
        </w:rPr>
        <w:t xml:space="preserve"> </w:t>
      </w:r>
    </w:p>
    <w:p w14:paraId="36C72CD1" w14:textId="77777777" w:rsidR="003C7D60" w:rsidRDefault="00000000">
      <w:pPr>
        <w:spacing w:before="120" w:after="120" w:line="259" w:lineRule="auto"/>
        <w:jc w:val="center"/>
      </w:pPr>
      <w:r>
        <w:rPr>
          <w:rFonts w:ascii="Times New Roman Bold" w:eastAsia="Times New Roman Bold" w:hAnsi="Times New Roman Bold" w:cs="Times New Roman Bold"/>
          <w:b/>
          <w:bCs/>
          <w:color w:val="000000"/>
        </w:rPr>
        <w:t>July-Dec 2024</w:t>
      </w:r>
      <w:r>
        <w:rPr>
          <w:rFonts w:ascii="Arimo" w:eastAsia="Arimo" w:hAnsi="Arimo" w:cs="Arimo"/>
          <w:color w:val="000000"/>
        </w:rPr>
        <w:t xml:space="preserve"> </w:t>
      </w:r>
    </w:p>
    <w:p w14:paraId="120F22BF" w14:textId="77777777" w:rsidR="003C7D60" w:rsidRDefault="00000000">
      <w:pPr>
        <w:spacing w:before="120" w:after="120" w:line="259" w:lineRule="auto"/>
        <w:jc w:val="center"/>
      </w:pPr>
      <w:r>
        <w:rPr>
          <w:rFonts w:ascii="Times New Roman Bold" w:eastAsia="Times New Roman Bold" w:hAnsi="Times New Roman Bold" w:cs="Times New Roman Bold"/>
          <w:b/>
          <w:bCs/>
          <w:color w:val="000000"/>
        </w:rPr>
        <w:t>SCHOOL OF COMPUTER SCIENCE AND ENGINEERING</w:t>
      </w:r>
      <w:r>
        <w:rPr>
          <w:rFonts w:ascii="Arimo" w:eastAsia="Arimo" w:hAnsi="Arimo" w:cs="Arimo"/>
          <w:color w:val="000000"/>
        </w:rPr>
        <w:t xml:space="preserve"> </w:t>
      </w:r>
    </w:p>
    <w:p w14:paraId="69B4C48A" w14:textId="77777777" w:rsidR="003C7D60" w:rsidRDefault="00000000">
      <w:pPr>
        <w:spacing w:before="120" w:after="120" w:line="259" w:lineRule="auto"/>
      </w:pPr>
      <w:r>
        <w:rPr>
          <w:rFonts w:ascii="Arimo" w:eastAsia="Arimo" w:hAnsi="Arimo" w:cs="Arimo"/>
          <w:color w:val="000000"/>
        </w:rPr>
        <w:t xml:space="preserve"> </w:t>
      </w:r>
    </w:p>
    <w:p w14:paraId="56E4C317" w14:textId="77777777" w:rsidR="003C7D60" w:rsidRDefault="00000000">
      <w:pPr>
        <w:spacing w:before="120" w:after="120"/>
        <w:jc w:val="center"/>
      </w:pPr>
      <w:r>
        <w:rPr>
          <w:noProof/>
        </w:rPr>
        <w:drawing>
          <wp:inline distT="0" distB="0" distL="0" distR="0" wp14:anchorId="6BB929FB" wp14:editId="398C6AC9">
            <wp:extent cx="3918420" cy="1666987"/>
            <wp:effectExtent l="0" t="0" r="0" b="0"/>
            <wp:docPr id="1133549359" name="Drawing 0" descr="A close-up of a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70e891c05062ad1c5e4781187abd58ed.png"/>
                    <pic:cNvPicPr>
                      <a:picLocks noChangeAspect="1"/>
                    </pic:cNvPicPr>
                  </pic:nvPicPr>
                  <pic:blipFill>
                    <a:blip r:embed="rId5"/>
                    <a:srcRect/>
                    <a:stretch>
                      <a:fillRect/>
                    </a:stretch>
                  </pic:blipFill>
                  <pic:spPr>
                    <a:xfrm>
                      <a:off x="0" y="0"/>
                      <a:ext cx="3918420" cy="1666987"/>
                    </a:xfrm>
                    <a:prstGeom prst="rect">
                      <a:avLst/>
                    </a:prstGeom>
                  </pic:spPr>
                </pic:pic>
              </a:graphicData>
            </a:graphic>
          </wp:inline>
        </w:drawing>
      </w:r>
    </w:p>
    <w:p w14:paraId="211D24D8" w14:textId="77777777" w:rsidR="003C7D60" w:rsidRDefault="00000000">
      <w:pPr>
        <w:spacing w:before="120" w:after="120" w:line="259" w:lineRule="auto"/>
      </w:pPr>
      <w:r>
        <w:rPr>
          <w:rFonts w:ascii="Arimo" w:eastAsia="Arimo" w:hAnsi="Arimo" w:cs="Arimo"/>
          <w:color w:val="000000"/>
        </w:rPr>
        <w:t xml:space="preserve"> </w:t>
      </w:r>
    </w:p>
    <w:p w14:paraId="761B43FD" w14:textId="77777777" w:rsidR="003C7D60" w:rsidRDefault="00000000">
      <w:pPr>
        <w:spacing w:before="120" w:after="120" w:line="259" w:lineRule="auto"/>
      </w:pPr>
      <w:r>
        <w:rPr>
          <w:rFonts w:ascii="Arimo" w:eastAsia="Arimo" w:hAnsi="Arimo" w:cs="Arimo"/>
          <w:color w:val="000000"/>
        </w:rPr>
        <w:t xml:space="preserve"> </w:t>
      </w:r>
    </w:p>
    <w:p w14:paraId="0F0C32BB" w14:textId="77777777" w:rsidR="003C7D60" w:rsidRDefault="00000000">
      <w:pPr>
        <w:spacing w:before="120" w:after="120" w:line="259" w:lineRule="auto"/>
        <w:jc w:val="center"/>
      </w:pPr>
      <w:r>
        <w:rPr>
          <w:rFonts w:ascii="Times New Roman Bold" w:eastAsia="Times New Roman Bold" w:hAnsi="Times New Roman Bold" w:cs="Times New Roman Bold"/>
          <w:b/>
          <w:bCs/>
          <w:color w:val="000000"/>
          <w:sz w:val="20"/>
          <w:szCs w:val="20"/>
        </w:rPr>
        <w:t>INDEX</w:t>
      </w:r>
      <w:r>
        <w:rPr>
          <w:rFonts w:ascii="Arimo" w:eastAsia="Arimo" w:hAnsi="Arimo" w:cs="Arimo"/>
          <w:color w:val="000000"/>
        </w:rPr>
        <w:t xml:space="preserve"> </w:t>
      </w:r>
    </w:p>
    <w:p w14:paraId="6202E01C" w14:textId="77777777" w:rsidR="003C7D60" w:rsidRDefault="00000000">
      <w:pPr>
        <w:spacing w:before="120" w:after="120" w:line="259" w:lineRule="auto"/>
      </w:pPr>
      <w:r>
        <w:rPr>
          <w:rFonts w:ascii="Arimo" w:eastAsia="Arimo" w:hAnsi="Arimo" w:cs="Arimo"/>
          <w:color w:val="000000"/>
        </w:rPr>
        <w:t xml:space="preserve"> </w:t>
      </w:r>
    </w:p>
    <w:tbl>
      <w:tblPr>
        <w:tblW w:w="9030" w:type="dxa"/>
        <w:tblInd w:w="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 w:type="dxa"/>
          <w:right w:w="10" w:type="dxa"/>
        </w:tblCellMar>
        <w:tblLook w:val="0000" w:firstRow="0" w:lastRow="0" w:firstColumn="0" w:lastColumn="0" w:noHBand="0" w:noVBand="0"/>
      </w:tblPr>
      <w:tblGrid>
        <w:gridCol w:w="978"/>
        <w:gridCol w:w="6879"/>
        <w:gridCol w:w="1173"/>
      </w:tblGrid>
      <w:tr w:rsidR="003C7D60" w14:paraId="67288367" w14:textId="77777777">
        <w:tblPrEx>
          <w:tblCellMar>
            <w:top w:w="0" w:type="dxa"/>
            <w:bottom w:w="0" w:type="dxa"/>
          </w:tblCellMar>
        </w:tblPrEx>
        <w:tc>
          <w:tcPr>
            <w:tcW w:w="978" w:type="dxa"/>
            <w:tcMar>
              <w:top w:w="75" w:type="dxa"/>
              <w:left w:w="75" w:type="dxa"/>
              <w:bottom w:w="75" w:type="dxa"/>
              <w:right w:w="75" w:type="dxa"/>
            </w:tcMar>
          </w:tcPr>
          <w:p w14:paraId="235C8A82" w14:textId="77777777" w:rsidR="003C7D60" w:rsidRDefault="00000000">
            <w:pPr>
              <w:spacing w:before="120" w:after="120" w:line="259" w:lineRule="auto"/>
              <w:jc w:val="center"/>
            </w:pPr>
            <w:proofErr w:type="spellStart"/>
            <w:r>
              <w:rPr>
                <w:rFonts w:ascii="Times New Roman" w:eastAsia="Times New Roman" w:hAnsi="Times New Roman" w:cs="Times New Roman"/>
                <w:color w:val="000000"/>
                <w:sz w:val="20"/>
                <w:szCs w:val="20"/>
              </w:rPr>
              <w:lastRenderedPageBreak/>
              <w:t>Sr.No</w:t>
            </w:r>
            <w:proofErr w:type="spellEnd"/>
            <w:r>
              <w:rPr>
                <w:rFonts w:ascii="Arimo" w:eastAsia="Arimo" w:hAnsi="Arimo" w:cs="Arimo"/>
                <w:color w:val="000000"/>
              </w:rPr>
              <w:t xml:space="preserve"> </w:t>
            </w:r>
          </w:p>
          <w:p w14:paraId="303A6C21" w14:textId="77777777" w:rsidR="003C7D60" w:rsidRDefault="00000000">
            <w:pPr>
              <w:spacing w:before="120" w:after="120" w:line="259" w:lineRule="auto"/>
            </w:pPr>
            <w:r>
              <w:rPr>
                <w:rFonts w:ascii="Arimo" w:eastAsia="Arimo" w:hAnsi="Arimo" w:cs="Arimo"/>
                <w:color w:val="000000"/>
              </w:rPr>
              <w:t xml:space="preserve"> </w:t>
            </w:r>
          </w:p>
        </w:tc>
        <w:tc>
          <w:tcPr>
            <w:tcW w:w="6877" w:type="dxa"/>
            <w:tcMar>
              <w:top w:w="75" w:type="dxa"/>
              <w:left w:w="75" w:type="dxa"/>
              <w:bottom w:w="75" w:type="dxa"/>
              <w:right w:w="75" w:type="dxa"/>
            </w:tcMar>
          </w:tcPr>
          <w:p w14:paraId="4C52EBBB" w14:textId="77777777" w:rsidR="003C7D60" w:rsidRDefault="00000000">
            <w:pPr>
              <w:spacing w:before="120" w:after="120" w:line="259" w:lineRule="auto"/>
              <w:jc w:val="center"/>
            </w:pPr>
            <w:r>
              <w:rPr>
                <w:rFonts w:ascii="Times New Roman" w:eastAsia="Times New Roman" w:hAnsi="Times New Roman" w:cs="Times New Roman"/>
                <w:color w:val="000000"/>
                <w:sz w:val="20"/>
                <w:szCs w:val="20"/>
              </w:rPr>
              <w:t>Content</w:t>
            </w:r>
            <w:r>
              <w:rPr>
                <w:rFonts w:ascii="Arimo" w:eastAsia="Arimo" w:hAnsi="Arimo" w:cs="Arimo"/>
                <w:color w:val="000000"/>
              </w:rPr>
              <w:t xml:space="preserve"> </w:t>
            </w:r>
          </w:p>
          <w:p w14:paraId="242A3230" w14:textId="77777777" w:rsidR="003C7D60" w:rsidRDefault="00000000">
            <w:pPr>
              <w:spacing w:before="120" w:after="120" w:line="259" w:lineRule="auto"/>
            </w:pPr>
            <w:r>
              <w:rPr>
                <w:rFonts w:ascii="Arimo" w:eastAsia="Arimo" w:hAnsi="Arimo" w:cs="Arimo"/>
                <w:color w:val="000000"/>
              </w:rPr>
              <w:t xml:space="preserve"> </w:t>
            </w:r>
          </w:p>
        </w:tc>
        <w:tc>
          <w:tcPr>
            <w:tcW w:w="1173" w:type="dxa"/>
            <w:tcMar>
              <w:top w:w="75" w:type="dxa"/>
              <w:left w:w="75" w:type="dxa"/>
              <w:bottom w:w="75" w:type="dxa"/>
              <w:right w:w="75" w:type="dxa"/>
            </w:tcMar>
          </w:tcPr>
          <w:p w14:paraId="01D41955" w14:textId="77777777" w:rsidR="003C7D60" w:rsidRDefault="00000000">
            <w:pPr>
              <w:spacing w:before="120" w:after="120" w:line="259" w:lineRule="auto"/>
              <w:jc w:val="center"/>
            </w:pPr>
            <w:r>
              <w:rPr>
                <w:rFonts w:ascii="Times New Roman" w:eastAsia="Times New Roman" w:hAnsi="Times New Roman" w:cs="Times New Roman"/>
                <w:color w:val="000000"/>
                <w:sz w:val="20"/>
                <w:szCs w:val="20"/>
              </w:rPr>
              <w:t>Page No</w:t>
            </w:r>
            <w:r>
              <w:rPr>
                <w:rFonts w:ascii="Arimo" w:eastAsia="Arimo" w:hAnsi="Arimo" w:cs="Arimo"/>
                <w:color w:val="000000"/>
              </w:rPr>
              <w:t xml:space="preserve"> </w:t>
            </w:r>
          </w:p>
          <w:p w14:paraId="40DC86B4" w14:textId="77777777" w:rsidR="003C7D60" w:rsidRDefault="00000000">
            <w:pPr>
              <w:spacing w:before="120" w:after="120" w:line="259" w:lineRule="auto"/>
            </w:pPr>
            <w:r>
              <w:rPr>
                <w:rFonts w:ascii="Arimo" w:eastAsia="Arimo" w:hAnsi="Arimo" w:cs="Arimo"/>
                <w:color w:val="000000"/>
              </w:rPr>
              <w:t xml:space="preserve"> </w:t>
            </w:r>
          </w:p>
        </w:tc>
      </w:tr>
      <w:tr w:rsidR="003C7D60" w14:paraId="260120D1" w14:textId="77777777">
        <w:tblPrEx>
          <w:tblCellMar>
            <w:top w:w="0" w:type="dxa"/>
            <w:bottom w:w="0" w:type="dxa"/>
          </w:tblCellMar>
        </w:tblPrEx>
        <w:tc>
          <w:tcPr>
            <w:tcW w:w="978" w:type="dxa"/>
            <w:tcMar>
              <w:top w:w="75" w:type="dxa"/>
              <w:left w:w="75" w:type="dxa"/>
              <w:bottom w:w="75" w:type="dxa"/>
              <w:right w:w="75" w:type="dxa"/>
            </w:tcMar>
          </w:tcPr>
          <w:p w14:paraId="1845F95C" w14:textId="77777777" w:rsidR="003C7D60" w:rsidRDefault="00000000">
            <w:pPr>
              <w:spacing w:before="120" w:after="120" w:line="259" w:lineRule="auto"/>
              <w:jc w:val="center"/>
            </w:pPr>
            <w:r>
              <w:rPr>
                <w:rFonts w:ascii="Arimo" w:eastAsia="Arimo" w:hAnsi="Arimo" w:cs="Arimo"/>
                <w:color w:val="000000"/>
              </w:rPr>
              <w:t xml:space="preserve">1 </w:t>
            </w:r>
          </w:p>
        </w:tc>
        <w:tc>
          <w:tcPr>
            <w:tcW w:w="6877" w:type="dxa"/>
            <w:tcMar>
              <w:top w:w="75" w:type="dxa"/>
              <w:left w:w="75" w:type="dxa"/>
              <w:bottom w:w="75" w:type="dxa"/>
              <w:right w:w="75" w:type="dxa"/>
            </w:tcMar>
          </w:tcPr>
          <w:p w14:paraId="4F7C0A53" w14:textId="77777777" w:rsidR="003C7D60" w:rsidRDefault="00000000">
            <w:pPr>
              <w:spacing w:before="120" w:after="120" w:line="259" w:lineRule="auto"/>
              <w:jc w:val="center"/>
            </w:pPr>
            <w:r>
              <w:rPr>
                <w:rFonts w:ascii="Arimo Bold" w:eastAsia="Arimo Bold" w:hAnsi="Arimo Bold" w:cs="Arimo Bold"/>
                <w:b/>
                <w:bCs/>
                <w:color w:val="000000"/>
                <w:sz w:val="20"/>
                <w:szCs w:val="20"/>
              </w:rPr>
              <w:t>Abstract</w:t>
            </w:r>
            <w:r>
              <w:rPr>
                <w:rFonts w:ascii="Arimo" w:eastAsia="Arimo" w:hAnsi="Arimo" w:cs="Arimo"/>
                <w:color w:val="000000"/>
              </w:rPr>
              <w:t xml:space="preserve"> </w:t>
            </w:r>
          </w:p>
        </w:tc>
        <w:tc>
          <w:tcPr>
            <w:tcW w:w="1173" w:type="dxa"/>
            <w:tcMar>
              <w:top w:w="75" w:type="dxa"/>
              <w:left w:w="75" w:type="dxa"/>
              <w:bottom w:w="75" w:type="dxa"/>
              <w:right w:w="75" w:type="dxa"/>
            </w:tcMar>
          </w:tcPr>
          <w:p w14:paraId="64A4EC10" w14:textId="4C697C20" w:rsidR="003C7D60" w:rsidRDefault="00000000">
            <w:pPr>
              <w:spacing w:before="120" w:after="120" w:line="259" w:lineRule="auto"/>
            </w:pPr>
            <w:r>
              <w:rPr>
                <w:rFonts w:ascii="Arimo" w:eastAsia="Arimo" w:hAnsi="Arimo" w:cs="Arimo"/>
                <w:color w:val="000000"/>
              </w:rPr>
              <w:t xml:space="preserve"> </w:t>
            </w:r>
            <w:r w:rsidR="00FE7AC3">
              <w:rPr>
                <w:rFonts w:ascii="Arimo" w:eastAsia="Arimo" w:hAnsi="Arimo" w:cs="Arimo"/>
                <w:color w:val="000000"/>
              </w:rPr>
              <w:t>3</w:t>
            </w:r>
          </w:p>
        </w:tc>
      </w:tr>
      <w:tr w:rsidR="003C7D60" w14:paraId="54633A0F" w14:textId="77777777">
        <w:tblPrEx>
          <w:tblCellMar>
            <w:top w:w="0" w:type="dxa"/>
            <w:bottom w:w="0" w:type="dxa"/>
          </w:tblCellMar>
        </w:tblPrEx>
        <w:tc>
          <w:tcPr>
            <w:tcW w:w="978" w:type="dxa"/>
            <w:tcMar>
              <w:top w:w="75" w:type="dxa"/>
              <w:left w:w="75" w:type="dxa"/>
              <w:bottom w:w="75" w:type="dxa"/>
              <w:right w:w="75" w:type="dxa"/>
            </w:tcMar>
          </w:tcPr>
          <w:p w14:paraId="1454C732" w14:textId="77777777" w:rsidR="003C7D60" w:rsidRDefault="00000000">
            <w:pPr>
              <w:spacing w:before="120" w:after="120" w:line="259" w:lineRule="auto"/>
              <w:jc w:val="center"/>
            </w:pPr>
            <w:r>
              <w:rPr>
                <w:rFonts w:ascii="Arimo" w:eastAsia="Arimo" w:hAnsi="Arimo" w:cs="Arimo"/>
                <w:color w:val="000000"/>
              </w:rPr>
              <w:t xml:space="preserve">2 </w:t>
            </w:r>
          </w:p>
        </w:tc>
        <w:tc>
          <w:tcPr>
            <w:tcW w:w="6877" w:type="dxa"/>
            <w:tcMar>
              <w:top w:w="75" w:type="dxa"/>
              <w:left w:w="75" w:type="dxa"/>
              <w:bottom w:w="75" w:type="dxa"/>
              <w:right w:w="75" w:type="dxa"/>
            </w:tcMar>
          </w:tcPr>
          <w:p w14:paraId="136A97C4" w14:textId="77777777" w:rsidR="003C7D60" w:rsidRDefault="00000000">
            <w:pPr>
              <w:spacing w:before="120" w:after="120" w:line="259" w:lineRule="auto"/>
              <w:jc w:val="both"/>
            </w:pPr>
            <w:r>
              <w:rPr>
                <w:rFonts w:ascii="Arimo Bold" w:eastAsia="Arimo Bold" w:hAnsi="Arimo Bold" w:cs="Arimo Bold"/>
                <w:b/>
                <w:bCs/>
                <w:color w:val="000000"/>
                <w:sz w:val="20"/>
                <w:szCs w:val="20"/>
              </w:rPr>
              <w:t xml:space="preserve">                                                     Introduction</w:t>
            </w:r>
            <w:r>
              <w:rPr>
                <w:rFonts w:ascii="Arimo" w:eastAsia="Arimo" w:hAnsi="Arimo" w:cs="Arimo"/>
                <w:color w:val="000000"/>
              </w:rPr>
              <w:t xml:space="preserve"> </w:t>
            </w:r>
          </w:p>
        </w:tc>
        <w:tc>
          <w:tcPr>
            <w:tcW w:w="1173" w:type="dxa"/>
            <w:tcMar>
              <w:top w:w="75" w:type="dxa"/>
              <w:left w:w="75" w:type="dxa"/>
              <w:bottom w:w="75" w:type="dxa"/>
              <w:right w:w="75" w:type="dxa"/>
            </w:tcMar>
          </w:tcPr>
          <w:p w14:paraId="7B4D026E" w14:textId="63D83F73" w:rsidR="003C7D60" w:rsidRDefault="00000000">
            <w:pPr>
              <w:spacing w:before="120" w:after="120" w:line="259" w:lineRule="auto"/>
            </w:pPr>
            <w:r>
              <w:rPr>
                <w:rFonts w:ascii="Arimo" w:eastAsia="Arimo" w:hAnsi="Arimo" w:cs="Arimo"/>
                <w:color w:val="000000"/>
              </w:rPr>
              <w:t xml:space="preserve"> </w:t>
            </w:r>
            <w:r w:rsidR="00FE7AC3">
              <w:rPr>
                <w:rFonts w:ascii="Arimo" w:eastAsia="Arimo" w:hAnsi="Arimo" w:cs="Arimo"/>
                <w:color w:val="000000"/>
              </w:rPr>
              <w:t>3-4</w:t>
            </w:r>
          </w:p>
        </w:tc>
      </w:tr>
      <w:tr w:rsidR="003C7D60" w14:paraId="16567C75" w14:textId="77777777">
        <w:tblPrEx>
          <w:tblCellMar>
            <w:top w:w="0" w:type="dxa"/>
            <w:bottom w:w="0" w:type="dxa"/>
          </w:tblCellMar>
        </w:tblPrEx>
        <w:tc>
          <w:tcPr>
            <w:tcW w:w="978" w:type="dxa"/>
            <w:tcMar>
              <w:top w:w="75" w:type="dxa"/>
              <w:left w:w="75" w:type="dxa"/>
              <w:bottom w:w="75" w:type="dxa"/>
              <w:right w:w="75" w:type="dxa"/>
            </w:tcMar>
          </w:tcPr>
          <w:p w14:paraId="7DB73447" w14:textId="77777777" w:rsidR="003C7D60" w:rsidRDefault="00000000">
            <w:pPr>
              <w:spacing w:before="120" w:after="120" w:line="259" w:lineRule="auto"/>
              <w:jc w:val="center"/>
            </w:pPr>
            <w:r>
              <w:rPr>
                <w:rFonts w:ascii="Arimo" w:eastAsia="Arimo" w:hAnsi="Arimo" w:cs="Arimo"/>
                <w:color w:val="000000"/>
              </w:rPr>
              <w:t xml:space="preserve">3 </w:t>
            </w:r>
          </w:p>
        </w:tc>
        <w:tc>
          <w:tcPr>
            <w:tcW w:w="6877" w:type="dxa"/>
            <w:tcMar>
              <w:top w:w="75" w:type="dxa"/>
              <w:left w:w="75" w:type="dxa"/>
              <w:bottom w:w="75" w:type="dxa"/>
              <w:right w:w="75" w:type="dxa"/>
            </w:tcMar>
          </w:tcPr>
          <w:p w14:paraId="785D7808" w14:textId="77777777" w:rsidR="003C7D60" w:rsidRDefault="00000000">
            <w:pPr>
              <w:spacing w:before="120" w:after="120" w:line="259" w:lineRule="auto"/>
              <w:jc w:val="center"/>
            </w:pPr>
            <w:r>
              <w:rPr>
                <w:rFonts w:ascii="Arimo Bold" w:eastAsia="Arimo Bold" w:hAnsi="Arimo Bold" w:cs="Arimo Bold"/>
                <w:b/>
                <w:bCs/>
                <w:color w:val="000000"/>
                <w:sz w:val="20"/>
                <w:szCs w:val="20"/>
              </w:rPr>
              <w:t xml:space="preserve">Related Work </w:t>
            </w:r>
          </w:p>
        </w:tc>
        <w:tc>
          <w:tcPr>
            <w:tcW w:w="1173" w:type="dxa"/>
            <w:tcMar>
              <w:top w:w="75" w:type="dxa"/>
              <w:left w:w="75" w:type="dxa"/>
              <w:bottom w:w="75" w:type="dxa"/>
              <w:right w:w="75" w:type="dxa"/>
            </w:tcMar>
          </w:tcPr>
          <w:p w14:paraId="34D2CEDB" w14:textId="7A070B58" w:rsidR="003C7D60" w:rsidRDefault="00000000">
            <w:pPr>
              <w:spacing w:before="120" w:after="120" w:line="259" w:lineRule="auto"/>
            </w:pPr>
            <w:r>
              <w:rPr>
                <w:rFonts w:ascii="Arimo" w:eastAsia="Arimo" w:hAnsi="Arimo" w:cs="Arimo"/>
                <w:color w:val="000000"/>
              </w:rPr>
              <w:t xml:space="preserve"> </w:t>
            </w:r>
            <w:r w:rsidR="00FE7AC3">
              <w:rPr>
                <w:rFonts w:ascii="Arimo" w:eastAsia="Arimo" w:hAnsi="Arimo" w:cs="Arimo"/>
                <w:color w:val="000000"/>
              </w:rPr>
              <w:t>4</w:t>
            </w:r>
          </w:p>
        </w:tc>
      </w:tr>
      <w:tr w:rsidR="003C7D60" w14:paraId="654C769E" w14:textId="77777777">
        <w:tblPrEx>
          <w:tblCellMar>
            <w:top w:w="0" w:type="dxa"/>
            <w:bottom w:w="0" w:type="dxa"/>
          </w:tblCellMar>
        </w:tblPrEx>
        <w:tc>
          <w:tcPr>
            <w:tcW w:w="978" w:type="dxa"/>
            <w:tcMar>
              <w:top w:w="75" w:type="dxa"/>
              <w:left w:w="75" w:type="dxa"/>
              <w:bottom w:w="75" w:type="dxa"/>
              <w:right w:w="75" w:type="dxa"/>
            </w:tcMar>
          </w:tcPr>
          <w:p w14:paraId="0EF14044" w14:textId="77777777" w:rsidR="003C7D60" w:rsidRDefault="00000000">
            <w:pPr>
              <w:spacing w:before="120" w:after="120" w:line="259" w:lineRule="auto"/>
              <w:jc w:val="center"/>
            </w:pPr>
            <w:r>
              <w:rPr>
                <w:rFonts w:ascii="Arimo" w:eastAsia="Arimo" w:hAnsi="Arimo" w:cs="Arimo"/>
                <w:color w:val="000000"/>
              </w:rPr>
              <w:t xml:space="preserve">4 </w:t>
            </w:r>
          </w:p>
        </w:tc>
        <w:tc>
          <w:tcPr>
            <w:tcW w:w="6877" w:type="dxa"/>
            <w:tcMar>
              <w:top w:w="75" w:type="dxa"/>
              <w:left w:w="75" w:type="dxa"/>
              <w:bottom w:w="75" w:type="dxa"/>
              <w:right w:w="75" w:type="dxa"/>
            </w:tcMar>
          </w:tcPr>
          <w:p w14:paraId="583B272D" w14:textId="77777777" w:rsidR="003C7D60" w:rsidRDefault="00000000">
            <w:pPr>
              <w:spacing w:before="120" w:after="120" w:line="259" w:lineRule="auto"/>
              <w:jc w:val="center"/>
            </w:pPr>
            <w:r>
              <w:rPr>
                <w:rFonts w:ascii="Arimo Bold" w:eastAsia="Arimo Bold" w:hAnsi="Arimo Bold" w:cs="Arimo Bold"/>
                <w:b/>
                <w:bCs/>
                <w:color w:val="000000"/>
                <w:sz w:val="20"/>
                <w:szCs w:val="20"/>
              </w:rPr>
              <w:t xml:space="preserve">Methodology </w:t>
            </w:r>
          </w:p>
        </w:tc>
        <w:tc>
          <w:tcPr>
            <w:tcW w:w="1173" w:type="dxa"/>
            <w:tcMar>
              <w:top w:w="75" w:type="dxa"/>
              <w:left w:w="75" w:type="dxa"/>
              <w:bottom w:w="75" w:type="dxa"/>
              <w:right w:w="75" w:type="dxa"/>
            </w:tcMar>
          </w:tcPr>
          <w:p w14:paraId="705AC535" w14:textId="5B608A6E" w:rsidR="003C7D60" w:rsidRDefault="00000000">
            <w:pPr>
              <w:spacing w:before="120" w:after="120" w:line="259" w:lineRule="auto"/>
            </w:pPr>
            <w:r>
              <w:rPr>
                <w:rFonts w:ascii="Arimo" w:eastAsia="Arimo" w:hAnsi="Arimo" w:cs="Arimo"/>
                <w:color w:val="000000"/>
              </w:rPr>
              <w:t xml:space="preserve"> </w:t>
            </w:r>
            <w:r w:rsidR="00FE7AC3">
              <w:rPr>
                <w:rFonts w:ascii="Arimo" w:eastAsia="Arimo" w:hAnsi="Arimo" w:cs="Arimo"/>
                <w:color w:val="000000"/>
              </w:rPr>
              <w:t>4-5</w:t>
            </w:r>
          </w:p>
        </w:tc>
      </w:tr>
      <w:tr w:rsidR="003C7D60" w14:paraId="096F471F" w14:textId="77777777">
        <w:tblPrEx>
          <w:tblCellMar>
            <w:top w:w="0" w:type="dxa"/>
            <w:bottom w:w="0" w:type="dxa"/>
          </w:tblCellMar>
        </w:tblPrEx>
        <w:tc>
          <w:tcPr>
            <w:tcW w:w="978" w:type="dxa"/>
            <w:tcMar>
              <w:top w:w="75" w:type="dxa"/>
              <w:left w:w="75" w:type="dxa"/>
              <w:bottom w:w="75" w:type="dxa"/>
              <w:right w:w="75" w:type="dxa"/>
            </w:tcMar>
          </w:tcPr>
          <w:p w14:paraId="416F68AF" w14:textId="77777777" w:rsidR="003C7D60" w:rsidRDefault="00000000">
            <w:pPr>
              <w:spacing w:before="120" w:after="120" w:line="259" w:lineRule="auto"/>
              <w:jc w:val="center"/>
            </w:pPr>
            <w:r>
              <w:rPr>
                <w:rFonts w:ascii="Arimo" w:eastAsia="Arimo" w:hAnsi="Arimo" w:cs="Arimo"/>
                <w:color w:val="000000"/>
              </w:rPr>
              <w:t xml:space="preserve">5 </w:t>
            </w:r>
          </w:p>
        </w:tc>
        <w:tc>
          <w:tcPr>
            <w:tcW w:w="6877" w:type="dxa"/>
            <w:tcMar>
              <w:top w:w="75" w:type="dxa"/>
              <w:left w:w="75" w:type="dxa"/>
              <w:bottom w:w="75" w:type="dxa"/>
              <w:right w:w="75" w:type="dxa"/>
            </w:tcMar>
          </w:tcPr>
          <w:p w14:paraId="6A0FE0E1" w14:textId="77777777" w:rsidR="003C7D60" w:rsidRDefault="00000000">
            <w:pPr>
              <w:spacing w:before="120" w:after="120" w:line="259" w:lineRule="auto"/>
              <w:jc w:val="center"/>
            </w:pPr>
            <w:r>
              <w:rPr>
                <w:rFonts w:ascii="Arimo Bold" w:eastAsia="Arimo Bold" w:hAnsi="Arimo Bold" w:cs="Arimo Bold"/>
                <w:b/>
                <w:bCs/>
                <w:color w:val="000000"/>
                <w:sz w:val="20"/>
                <w:szCs w:val="20"/>
              </w:rPr>
              <w:t xml:space="preserve">Hardware/Software Requirement  </w:t>
            </w:r>
          </w:p>
        </w:tc>
        <w:tc>
          <w:tcPr>
            <w:tcW w:w="1173" w:type="dxa"/>
            <w:tcMar>
              <w:top w:w="75" w:type="dxa"/>
              <w:left w:w="75" w:type="dxa"/>
              <w:bottom w:w="75" w:type="dxa"/>
              <w:right w:w="75" w:type="dxa"/>
            </w:tcMar>
          </w:tcPr>
          <w:p w14:paraId="7E3319BC" w14:textId="230A6F4F" w:rsidR="003C7D60" w:rsidRDefault="00000000">
            <w:pPr>
              <w:spacing w:before="120" w:after="120" w:line="259" w:lineRule="auto"/>
            </w:pPr>
            <w:r>
              <w:rPr>
                <w:rFonts w:ascii="Arimo" w:eastAsia="Arimo" w:hAnsi="Arimo" w:cs="Arimo"/>
                <w:color w:val="000000"/>
              </w:rPr>
              <w:t xml:space="preserve"> </w:t>
            </w:r>
            <w:r w:rsidR="00FE7AC3">
              <w:rPr>
                <w:rFonts w:ascii="Arimo" w:eastAsia="Arimo" w:hAnsi="Arimo" w:cs="Arimo"/>
                <w:color w:val="000000"/>
              </w:rPr>
              <w:t>5-6</w:t>
            </w:r>
          </w:p>
        </w:tc>
      </w:tr>
      <w:tr w:rsidR="003C7D60" w14:paraId="78A260DF" w14:textId="77777777">
        <w:tblPrEx>
          <w:tblCellMar>
            <w:top w:w="0" w:type="dxa"/>
            <w:bottom w:w="0" w:type="dxa"/>
          </w:tblCellMar>
        </w:tblPrEx>
        <w:tc>
          <w:tcPr>
            <w:tcW w:w="978" w:type="dxa"/>
            <w:tcMar>
              <w:top w:w="75" w:type="dxa"/>
              <w:left w:w="75" w:type="dxa"/>
              <w:bottom w:w="75" w:type="dxa"/>
              <w:right w:w="75" w:type="dxa"/>
            </w:tcMar>
          </w:tcPr>
          <w:p w14:paraId="0D08337A" w14:textId="77777777" w:rsidR="003C7D60" w:rsidRDefault="00000000">
            <w:pPr>
              <w:spacing w:before="120" w:after="120" w:line="259" w:lineRule="auto"/>
              <w:jc w:val="center"/>
            </w:pPr>
            <w:r>
              <w:rPr>
                <w:rFonts w:ascii="Arimo" w:eastAsia="Arimo" w:hAnsi="Arimo" w:cs="Arimo"/>
                <w:color w:val="000000"/>
              </w:rPr>
              <w:t xml:space="preserve">6 </w:t>
            </w:r>
          </w:p>
        </w:tc>
        <w:tc>
          <w:tcPr>
            <w:tcW w:w="6877" w:type="dxa"/>
            <w:tcMar>
              <w:top w:w="75" w:type="dxa"/>
              <w:left w:w="75" w:type="dxa"/>
              <w:bottom w:w="75" w:type="dxa"/>
              <w:right w:w="75" w:type="dxa"/>
            </w:tcMar>
          </w:tcPr>
          <w:p w14:paraId="0EAB802D" w14:textId="77777777" w:rsidR="003C7D60" w:rsidRDefault="00000000">
            <w:pPr>
              <w:spacing w:before="120" w:after="120" w:line="259" w:lineRule="auto"/>
              <w:jc w:val="center"/>
            </w:pPr>
            <w:r>
              <w:rPr>
                <w:rFonts w:ascii="Arimo Bold" w:eastAsia="Arimo Bold" w:hAnsi="Arimo Bold" w:cs="Arimo Bold"/>
                <w:b/>
                <w:bCs/>
                <w:color w:val="000000"/>
                <w:sz w:val="20"/>
                <w:szCs w:val="20"/>
              </w:rPr>
              <w:t xml:space="preserve">Experiment Results </w:t>
            </w:r>
          </w:p>
        </w:tc>
        <w:tc>
          <w:tcPr>
            <w:tcW w:w="1173" w:type="dxa"/>
            <w:tcMar>
              <w:top w:w="75" w:type="dxa"/>
              <w:left w:w="75" w:type="dxa"/>
              <w:bottom w:w="75" w:type="dxa"/>
              <w:right w:w="75" w:type="dxa"/>
            </w:tcMar>
          </w:tcPr>
          <w:p w14:paraId="6461024E" w14:textId="51FF6B4D" w:rsidR="003C7D60" w:rsidRDefault="00000000">
            <w:pPr>
              <w:spacing w:before="120" w:after="120" w:line="259" w:lineRule="auto"/>
            </w:pPr>
            <w:r>
              <w:rPr>
                <w:rFonts w:ascii="Arimo" w:eastAsia="Arimo" w:hAnsi="Arimo" w:cs="Arimo"/>
                <w:color w:val="000000"/>
              </w:rPr>
              <w:t xml:space="preserve"> </w:t>
            </w:r>
            <w:r w:rsidR="00FE7AC3">
              <w:rPr>
                <w:rFonts w:ascii="Arimo" w:eastAsia="Arimo" w:hAnsi="Arimo" w:cs="Arimo"/>
                <w:color w:val="000000"/>
              </w:rPr>
              <w:t>6</w:t>
            </w:r>
          </w:p>
        </w:tc>
      </w:tr>
      <w:tr w:rsidR="003C7D60" w14:paraId="1344B2A8" w14:textId="77777777">
        <w:tblPrEx>
          <w:tblCellMar>
            <w:top w:w="0" w:type="dxa"/>
            <w:bottom w:w="0" w:type="dxa"/>
          </w:tblCellMar>
        </w:tblPrEx>
        <w:tc>
          <w:tcPr>
            <w:tcW w:w="978" w:type="dxa"/>
            <w:tcMar>
              <w:top w:w="75" w:type="dxa"/>
              <w:left w:w="75" w:type="dxa"/>
              <w:bottom w:w="75" w:type="dxa"/>
              <w:right w:w="75" w:type="dxa"/>
            </w:tcMar>
          </w:tcPr>
          <w:p w14:paraId="086B327E" w14:textId="77777777" w:rsidR="003C7D60" w:rsidRDefault="00000000">
            <w:pPr>
              <w:spacing w:before="120" w:after="120" w:line="259" w:lineRule="auto"/>
              <w:jc w:val="center"/>
            </w:pPr>
            <w:r>
              <w:rPr>
                <w:rFonts w:ascii="Arimo" w:eastAsia="Arimo" w:hAnsi="Arimo" w:cs="Arimo"/>
                <w:color w:val="000000"/>
              </w:rPr>
              <w:t xml:space="preserve">7 </w:t>
            </w:r>
          </w:p>
        </w:tc>
        <w:tc>
          <w:tcPr>
            <w:tcW w:w="6877" w:type="dxa"/>
            <w:tcMar>
              <w:top w:w="75" w:type="dxa"/>
              <w:left w:w="75" w:type="dxa"/>
              <w:bottom w:w="75" w:type="dxa"/>
              <w:right w:w="75" w:type="dxa"/>
            </w:tcMar>
          </w:tcPr>
          <w:p w14:paraId="137CB968" w14:textId="77777777" w:rsidR="003C7D60" w:rsidRDefault="00000000">
            <w:pPr>
              <w:spacing w:before="120" w:after="120" w:line="259" w:lineRule="auto"/>
              <w:jc w:val="center"/>
            </w:pPr>
            <w:r>
              <w:rPr>
                <w:rFonts w:ascii="Arimo Bold" w:eastAsia="Arimo Bold" w:hAnsi="Arimo Bold" w:cs="Arimo Bold"/>
                <w:b/>
                <w:bCs/>
                <w:color w:val="000000"/>
                <w:sz w:val="20"/>
                <w:szCs w:val="20"/>
              </w:rPr>
              <w:t xml:space="preserve">Conclusion  </w:t>
            </w:r>
          </w:p>
        </w:tc>
        <w:tc>
          <w:tcPr>
            <w:tcW w:w="1173" w:type="dxa"/>
            <w:tcMar>
              <w:top w:w="75" w:type="dxa"/>
              <w:left w:w="75" w:type="dxa"/>
              <w:bottom w:w="75" w:type="dxa"/>
              <w:right w:w="75" w:type="dxa"/>
            </w:tcMar>
          </w:tcPr>
          <w:p w14:paraId="32E19603" w14:textId="625CDDD9" w:rsidR="003C7D60" w:rsidRDefault="00000000">
            <w:pPr>
              <w:spacing w:before="120" w:after="120" w:line="259" w:lineRule="auto"/>
            </w:pPr>
            <w:r>
              <w:rPr>
                <w:rFonts w:ascii="Arimo" w:eastAsia="Arimo" w:hAnsi="Arimo" w:cs="Arimo"/>
                <w:color w:val="000000"/>
              </w:rPr>
              <w:t xml:space="preserve"> </w:t>
            </w:r>
            <w:r w:rsidR="00FE7AC3">
              <w:rPr>
                <w:rFonts w:ascii="Arimo" w:eastAsia="Arimo" w:hAnsi="Arimo" w:cs="Arimo"/>
                <w:color w:val="000000"/>
              </w:rPr>
              <w:t>6</w:t>
            </w:r>
          </w:p>
        </w:tc>
      </w:tr>
      <w:tr w:rsidR="003C7D60" w14:paraId="4A532973" w14:textId="77777777">
        <w:tblPrEx>
          <w:tblCellMar>
            <w:top w:w="0" w:type="dxa"/>
            <w:bottom w:w="0" w:type="dxa"/>
          </w:tblCellMar>
        </w:tblPrEx>
        <w:tc>
          <w:tcPr>
            <w:tcW w:w="978" w:type="dxa"/>
            <w:tcMar>
              <w:top w:w="75" w:type="dxa"/>
              <w:left w:w="75" w:type="dxa"/>
              <w:bottom w:w="75" w:type="dxa"/>
              <w:right w:w="75" w:type="dxa"/>
            </w:tcMar>
          </w:tcPr>
          <w:p w14:paraId="4D868809" w14:textId="77777777" w:rsidR="003C7D60" w:rsidRDefault="00000000">
            <w:pPr>
              <w:spacing w:before="120" w:after="120" w:line="259" w:lineRule="auto"/>
              <w:jc w:val="center"/>
            </w:pPr>
            <w:r>
              <w:rPr>
                <w:rFonts w:ascii="Arimo" w:eastAsia="Arimo" w:hAnsi="Arimo" w:cs="Arimo"/>
                <w:color w:val="000000"/>
              </w:rPr>
              <w:t xml:space="preserve">8 </w:t>
            </w:r>
          </w:p>
        </w:tc>
        <w:tc>
          <w:tcPr>
            <w:tcW w:w="6877" w:type="dxa"/>
            <w:tcMar>
              <w:top w:w="75" w:type="dxa"/>
              <w:left w:w="75" w:type="dxa"/>
              <w:bottom w:w="75" w:type="dxa"/>
              <w:right w:w="75" w:type="dxa"/>
            </w:tcMar>
          </w:tcPr>
          <w:p w14:paraId="3D1D932B" w14:textId="77777777" w:rsidR="003C7D60" w:rsidRDefault="00000000">
            <w:pPr>
              <w:spacing w:before="120" w:after="120" w:line="259" w:lineRule="auto"/>
              <w:jc w:val="center"/>
            </w:pPr>
            <w:r>
              <w:rPr>
                <w:rFonts w:ascii="Arimo Bold" w:eastAsia="Arimo Bold" w:hAnsi="Arimo Bold" w:cs="Arimo Bold"/>
                <w:b/>
                <w:bCs/>
                <w:color w:val="000000"/>
                <w:sz w:val="20"/>
                <w:szCs w:val="20"/>
              </w:rPr>
              <w:t xml:space="preserve">Future Scope </w:t>
            </w:r>
          </w:p>
        </w:tc>
        <w:tc>
          <w:tcPr>
            <w:tcW w:w="1173" w:type="dxa"/>
            <w:tcMar>
              <w:top w:w="75" w:type="dxa"/>
              <w:left w:w="75" w:type="dxa"/>
              <w:bottom w:w="75" w:type="dxa"/>
              <w:right w:w="75" w:type="dxa"/>
            </w:tcMar>
          </w:tcPr>
          <w:p w14:paraId="32A3A08E" w14:textId="1FB7B7DC" w:rsidR="003C7D60" w:rsidRDefault="00000000">
            <w:pPr>
              <w:spacing w:before="120" w:after="120" w:line="259" w:lineRule="auto"/>
            </w:pPr>
            <w:r>
              <w:rPr>
                <w:rFonts w:ascii="Arimo" w:eastAsia="Arimo" w:hAnsi="Arimo" w:cs="Arimo"/>
                <w:color w:val="000000"/>
              </w:rPr>
              <w:t xml:space="preserve"> </w:t>
            </w:r>
            <w:r w:rsidR="00FE7AC3">
              <w:rPr>
                <w:rFonts w:ascii="Arimo" w:eastAsia="Arimo" w:hAnsi="Arimo" w:cs="Arimo"/>
                <w:color w:val="000000"/>
              </w:rPr>
              <w:t>6</w:t>
            </w:r>
          </w:p>
        </w:tc>
      </w:tr>
      <w:tr w:rsidR="003C7D60" w14:paraId="20B53D7B" w14:textId="77777777">
        <w:tblPrEx>
          <w:tblCellMar>
            <w:top w:w="0" w:type="dxa"/>
            <w:bottom w:w="0" w:type="dxa"/>
          </w:tblCellMar>
        </w:tblPrEx>
        <w:tc>
          <w:tcPr>
            <w:tcW w:w="978" w:type="dxa"/>
            <w:tcMar>
              <w:top w:w="75" w:type="dxa"/>
              <w:left w:w="75" w:type="dxa"/>
              <w:bottom w:w="75" w:type="dxa"/>
              <w:right w:w="75" w:type="dxa"/>
            </w:tcMar>
          </w:tcPr>
          <w:p w14:paraId="7369EDA7" w14:textId="77777777" w:rsidR="003C7D60" w:rsidRDefault="00000000">
            <w:pPr>
              <w:spacing w:before="120" w:after="120" w:line="259" w:lineRule="auto"/>
              <w:jc w:val="center"/>
            </w:pPr>
            <w:r>
              <w:rPr>
                <w:rFonts w:ascii="Arimo" w:eastAsia="Arimo" w:hAnsi="Arimo" w:cs="Arimo"/>
                <w:color w:val="000000"/>
              </w:rPr>
              <w:t xml:space="preserve">9 </w:t>
            </w:r>
          </w:p>
        </w:tc>
        <w:tc>
          <w:tcPr>
            <w:tcW w:w="6877" w:type="dxa"/>
            <w:tcMar>
              <w:top w:w="75" w:type="dxa"/>
              <w:left w:w="75" w:type="dxa"/>
              <w:bottom w:w="75" w:type="dxa"/>
              <w:right w:w="75" w:type="dxa"/>
            </w:tcMar>
          </w:tcPr>
          <w:p w14:paraId="41CF0772" w14:textId="77777777" w:rsidR="003C7D60" w:rsidRDefault="00000000">
            <w:pPr>
              <w:spacing w:before="120" w:after="120" w:line="259" w:lineRule="auto"/>
              <w:jc w:val="center"/>
            </w:pPr>
            <w:r>
              <w:rPr>
                <w:rFonts w:ascii="Arimo Bold" w:eastAsia="Arimo Bold" w:hAnsi="Arimo Bold" w:cs="Arimo Bold"/>
                <w:b/>
                <w:bCs/>
                <w:color w:val="000000"/>
                <w:sz w:val="20"/>
                <w:szCs w:val="20"/>
              </w:rPr>
              <w:t xml:space="preserve">GitHub Link </w:t>
            </w:r>
          </w:p>
        </w:tc>
        <w:tc>
          <w:tcPr>
            <w:tcW w:w="1173" w:type="dxa"/>
            <w:tcMar>
              <w:top w:w="75" w:type="dxa"/>
              <w:left w:w="75" w:type="dxa"/>
              <w:bottom w:w="75" w:type="dxa"/>
              <w:right w:w="75" w:type="dxa"/>
            </w:tcMar>
          </w:tcPr>
          <w:p w14:paraId="3E5D69EB" w14:textId="66152738" w:rsidR="003C7D60" w:rsidRDefault="00000000">
            <w:pPr>
              <w:spacing w:before="120" w:after="120" w:line="259" w:lineRule="auto"/>
            </w:pPr>
            <w:r>
              <w:rPr>
                <w:rFonts w:ascii="Arimo" w:eastAsia="Arimo" w:hAnsi="Arimo" w:cs="Arimo"/>
                <w:color w:val="000000"/>
              </w:rPr>
              <w:t xml:space="preserve"> </w:t>
            </w:r>
            <w:r w:rsidR="00FE7AC3">
              <w:rPr>
                <w:rFonts w:ascii="Arimo" w:eastAsia="Arimo" w:hAnsi="Arimo" w:cs="Arimo"/>
                <w:color w:val="000000"/>
              </w:rPr>
              <w:t>7</w:t>
            </w:r>
          </w:p>
        </w:tc>
      </w:tr>
    </w:tbl>
    <w:p w14:paraId="64045ABE" w14:textId="77777777" w:rsidR="003C7D60" w:rsidRDefault="00000000">
      <w:pPr>
        <w:spacing w:before="120" w:after="120" w:line="259" w:lineRule="auto"/>
      </w:pPr>
      <w:r>
        <w:rPr>
          <w:rFonts w:ascii="Arimo" w:eastAsia="Arimo" w:hAnsi="Arimo" w:cs="Arimo"/>
          <w:color w:val="000000"/>
        </w:rPr>
        <w:t xml:space="preserve"> </w:t>
      </w:r>
    </w:p>
    <w:p w14:paraId="161A1AAB" w14:textId="77777777" w:rsidR="003C7D60" w:rsidRDefault="00000000">
      <w:pPr>
        <w:spacing w:before="120" w:after="120" w:line="259" w:lineRule="auto"/>
      </w:pPr>
      <w:r>
        <w:rPr>
          <w:rFonts w:ascii="Arimo" w:eastAsia="Arimo" w:hAnsi="Arimo" w:cs="Arimo"/>
          <w:color w:val="000000"/>
        </w:rPr>
        <w:t xml:space="preserve"> </w:t>
      </w:r>
    </w:p>
    <w:p w14:paraId="027DDE54" w14:textId="77777777" w:rsidR="003C7D60" w:rsidRDefault="00000000">
      <w:pPr>
        <w:spacing w:before="120" w:after="120" w:line="259" w:lineRule="auto"/>
      </w:pPr>
      <w:r>
        <w:rPr>
          <w:rFonts w:ascii="Arimo" w:eastAsia="Arimo" w:hAnsi="Arimo" w:cs="Arimo"/>
          <w:color w:val="000000"/>
        </w:rPr>
        <w:t xml:space="preserve"> </w:t>
      </w:r>
    </w:p>
    <w:p w14:paraId="31C6E594" w14:textId="77777777" w:rsidR="003C7D60" w:rsidRDefault="00000000">
      <w:pPr>
        <w:spacing w:before="120" w:after="120" w:line="259" w:lineRule="auto"/>
      </w:pPr>
      <w:r>
        <w:rPr>
          <w:rFonts w:ascii="Arimo" w:eastAsia="Arimo" w:hAnsi="Arimo" w:cs="Arimo"/>
          <w:color w:val="000000"/>
        </w:rPr>
        <w:t xml:space="preserve"> </w:t>
      </w:r>
    </w:p>
    <w:p w14:paraId="366226ED" w14:textId="77777777" w:rsidR="003C7D60" w:rsidRDefault="00000000">
      <w:pPr>
        <w:spacing w:before="120" w:after="120" w:line="259" w:lineRule="auto"/>
      </w:pPr>
      <w:r>
        <w:rPr>
          <w:rFonts w:ascii="Arimo" w:eastAsia="Arimo" w:hAnsi="Arimo" w:cs="Arimo"/>
          <w:color w:val="000000"/>
        </w:rPr>
        <w:t xml:space="preserve"> </w:t>
      </w:r>
    </w:p>
    <w:p w14:paraId="6E7C1980" w14:textId="77777777" w:rsidR="003C7D60" w:rsidRDefault="00000000">
      <w:pPr>
        <w:spacing w:before="120" w:after="120" w:line="259" w:lineRule="auto"/>
      </w:pPr>
      <w:r>
        <w:rPr>
          <w:rFonts w:ascii="Arimo" w:eastAsia="Arimo" w:hAnsi="Arimo" w:cs="Arimo"/>
          <w:color w:val="000000"/>
        </w:rPr>
        <w:t xml:space="preserve"> </w:t>
      </w:r>
    </w:p>
    <w:p w14:paraId="29EB47AD" w14:textId="77777777" w:rsidR="003C7D60" w:rsidRDefault="00000000">
      <w:pPr>
        <w:spacing w:before="120" w:after="120" w:line="259" w:lineRule="auto"/>
      </w:pPr>
      <w:r>
        <w:rPr>
          <w:rFonts w:ascii="Arimo" w:eastAsia="Arimo" w:hAnsi="Arimo" w:cs="Arimo"/>
          <w:color w:val="000000"/>
        </w:rPr>
        <w:t xml:space="preserve"> </w:t>
      </w:r>
    </w:p>
    <w:p w14:paraId="42297B35" w14:textId="77777777" w:rsidR="003C7D60" w:rsidRDefault="00000000">
      <w:pPr>
        <w:spacing w:before="120" w:after="120" w:line="259" w:lineRule="auto"/>
      </w:pPr>
      <w:r>
        <w:rPr>
          <w:rFonts w:ascii="Arimo" w:eastAsia="Arimo" w:hAnsi="Arimo" w:cs="Arimo"/>
          <w:color w:val="000000"/>
        </w:rPr>
        <w:t xml:space="preserve"> </w:t>
      </w:r>
    </w:p>
    <w:p w14:paraId="4C688568" w14:textId="77777777" w:rsidR="003C7D60" w:rsidRDefault="00000000">
      <w:pPr>
        <w:spacing w:before="120" w:after="120" w:line="259" w:lineRule="auto"/>
      </w:pPr>
      <w:r>
        <w:rPr>
          <w:rFonts w:ascii="Arimo" w:eastAsia="Arimo" w:hAnsi="Arimo" w:cs="Arimo"/>
          <w:color w:val="000000"/>
        </w:rPr>
        <w:t xml:space="preserve"> </w:t>
      </w:r>
    </w:p>
    <w:p w14:paraId="60D2C8DC" w14:textId="77777777" w:rsidR="003C7D60" w:rsidRDefault="00000000">
      <w:pPr>
        <w:spacing w:before="120" w:after="120" w:line="259" w:lineRule="auto"/>
      </w:pPr>
      <w:r>
        <w:rPr>
          <w:rFonts w:ascii="Arimo" w:eastAsia="Arimo" w:hAnsi="Arimo" w:cs="Arimo"/>
          <w:color w:val="000000"/>
        </w:rPr>
        <w:t xml:space="preserve"> </w:t>
      </w:r>
    </w:p>
    <w:p w14:paraId="11709736" w14:textId="77777777" w:rsidR="003C7D60" w:rsidRDefault="00000000">
      <w:pPr>
        <w:spacing w:before="120" w:after="120" w:line="259" w:lineRule="auto"/>
      </w:pPr>
      <w:r>
        <w:rPr>
          <w:rFonts w:ascii="Arimo" w:eastAsia="Arimo" w:hAnsi="Arimo" w:cs="Arimo"/>
          <w:color w:val="000000"/>
        </w:rPr>
        <w:t xml:space="preserve"> </w:t>
      </w:r>
    </w:p>
    <w:p w14:paraId="2765ACB0" w14:textId="77777777" w:rsidR="003C7D60" w:rsidRDefault="00000000">
      <w:pPr>
        <w:spacing w:before="120" w:after="120" w:line="259" w:lineRule="auto"/>
      </w:pPr>
      <w:r>
        <w:rPr>
          <w:rFonts w:ascii="Arimo" w:eastAsia="Arimo" w:hAnsi="Arimo" w:cs="Arimo"/>
          <w:color w:val="000000"/>
        </w:rPr>
        <w:t xml:space="preserve"> </w:t>
      </w:r>
    </w:p>
    <w:p w14:paraId="029EAD04" w14:textId="77777777" w:rsidR="003C7D60" w:rsidRDefault="00000000">
      <w:pPr>
        <w:spacing w:before="120" w:after="120" w:line="259" w:lineRule="auto"/>
      </w:pPr>
      <w:r>
        <w:rPr>
          <w:rFonts w:ascii="Arimo" w:eastAsia="Arimo" w:hAnsi="Arimo" w:cs="Arimo"/>
          <w:color w:val="000000"/>
        </w:rPr>
        <w:t xml:space="preserve"> </w:t>
      </w:r>
    </w:p>
    <w:p w14:paraId="1F57E1B0" w14:textId="1C0A263C" w:rsidR="003C7D60" w:rsidRDefault="003C7D60">
      <w:pPr>
        <w:spacing w:before="120" w:after="120" w:line="259" w:lineRule="auto"/>
      </w:pPr>
    </w:p>
    <w:p w14:paraId="0979EF4A" w14:textId="77777777" w:rsidR="003C7D60" w:rsidRDefault="00000000">
      <w:pPr>
        <w:spacing w:before="120" w:after="120" w:line="480" w:lineRule="auto"/>
      </w:pPr>
      <w:r>
        <w:rPr>
          <w:rFonts w:ascii="Times New Roman Bold" w:eastAsia="Times New Roman Bold" w:hAnsi="Times New Roman Bold" w:cs="Times New Roman Bold"/>
          <w:b/>
          <w:bCs/>
          <w:color w:val="000000"/>
          <w:sz w:val="20"/>
          <w:szCs w:val="20"/>
        </w:rPr>
        <w:t xml:space="preserve">Abstract </w:t>
      </w:r>
    </w:p>
    <w:p w14:paraId="25DD8EE6" w14:textId="77777777" w:rsidR="003C7D60" w:rsidRDefault="00000000">
      <w:pPr>
        <w:spacing w:before="120" w:after="120" w:line="480" w:lineRule="auto"/>
      </w:pPr>
      <w:r>
        <w:rPr>
          <w:rFonts w:ascii="Times New Roman" w:eastAsia="Times New Roman" w:hAnsi="Times New Roman" w:cs="Times New Roman"/>
          <w:color w:val="000000"/>
          <w:sz w:val="20"/>
          <w:szCs w:val="20"/>
        </w:rPr>
        <w:lastRenderedPageBreak/>
        <w:t>Facial recognition has become a transformative technology, revolutionizing fields like security, personalization, and automation. "</w:t>
      </w: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is a face recognition project that prioritizes inclusivity and user-friendliness while maintaining cutting-edge performance. The system integrates deep learning techniques and intuitive design to create a tool that excels in efficiency, accuracy, and accessibility. </w:t>
      </w:r>
    </w:p>
    <w:p w14:paraId="3FBFDD0E"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In this project, Convolutional Neural Networks (CNNs) are used to extract unique facial features, enabling accurate identification and verification. Unlike conventional systems that require powerful servers, </w:t>
      </w: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is optimized for real-time performance and can operate efficiently on consumer-grade hardware. </w:t>
      </w:r>
    </w:p>
    <w:p w14:paraId="3E903136"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Key challenges such as variations in lighting, partial occlusions, and diverse user demographics are tackled through innovative preprocessing and robust training methods. Ethical considerations are also paramount, with privacy and security embedded into the system design. This report covers every aspect of the development process, from data collection and model training to deployment and real-world testing. </w:t>
      </w: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is a testament to how advanced AI technologies can be made approachable for a broader audience. </w:t>
      </w:r>
    </w:p>
    <w:p w14:paraId="3CBCB743" w14:textId="77777777" w:rsidR="003C7D60" w:rsidRDefault="00000000">
      <w:pPr>
        <w:spacing w:before="120" w:after="120" w:line="480" w:lineRule="auto"/>
      </w:pPr>
      <w:r>
        <w:rPr>
          <w:rFonts w:ascii="Times New Roman Bold" w:eastAsia="Times New Roman Bold" w:hAnsi="Times New Roman Bold" w:cs="Times New Roman Bold"/>
          <w:b/>
          <w:bCs/>
          <w:color w:val="000000"/>
          <w:sz w:val="20"/>
          <w:szCs w:val="20"/>
        </w:rPr>
        <w:t xml:space="preserve"> </w:t>
      </w:r>
    </w:p>
    <w:p w14:paraId="2ECF6C98" w14:textId="77777777" w:rsidR="003C7D60" w:rsidRDefault="00000000">
      <w:pPr>
        <w:spacing w:before="120" w:after="120" w:line="480" w:lineRule="auto"/>
      </w:pPr>
      <w:r>
        <w:rPr>
          <w:rFonts w:ascii="Times New Roman Bold" w:eastAsia="Times New Roman Bold" w:hAnsi="Times New Roman Bold" w:cs="Times New Roman Bold"/>
          <w:b/>
          <w:bCs/>
          <w:color w:val="000000"/>
          <w:sz w:val="20"/>
          <w:szCs w:val="20"/>
        </w:rPr>
        <w:t>Introduction</w:t>
      </w:r>
      <w:r>
        <w:rPr>
          <w:rFonts w:ascii="Arimo" w:eastAsia="Arimo" w:hAnsi="Arimo" w:cs="Arimo"/>
          <w:color w:val="000000"/>
        </w:rPr>
        <w:t xml:space="preserve"> </w:t>
      </w:r>
    </w:p>
    <w:p w14:paraId="6685C23B" w14:textId="77777777" w:rsidR="003C7D60" w:rsidRDefault="00000000">
      <w:pPr>
        <w:spacing w:before="120" w:after="120" w:line="480" w:lineRule="auto"/>
      </w:pPr>
      <w:r>
        <w:rPr>
          <w:rFonts w:ascii="Times New Roman" w:eastAsia="Times New Roman" w:hAnsi="Times New Roman" w:cs="Times New Roman"/>
          <w:color w:val="000000"/>
          <w:sz w:val="20"/>
          <w:szCs w:val="20"/>
        </w:rPr>
        <w:t>Facial recognition technology is at the forefront of biometric innovations, reshaping how we interact with devices, secure data, and manage identities. "</w:t>
      </w: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is an initiative aimed at developing a versatile and approachable face recognition system suitable for everyday users. While traditional systems are often designed with enterprise-scale applications in mind, </w:t>
      </w: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bridges the gap by focusing on individual usability without compromising on performance or accuracy. </w:t>
      </w:r>
    </w:p>
    <w:p w14:paraId="3479486C"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The project's primary objective is to create a system that not only identifies and verifies individuals with high precision but also provides a seamless user experience. By leveraging CNNs for feature extraction and classification, </w:t>
      </w: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achieves superior accuracy even under challenging conditions, such as low lighting or partially obscured faces. </w:t>
      </w:r>
    </w:p>
    <w:p w14:paraId="2BDC1BCC" w14:textId="77777777" w:rsidR="003C7D60" w:rsidRDefault="00000000">
      <w:pPr>
        <w:spacing w:before="120" w:after="120" w:line="480" w:lineRule="auto"/>
      </w:pP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also addresses ethical concerns that have plagued face recognition technology. From ensuring datasets are inclusive and diverse to incorporating on-device processing for enhanced user privacy, every design choice reflects a commitment to responsible AI. The system is envisioned to be deployed in applications ranging from smart home security to personalized retail experiences. </w:t>
      </w:r>
    </w:p>
    <w:p w14:paraId="36231C4E" w14:textId="77777777" w:rsidR="003C7D60" w:rsidRDefault="00000000">
      <w:pPr>
        <w:spacing w:before="120" w:after="120" w:line="480" w:lineRule="auto"/>
      </w:pPr>
      <w:r>
        <w:rPr>
          <w:rFonts w:ascii="Times New Roman" w:eastAsia="Times New Roman" w:hAnsi="Times New Roman" w:cs="Times New Roman"/>
          <w:color w:val="000000"/>
          <w:sz w:val="20"/>
          <w:szCs w:val="20"/>
        </w:rPr>
        <w:lastRenderedPageBreak/>
        <w:t xml:space="preserve">This introduction lays the groundwork for understanding the core motivations, challenges, and innovations behind </w:t>
      </w: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setting the stage for a detailed exploration of its methodology and results. </w:t>
      </w:r>
    </w:p>
    <w:p w14:paraId="7C01A2D7"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 </w:t>
      </w:r>
    </w:p>
    <w:p w14:paraId="65D10F62" w14:textId="77777777" w:rsidR="003C7D60" w:rsidRDefault="00000000">
      <w:pPr>
        <w:spacing w:before="120" w:after="120" w:line="480" w:lineRule="auto"/>
      </w:pPr>
      <w:r>
        <w:rPr>
          <w:rFonts w:ascii="Times New Roman Bold" w:eastAsia="Times New Roman Bold" w:hAnsi="Times New Roman Bold" w:cs="Times New Roman Bold"/>
          <w:b/>
          <w:bCs/>
          <w:color w:val="000000"/>
          <w:sz w:val="20"/>
          <w:szCs w:val="20"/>
        </w:rPr>
        <w:t xml:space="preserve">Related Work </w:t>
      </w:r>
      <w:r>
        <w:rPr>
          <w:rFonts w:ascii="Arimo" w:eastAsia="Arimo" w:hAnsi="Arimo" w:cs="Arimo"/>
          <w:color w:val="000000"/>
        </w:rPr>
        <w:t xml:space="preserve"> </w:t>
      </w:r>
    </w:p>
    <w:p w14:paraId="2048176B"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Facial recognition has a rich history, evolving from simple geometric matching algorithms to sophisticated neural network-based models. Existing systems such as Apple's Face ID, Google </w:t>
      </w:r>
      <w:proofErr w:type="spellStart"/>
      <w:r>
        <w:rPr>
          <w:rFonts w:ascii="Times New Roman" w:eastAsia="Times New Roman" w:hAnsi="Times New Roman" w:cs="Times New Roman"/>
          <w:color w:val="000000"/>
          <w:sz w:val="20"/>
          <w:szCs w:val="20"/>
        </w:rPr>
        <w:t>FaceNet</w:t>
      </w:r>
      <w:proofErr w:type="spellEnd"/>
      <w:r>
        <w:rPr>
          <w:rFonts w:ascii="Times New Roman" w:eastAsia="Times New Roman" w:hAnsi="Times New Roman" w:cs="Times New Roman"/>
          <w:color w:val="000000"/>
          <w:sz w:val="20"/>
          <w:szCs w:val="20"/>
        </w:rPr>
        <w:t xml:space="preserve">, and open-source frameworks like </w:t>
      </w:r>
      <w:proofErr w:type="spellStart"/>
      <w:r>
        <w:rPr>
          <w:rFonts w:ascii="Times New Roman" w:eastAsia="Times New Roman" w:hAnsi="Times New Roman" w:cs="Times New Roman"/>
          <w:color w:val="000000"/>
          <w:sz w:val="20"/>
          <w:szCs w:val="20"/>
        </w:rPr>
        <w:t>Dlib</w:t>
      </w:r>
      <w:proofErr w:type="spellEnd"/>
      <w:r>
        <w:rPr>
          <w:rFonts w:ascii="Times New Roman" w:eastAsia="Times New Roman" w:hAnsi="Times New Roman" w:cs="Times New Roman"/>
          <w:color w:val="000000"/>
          <w:sz w:val="20"/>
          <w:szCs w:val="20"/>
        </w:rPr>
        <w:t xml:space="preserve"> have demonstrated the potential of AI-driven face recognition. However, these systems often face challenges related to computational complexity, bias in datasets, and accessibility. </w:t>
      </w:r>
    </w:p>
    <w:p w14:paraId="08B71E2B" w14:textId="77777777" w:rsidR="003C7D60" w:rsidRDefault="00000000">
      <w:pPr>
        <w:spacing w:before="120" w:after="120" w:line="480" w:lineRule="auto"/>
      </w:pP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builds upon the advancements of these frameworks while addressing their limitations. For instance, </w:t>
      </w:r>
      <w:proofErr w:type="spellStart"/>
      <w:r>
        <w:rPr>
          <w:rFonts w:ascii="Times New Roman" w:eastAsia="Times New Roman" w:hAnsi="Times New Roman" w:cs="Times New Roman"/>
          <w:color w:val="000000"/>
          <w:sz w:val="20"/>
          <w:szCs w:val="20"/>
        </w:rPr>
        <w:t>FaceNet</w:t>
      </w:r>
      <w:proofErr w:type="spellEnd"/>
      <w:r>
        <w:rPr>
          <w:rFonts w:ascii="Times New Roman" w:eastAsia="Times New Roman" w:hAnsi="Times New Roman" w:cs="Times New Roman"/>
          <w:color w:val="000000"/>
          <w:sz w:val="20"/>
          <w:szCs w:val="20"/>
        </w:rPr>
        <w:t xml:space="preserve"> introduced the concept of embedding-based facial representations, which </w:t>
      </w: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utilizes and improves by incorporating domain-specific adaptations. Unlike existing models that prioritize enterprise or high-security applications, </w:t>
      </w: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is designed to cater to a broader demographic, making it versatile for personal and small-scale use cases. </w:t>
      </w:r>
    </w:p>
    <w:p w14:paraId="740D173B" w14:textId="77777777" w:rsidR="003C7D60" w:rsidRDefault="00000000">
      <w:pPr>
        <w:spacing w:before="120" w:after="120" w:line="480" w:lineRule="auto"/>
      </w:pP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distinguishes itself by emphasizing user experience and ethical AI practices. By curating a diverse dataset and employing transfer learning, it ensures the system performs well across various demographics. Additionally, it incorporates user-centric features such as on-device processing, reducing dependency on cloud-based servers and safeguarding user privacy. </w:t>
      </w:r>
    </w:p>
    <w:p w14:paraId="35413ACE"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 </w:t>
      </w:r>
    </w:p>
    <w:p w14:paraId="2279BACB" w14:textId="77777777" w:rsidR="003C7D60" w:rsidRDefault="00000000">
      <w:pPr>
        <w:spacing w:before="120" w:after="120" w:line="480" w:lineRule="auto"/>
      </w:pPr>
      <w:r>
        <w:rPr>
          <w:rFonts w:ascii="Arimo" w:eastAsia="Arimo" w:hAnsi="Arimo" w:cs="Arimo"/>
          <w:color w:val="000000"/>
        </w:rPr>
        <w:t xml:space="preserve"> </w:t>
      </w:r>
    </w:p>
    <w:p w14:paraId="32FFBBF0" w14:textId="77777777" w:rsidR="003C7D60" w:rsidRDefault="00000000">
      <w:pPr>
        <w:spacing w:before="120" w:after="120" w:line="480" w:lineRule="auto"/>
      </w:pPr>
      <w:r>
        <w:rPr>
          <w:rFonts w:ascii="Times New Roman Bold" w:eastAsia="Times New Roman Bold" w:hAnsi="Times New Roman Bold" w:cs="Times New Roman Bold"/>
          <w:b/>
          <w:bCs/>
          <w:color w:val="000000"/>
          <w:sz w:val="20"/>
          <w:szCs w:val="20"/>
        </w:rPr>
        <w:t xml:space="preserve">Methodology </w:t>
      </w:r>
    </w:p>
    <w:p w14:paraId="17D9B6E3"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The development of </w:t>
      </w: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involved a structured and systematic approach, starting from data collection and preprocessing to model training, evaluation, and deployment. The methodology focuses on creating a balance between accuracy and computational efficiency, ensuring the system is both powerful and accessible. </w:t>
      </w:r>
    </w:p>
    <w:p w14:paraId="1649EDFF" w14:textId="77777777" w:rsidR="003C7D60" w:rsidRDefault="00000000">
      <w:pPr>
        <w:spacing w:before="120" w:after="120" w:line="480" w:lineRule="auto"/>
      </w:pPr>
      <w:r>
        <w:rPr>
          <w:rFonts w:ascii="Times New Roman Bold" w:eastAsia="Times New Roman Bold" w:hAnsi="Times New Roman Bold" w:cs="Times New Roman Bold"/>
          <w:b/>
          <w:bCs/>
          <w:color w:val="000000"/>
        </w:rPr>
        <w:t>Data Collection and Preprocessing</w:t>
      </w:r>
      <w:r>
        <w:rPr>
          <w:rFonts w:ascii="Times New Roman" w:eastAsia="Times New Roman" w:hAnsi="Times New Roman" w:cs="Times New Roman"/>
          <w:color w:val="000000"/>
        </w:rPr>
        <w:t xml:space="preserve"> </w:t>
      </w:r>
    </w:p>
    <w:p w14:paraId="2D3C06B6"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The first step in the project was assembling a diverse dataset of facial images. Ensuring representation across age, gender, ethnicity, and lighting conditions was critical to avoiding biases and enhancing the model's </w:t>
      </w:r>
      <w:r>
        <w:rPr>
          <w:rFonts w:ascii="Times New Roman" w:eastAsia="Times New Roman" w:hAnsi="Times New Roman" w:cs="Times New Roman"/>
          <w:color w:val="000000"/>
          <w:sz w:val="20"/>
          <w:szCs w:val="20"/>
        </w:rPr>
        <w:lastRenderedPageBreak/>
        <w:t xml:space="preserve">generalization capabilities. Data augmentation techniques, such as flipping, rotation, and brightness adjustments, were applied to artificially expand the dataset and make it robust to variations. </w:t>
      </w:r>
    </w:p>
    <w:p w14:paraId="72DA3AFF" w14:textId="77777777" w:rsidR="003C7D60" w:rsidRDefault="00000000">
      <w:pPr>
        <w:spacing w:before="120" w:after="120" w:line="480" w:lineRule="auto"/>
      </w:pPr>
      <w:r>
        <w:rPr>
          <w:rFonts w:ascii="Times New Roman Bold" w:eastAsia="Times New Roman Bold" w:hAnsi="Times New Roman Bold" w:cs="Times New Roman Bold"/>
          <w:b/>
          <w:bCs/>
          <w:color w:val="000000"/>
        </w:rPr>
        <w:t>Model Architecture</w:t>
      </w:r>
      <w:r>
        <w:rPr>
          <w:rFonts w:ascii="Times New Roman" w:eastAsia="Times New Roman" w:hAnsi="Times New Roman" w:cs="Times New Roman"/>
          <w:color w:val="000000"/>
        </w:rPr>
        <w:t xml:space="preserve"> </w:t>
      </w:r>
    </w:p>
    <w:p w14:paraId="39164265" w14:textId="77777777" w:rsidR="003C7D60" w:rsidRDefault="00000000">
      <w:pPr>
        <w:spacing w:before="120" w:after="120" w:line="480" w:lineRule="auto"/>
      </w:pP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uses a Convolutional Neural Network (CNN) as the backbone of its face recognition engine. A pre-trained model like VGGFace2 was fine-tuned using transfer learning to adapt to the project's specific requirements. The network extracts unique facial features and maps them to a high-dimensional space where similarity measurements can be performed efficiently. </w:t>
      </w:r>
    </w:p>
    <w:p w14:paraId="25FDFCFA" w14:textId="77777777" w:rsidR="003C7D60" w:rsidRDefault="00000000">
      <w:pPr>
        <w:spacing w:before="120" w:after="120" w:line="480" w:lineRule="auto"/>
      </w:pPr>
      <w:r>
        <w:rPr>
          <w:rFonts w:ascii="Times New Roman Bold" w:eastAsia="Times New Roman Bold" w:hAnsi="Times New Roman Bold" w:cs="Times New Roman Bold"/>
          <w:b/>
          <w:bCs/>
          <w:color w:val="000000"/>
        </w:rPr>
        <w:t>Training and Optimization</w:t>
      </w:r>
      <w:r>
        <w:rPr>
          <w:rFonts w:ascii="Times New Roman" w:eastAsia="Times New Roman" w:hAnsi="Times New Roman" w:cs="Times New Roman"/>
          <w:color w:val="000000"/>
        </w:rPr>
        <w:t xml:space="preserve"> </w:t>
      </w:r>
    </w:p>
    <w:p w14:paraId="1BDEC5F5"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The training pipeline was designed to maximize performance while minimizing resource consumption. Hyperparameter tuning, including learning rate adjustments and optimizer selection (Adam), was conducted to ensure optimal model convergence. The model was trained using a combination of cross-entropy loss and contrastive loss to improve both classification and embedding quality. </w:t>
      </w:r>
    </w:p>
    <w:p w14:paraId="4C5D1840" w14:textId="77777777" w:rsidR="003C7D60" w:rsidRDefault="00000000">
      <w:pPr>
        <w:spacing w:before="120" w:after="120" w:line="480" w:lineRule="auto"/>
      </w:pPr>
      <w:r>
        <w:rPr>
          <w:rFonts w:ascii="Times New Roman Bold" w:eastAsia="Times New Roman Bold" w:hAnsi="Times New Roman Bold" w:cs="Times New Roman Bold"/>
          <w:b/>
          <w:bCs/>
          <w:color w:val="000000"/>
        </w:rPr>
        <w:t>Evaluation and Testing</w:t>
      </w:r>
      <w:r>
        <w:rPr>
          <w:rFonts w:ascii="Times New Roman" w:eastAsia="Times New Roman" w:hAnsi="Times New Roman" w:cs="Times New Roman"/>
          <w:color w:val="000000"/>
        </w:rPr>
        <w:t xml:space="preserve"> </w:t>
      </w:r>
    </w:p>
    <w:p w14:paraId="2A783DB2"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The system's performance was evaluated using metrics such as precision, recall, F1-score, and confusion matrices. Tests were conducted on various subsets of data to </w:t>
      </w:r>
      <w:proofErr w:type="spellStart"/>
      <w:r>
        <w:rPr>
          <w:rFonts w:ascii="Times New Roman" w:eastAsia="Times New Roman" w:hAnsi="Times New Roman" w:cs="Times New Roman"/>
          <w:color w:val="000000"/>
          <w:sz w:val="20"/>
          <w:szCs w:val="20"/>
        </w:rPr>
        <w:t>analyze</w:t>
      </w:r>
      <w:proofErr w:type="spellEnd"/>
      <w:r>
        <w:rPr>
          <w:rFonts w:ascii="Times New Roman" w:eastAsia="Times New Roman" w:hAnsi="Times New Roman" w:cs="Times New Roman"/>
          <w:color w:val="000000"/>
          <w:sz w:val="20"/>
          <w:szCs w:val="20"/>
        </w:rPr>
        <w:t xml:space="preserve"> the model's robustness under different conditions, including occlusions, varied lighting, and complex backgrounds. </w:t>
      </w:r>
    </w:p>
    <w:p w14:paraId="61E3A576" w14:textId="77777777" w:rsidR="003C7D60" w:rsidRDefault="00000000">
      <w:pPr>
        <w:spacing w:before="120" w:after="120" w:line="480" w:lineRule="auto"/>
      </w:pPr>
      <w:r>
        <w:rPr>
          <w:rFonts w:ascii="Times New Roman Bold" w:eastAsia="Times New Roman Bold" w:hAnsi="Times New Roman Bold" w:cs="Times New Roman Bold"/>
          <w:b/>
          <w:bCs/>
          <w:color w:val="000000"/>
        </w:rPr>
        <w:t>Deployment</w:t>
      </w:r>
      <w:r>
        <w:rPr>
          <w:rFonts w:ascii="Times New Roman" w:eastAsia="Times New Roman" w:hAnsi="Times New Roman" w:cs="Times New Roman"/>
          <w:color w:val="000000"/>
        </w:rPr>
        <w:t xml:space="preserve"> </w:t>
      </w:r>
    </w:p>
    <w:p w14:paraId="754F8ADD"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The deployment phase involved creating a Flask-based web application to provide users with an intuitive interface for uploading images and receiving recognition results. The model was optimized for inference, achieving response times of under 200ms per query. </w:t>
      </w:r>
    </w:p>
    <w:p w14:paraId="078F28D0"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 </w:t>
      </w:r>
    </w:p>
    <w:p w14:paraId="1A1D7607" w14:textId="77777777" w:rsidR="003C7D60" w:rsidRDefault="00000000">
      <w:pPr>
        <w:spacing w:before="120" w:after="120" w:line="480" w:lineRule="auto"/>
      </w:pPr>
      <w:r>
        <w:rPr>
          <w:rFonts w:ascii="Times New Roman Bold" w:eastAsia="Times New Roman Bold" w:hAnsi="Times New Roman Bold" w:cs="Times New Roman Bold"/>
          <w:b/>
          <w:bCs/>
          <w:color w:val="000000"/>
          <w:sz w:val="20"/>
          <w:szCs w:val="20"/>
        </w:rPr>
        <w:t>Hardware/Software Required</w:t>
      </w:r>
      <w:r>
        <w:rPr>
          <w:rFonts w:ascii="Arimo" w:eastAsia="Arimo" w:hAnsi="Arimo" w:cs="Arimo"/>
          <w:color w:val="000000"/>
        </w:rPr>
        <w:t xml:space="preserve"> </w:t>
      </w:r>
    </w:p>
    <w:p w14:paraId="7745A270" w14:textId="77777777" w:rsidR="003C7D60" w:rsidRDefault="00000000">
      <w:pPr>
        <w:spacing w:before="120" w:after="120" w:line="480" w:lineRule="auto"/>
      </w:pP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was implemented on a robust hardware and software setup to ensure efficiency and scalability. The development environment included an Intel i7 processor, 16GB RAM, and NVIDIA RTX 3060 GPU for accelerated deep learning computations. </w:t>
      </w:r>
    </w:p>
    <w:p w14:paraId="45758FDC" w14:textId="77777777" w:rsidR="003C7D60" w:rsidRDefault="00000000">
      <w:pPr>
        <w:spacing w:before="120" w:after="120" w:line="480" w:lineRule="auto"/>
      </w:pPr>
      <w:r>
        <w:rPr>
          <w:rFonts w:ascii="Times New Roman" w:eastAsia="Times New Roman" w:hAnsi="Times New Roman" w:cs="Times New Roman"/>
          <w:color w:val="000000"/>
          <w:sz w:val="20"/>
          <w:szCs w:val="20"/>
        </w:rPr>
        <w:lastRenderedPageBreak/>
        <w:t xml:space="preserve">The software stack consisted of Python as the primary programming language, with TensorFlow and </w:t>
      </w:r>
      <w:proofErr w:type="spellStart"/>
      <w:r>
        <w:rPr>
          <w:rFonts w:ascii="Times New Roman" w:eastAsia="Times New Roman" w:hAnsi="Times New Roman" w:cs="Times New Roman"/>
          <w:color w:val="000000"/>
          <w:sz w:val="20"/>
          <w:szCs w:val="20"/>
        </w:rPr>
        <w:t>Keras</w:t>
      </w:r>
      <w:proofErr w:type="spellEnd"/>
      <w:r>
        <w:rPr>
          <w:rFonts w:ascii="Times New Roman" w:eastAsia="Times New Roman" w:hAnsi="Times New Roman" w:cs="Times New Roman"/>
          <w:color w:val="000000"/>
          <w:sz w:val="20"/>
          <w:szCs w:val="20"/>
        </w:rPr>
        <w:t xml:space="preserve"> frameworks for model development and training. OpenCV was used for preprocessing, including face detection and alignment, while Flask provided the backend infrastructure for the web application. Additional tools like NumPy and Pandas were utilized for data handling, and Matplotlib was employed for visualizing training progress and results. </w:t>
      </w:r>
    </w:p>
    <w:p w14:paraId="4A1CB76C"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To ensure collaborative development and version control, GitHub was used extensively. The repository contains all project artifacts, including code, datasets, and documentation. </w:t>
      </w:r>
    </w:p>
    <w:p w14:paraId="4AB59588"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 </w:t>
      </w:r>
    </w:p>
    <w:p w14:paraId="33366071" w14:textId="77777777" w:rsidR="003C7D60" w:rsidRDefault="00000000">
      <w:pPr>
        <w:spacing w:before="120" w:after="120" w:line="480" w:lineRule="auto"/>
      </w:pPr>
      <w:r>
        <w:rPr>
          <w:rFonts w:ascii="Times New Roman Bold" w:eastAsia="Times New Roman Bold" w:hAnsi="Times New Roman Bold" w:cs="Times New Roman Bold"/>
          <w:b/>
          <w:bCs/>
          <w:color w:val="000000"/>
          <w:sz w:val="20"/>
          <w:szCs w:val="20"/>
        </w:rPr>
        <w:t xml:space="preserve">Experimental Results </w:t>
      </w:r>
      <w:r>
        <w:rPr>
          <w:rFonts w:ascii="Arimo" w:eastAsia="Arimo" w:hAnsi="Arimo" w:cs="Arimo"/>
          <w:color w:val="000000"/>
        </w:rPr>
        <w:t xml:space="preserve"> </w:t>
      </w:r>
    </w:p>
    <w:p w14:paraId="481EA751"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The model achieved a training accuracy of 98% and a validation accuracy of 95% on a diverse dataset, demonstrating its capability to generalize across different conditions. The loss curves indicated effective learning, with minimal overfitting due to regularization techniques like dropout. </w:t>
      </w:r>
    </w:p>
    <w:p w14:paraId="5B05A737"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Real-world testing involved recognizing faces in various environments, including low lighting, partial occlusions, and dynamic backgrounds. The system performed consistently, achieving an average response time of 180ms per query. Comparative analysis with existing frameworks like </w:t>
      </w:r>
      <w:proofErr w:type="spellStart"/>
      <w:r>
        <w:rPr>
          <w:rFonts w:ascii="Times New Roman" w:eastAsia="Times New Roman" w:hAnsi="Times New Roman" w:cs="Times New Roman"/>
          <w:color w:val="000000"/>
          <w:sz w:val="20"/>
          <w:szCs w:val="20"/>
        </w:rPr>
        <w:t>Dlib</w:t>
      </w:r>
      <w:proofErr w:type="spellEnd"/>
      <w:r>
        <w:rPr>
          <w:rFonts w:ascii="Times New Roman" w:eastAsia="Times New Roman" w:hAnsi="Times New Roman" w:cs="Times New Roman"/>
          <w:color w:val="000000"/>
          <w:sz w:val="20"/>
          <w:szCs w:val="20"/>
        </w:rPr>
        <w:t xml:space="preserve"> showed that </w:t>
      </w:r>
      <w:proofErr w:type="spellStart"/>
      <w:r>
        <w:rPr>
          <w:rFonts w:ascii="Times New Roman" w:eastAsia="Times New Roman" w:hAnsi="Times New Roman" w:cs="Times New Roman"/>
          <w:color w:val="000000"/>
          <w:sz w:val="20"/>
          <w:szCs w:val="20"/>
        </w:rPr>
        <w:t>FriendlyFace</w:t>
      </w:r>
      <w:proofErr w:type="spellEnd"/>
      <w:r>
        <w:rPr>
          <w:rFonts w:ascii="Times New Roman" w:eastAsia="Times New Roman" w:hAnsi="Times New Roman" w:cs="Times New Roman"/>
          <w:color w:val="000000"/>
          <w:sz w:val="20"/>
          <w:szCs w:val="20"/>
        </w:rPr>
        <w:t xml:space="preserve"> outperformed in terms of both speed and accuracy. </w:t>
      </w:r>
    </w:p>
    <w:p w14:paraId="02ECCC31"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 </w:t>
      </w:r>
    </w:p>
    <w:p w14:paraId="516213CB" w14:textId="77777777" w:rsidR="003C7D60" w:rsidRDefault="00000000">
      <w:pPr>
        <w:spacing w:before="120" w:after="120" w:line="480" w:lineRule="auto"/>
      </w:pPr>
      <w:r>
        <w:rPr>
          <w:rFonts w:ascii="Times New Roman Bold" w:eastAsia="Times New Roman Bold" w:hAnsi="Times New Roman Bold" w:cs="Times New Roman Bold"/>
          <w:b/>
          <w:bCs/>
          <w:color w:val="000000"/>
          <w:sz w:val="20"/>
          <w:szCs w:val="20"/>
        </w:rPr>
        <w:t>Conclusions</w:t>
      </w:r>
      <w:r>
        <w:rPr>
          <w:rFonts w:ascii="Arimo" w:eastAsia="Arimo" w:hAnsi="Arimo" w:cs="Arimo"/>
          <w:color w:val="000000"/>
        </w:rPr>
        <w:t xml:space="preserve"> </w:t>
      </w:r>
    </w:p>
    <w:p w14:paraId="3A9E4218" w14:textId="77777777" w:rsidR="003C7D60" w:rsidRDefault="00000000">
      <w:pPr>
        <w:spacing w:before="120" w:after="120" w:line="480" w:lineRule="auto"/>
      </w:pP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successfully demonstrates the potential of combining advanced facial recognition algorithms with a user-first design philosophy. The project addresses critical challenges like diversity, privacy, and ease of use, providing a system that is both powerful and approachable. </w:t>
      </w:r>
    </w:p>
    <w:p w14:paraId="645A5A0C"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 </w:t>
      </w:r>
    </w:p>
    <w:p w14:paraId="793D7B90" w14:textId="77777777" w:rsidR="003C7D60" w:rsidRDefault="00000000">
      <w:pPr>
        <w:spacing w:before="120" w:after="120" w:line="480" w:lineRule="auto"/>
      </w:pPr>
      <w:r>
        <w:rPr>
          <w:rFonts w:ascii="Times New Roman Bold" w:eastAsia="Times New Roman Bold" w:hAnsi="Times New Roman Bold" w:cs="Times New Roman Bold"/>
          <w:b/>
          <w:bCs/>
          <w:color w:val="000000"/>
          <w:sz w:val="20"/>
          <w:szCs w:val="20"/>
        </w:rPr>
        <w:t>Future Scope</w:t>
      </w:r>
      <w:r>
        <w:rPr>
          <w:rFonts w:ascii="Times New Roman" w:eastAsia="Times New Roman" w:hAnsi="Times New Roman" w:cs="Times New Roman"/>
          <w:color w:val="000000"/>
          <w:sz w:val="20"/>
          <w:szCs w:val="20"/>
        </w:rPr>
        <w:t xml:space="preserve"> </w:t>
      </w:r>
    </w:p>
    <w:p w14:paraId="46BA3128"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Future developments for </w:t>
      </w:r>
      <w:proofErr w:type="spellStart"/>
      <w:r>
        <w:rPr>
          <w:rFonts w:ascii="Times New Roman" w:eastAsia="Times New Roman" w:hAnsi="Times New Roman" w:cs="Times New Roman"/>
          <w:color w:val="000000"/>
          <w:sz w:val="20"/>
          <w:szCs w:val="20"/>
        </w:rPr>
        <w:t>HelloFace</w:t>
      </w:r>
      <w:proofErr w:type="spellEnd"/>
      <w:r>
        <w:rPr>
          <w:rFonts w:ascii="Times New Roman" w:eastAsia="Times New Roman" w:hAnsi="Times New Roman" w:cs="Times New Roman"/>
          <w:color w:val="000000"/>
          <w:sz w:val="20"/>
          <w:szCs w:val="20"/>
        </w:rPr>
        <w:t xml:space="preserve"> include incorporating multi-modal biometric systems, such as combining face recognition with voice or fingerprint analysis for enhanced security. On-device processing for mobile platforms will also be explored to reduce latency and address privacy concerns. </w:t>
      </w:r>
    </w:p>
    <w:p w14:paraId="6FFCB04F" w14:textId="77777777" w:rsidR="003C7D60" w:rsidRDefault="00000000">
      <w:pPr>
        <w:spacing w:before="120" w:after="120" w:line="480" w:lineRule="auto"/>
      </w:pPr>
      <w:r>
        <w:rPr>
          <w:rFonts w:ascii="Times New Roman" w:eastAsia="Times New Roman" w:hAnsi="Times New Roman" w:cs="Times New Roman"/>
          <w:color w:val="000000"/>
          <w:sz w:val="20"/>
          <w:szCs w:val="20"/>
        </w:rPr>
        <w:lastRenderedPageBreak/>
        <w:t xml:space="preserve"> </w:t>
      </w:r>
    </w:p>
    <w:p w14:paraId="4C04AC4D" w14:textId="77777777" w:rsidR="003C7D60" w:rsidRDefault="00000000">
      <w:pPr>
        <w:numPr>
          <w:ilvl w:val="0"/>
          <w:numId w:val="1"/>
        </w:numPr>
        <w:spacing w:after="0" w:line="480" w:lineRule="auto"/>
      </w:pPr>
      <w:r>
        <w:rPr>
          <w:rFonts w:ascii="Times New Roman Bold" w:eastAsia="Times New Roman Bold" w:hAnsi="Times New Roman Bold" w:cs="Times New Roman Bold"/>
          <w:b/>
          <w:bCs/>
          <w:color w:val="000000"/>
          <w:sz w:val="20"/>
          <w:szCs w:val="20"/>
        </w:rPr>
        <w:t>GitHub Link of Your Complete Project</w:t>
      </w:r>
      <w:r>
        <w:rPr>
          <w:rFonts w:ascii="Arimo" w:eastAsia="Arimo" w:hAnsi="Arimo" w:cs="Arimo"/>
          <w:color w:val="000000"/>
        </w:rPr>
        <w:t xml:space="preserve"> </w:t>
      </w:r>
    </w:p>
    <w:p w14:paraId="6A52EB80" w14:textId="77777777" w:rsidR="003C7D60" w:rsidRDefault="00000000">
      <w:pPr>
        <w:spacing w:before="120" w:after="120" w:line="480" w:lineRule="auto"/>
      </w:pPr>
      <w:r>
        <w:rPr>
          <w:rFonts w:ascii="Times New Roman" w:eastAsia="Times New Roman" w:hAnsi="Times New Roman" w:cs="Times New Roman"/>
          <w:color w:val="000000"/>
          <w:sz w:val="20"/>
          <w:szCs w:val="20"/>
        </w:rPr>
        <w:t xml:space="preserve">&lt;Create a </w:t>
      </w:r>
      <w:proofErr w:type="spellStart"/>
      <w:r>
        <w:rPr>
          <w:rFonts w:ascii="Times New Roman" w:eastAsia="Times New Roman" w:hAnsi="Times New Roman" w:cs="Times New Roman"/>
          <w:color w:val="000000"/>
          <w:sz w:val="20"/>
          <w:szCs w:val="20"/>
        </w:rPr>
        <w:t>Github</w:t>
      </w:r>
      <w:proofErr w:type="spellEnd"/>
      <w:r>
        <w:rPr>
          <w:rFonts w:ascii="Times New Roman" w:eastAsia="Times New Roman" w:hAnsi="Times New Roman" w:cs="Times New Roman"/>
          <w:color w:val="000000"/>
          <w:sz w:val="20"/>
          <w:szCs w:val="20"/>
        </w:rPr>
        <w:t xml:space="preserve"> account and add your code, dataset and readme </w:t>
      </w:r>
      <w:proofErr w:type="spellStart"/>
      <w:r>
        <w:rPr>
          <w:rFonts w:ascii="Times New Roman" w:eastAsia="Times New Roman" w:hAnsi="Times New Roman" w:cs="Times New Roman"/>
          <w:color w:val="000000"/>
          <w:sz w:val="20"/>
          <w:szCs w:val="20"/>
        </w:rPr>
        <w:t>file,PPT</w:t>
      </w:r>
      <w:proofErr w:type="spellEnd"/>
      <w:r>
        <w:rPr>
          <w:rFonts w:ascii="Times New Roman" w:eastAsia="Times New Roman" w:hAnsi="Times New Roman" w:cs="Times New Roman"/>
          <w:color w:val="000000"/>
          <w:sz w:val="20"/>
          <w:szCs w:val="20"/>
        </w:rPr>
        <w:t>&gt;</w:t>
      </w:r>
      <w:r>
        <w:rPr>
          <w:rFonts w:ascii="Arimo" w:eastAsia="Arimo" w:hAnsi="Arimo" w:cs="Arimo"/>
          <w:color w:val="000000"/>
        </w:rPr>
        <w:t xml:space="preserve"> </w:t>
      </w:r>
    </w:p>
    <w:p w14:paraId="0A216C10" w14:textId="77777777" w:rsidR="003C7D60" w:rsidRDefault="00000000">
      <w:pPr>
        <w:spacing w:before="120" w:after="120" w:line="480" w:lineRule="auto"/>
      </w:pPr>
      <w:r>
        <w:rPr>
          <w:rFonts w:ascii="Times New Roman" w:eastAsia="Times New Roman" w:hAnsi="Times New Roman" w:cs="Times New Roman"/>
          <w:color w:val="000000"/>
          <w:sz w:val="20"/>
          <w:szCs w:val="20"/>
        </w:rPr>
        <w:t>&lt;Past the link here&gt;</w:t>
      </w:r>
      <w:r>
        <w:rPr>
          <w:rFonts w:ascii="Arimo" w:eastAsia="Arimo" w:hAnsi="Arimo" w:cs="Arimo"/>
          <w:color w:val="000000"/>
        </w:rPr>
        <w:t xml:space="preserve"> </w:t>
      </w:r>
    </w:p>
    <w:p w14:paraId="3F3B5E21" w14:textId="77777777" w:rsidR="003C7D60" w:rsidRDefault="00000000">
      <w:pPr>
        <w:spacing w:before="120" w:after="120" w:line="259" w:lineRule="auto"/>
      </w:pPr>
      <w:r>
        <w:rPr>
          <w:rFonts w:ascii="Arimo" w:eastAsia="Arimo" w:hAnsi="Arimo" w:cs="Arimo"/>
          <w:color w:val="000000"/>
        </w:rPr>
        <w:t xml:space="preserve"> </w:t>
      </w:r>
    </w:p>
    <w:p w14:paraId="6396FA4B" w14:textId="77777777" w:rsidR="003C7D60" w:rsidRDefault="00000000">
      <w:pPr>
        <w:spacing w:before="120" w:after="120" w:line="259" w:lineRule="auto"/>
      </w:pPr>
      <w:r>
        <w:rPr>
          <w:rFonts w:ascii="Arimo" w:eastAsia="Arimo" w:hAnsi="Arimo" w:cs="Arimo"/>
          <w:color w:val="000000"/>
        </w:rPr>
        <w:t xml:space="preserve"> </w:t>
      </w:r>
    </w:p>
    <w:p w14:paraId="320CF513" w14:textId="77777777" w:rsidR="003C7D60" w:rsidRDefault="00000000">
      <w:pPr>
        <w:spacing w:before="120" w:after="120" w:line="259" w:lineRule="auto"/>
      </w:pPr>
      <w:r>
        <w:rPr>
          <w:rFonts w:ascii="Arimo" w:eastAsia="Arimo" w:hAnsi="Arimo" w:cs="Arimo"/>
          <w:color w:val="000000"/>
        </w:rPr>
        <w:t xml:space="preserve"> </w:t>
      </w:r>
    </w:p>
    <w:p w14:paraId="3622ADF9" w14:textId="77777777" w:rsidR="003C7D60" w:rsidRDefault="00000000">
      <w:pPr>
        <w:spacing w:before="120" w:after="120" w:line="259" w:lineRule="auto"/>
      </w:pPr>
      <w:r>
        <w:rPr>
          <w:rFonts w:ascii="Arimo" w:eastAsia="Arimo" w:hAnsi="Arimo" w:cs="Arimo"/>
          <w:color w:val="000000"/>
        </w:rPr>
        <w:t xml:space="preserve"> </w:t>
      </w:r>
    </w:p>
    <w:p w14:paraId="6B78FBA7" w14:textId="77777777" w:rsidR="003C7D60" w:rsidRDefault="00000000">
      <w:pPr>
        <w:spacing w:before="120" w:after="120" w:line="259" w:lineRule="auto"/>
      </w:pPr>
      <w:r>
        <w:rPr>
          <w:rFonts w:ascii="Arimo" w:eastAsia="Arimo" w:hAnsi="Arimo" w:cs="Arimo"/>
          <w:color w:val="000000"/>
        </w:rPr>
        <w:t xml:space="preserve"> </w:t>
      </w:r>
    </w:p>
    <w:p w14:paraId="1B5B197A" w14:textId="77777777" w:rsidR="003C7D60" w:rsidRDefault="00000000">
      <w:pPr>
        <w:spacing w:before="120" w:after="120" w:line="259" w:lineRule="auto"/>
      </w:pPr>
      <w:r>
        <w:rPr>
          <w:rFonts w:ascii="Arimo" w:eastAsia="Arimo" w:hAnsi="Arimo" w:cs="Arimo"/>
          <w:color w:val="000000"/>
        </w:rPr>
        <w:t xml:space="preserve"> </w:t>
      </w:r>
    </w:p>
    <w:p w14:paraId="10ED0EB4" w14:textId="77777777" w:rsidR="003C7D60" w:rsidRDefault="00000000">
      <w:pPr>
        <w:spacing w:before="120" w:after="120" w:line="259" w:lineRule="auto"/>
      </w:pPr>
      <w:r>
        <w:rPr>
          <w:rFonts w:ascii="Arimo" w:eastAsia="Arimo" w:hAnsi="Arimo" w:cs="Arimo"/>
          <w:color w:val="000000"/>
        </w:rPr>
        <w:t xml:space="preserve"> </w:t>
      </w:r>
    </w:p>
    <w:p w14:paraId="7159B766" w14:textId="77777777" w:rsidR="003C7D60" w:rsidRDefault="00000000">
      <w:pPr>
        <w:spacing w:before="120" w:after="120" w:line="259" w:lineRule="auto"/>
      </w:pPr>
      <w:r>
        <w:rPr>
          <w:rFonts w:ascii="Arimo" w:eastAsia="Arimo" w:hAnsi="Arimo" w:cs="Arimo"/>
          <w:color w:val="000000"/>
        </w:rPr>
        <w:t xml:space="preserve"> </w:t>
      </w:r>
    </w:p>
    <w:p w14:paraId="19DDC41C" w14:textId="77777777" w:rsidR="003C7D60" w:rsidRDefault="00000000">
      <w:pPr>
        <w:spacing w:before="120" w:after="120" w:line="336" w:lineRule="auto"/>
      </w:pPr>
      <w:r>
        <w:rPr>
          <w:rFonts w:ascii="Canva Sans Bold" w:eastAsia="Canva Sans Bold" w:hAnsi="Canva Sans Bold" w:cs="Canva Sans Bold"/>
          <w:b/>
          <w:bCs/>
          <w:color w:val="000000"/>
          <w:sz w:val="64"/>
          <w:szCs w:val="64"/>
        </w:rPr>
        <w:t xml:space="preserve"> </w:t>
      </w:r>
    </w:p>
    <w:sectPr w:rsidR="003C7D60">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embedRegular r:id="rId1" w:fontKey="{850B2C71-037E-C64D-946D-20397BF06ED0}"/>
  </w:font>
  <w:font w:name="Times New Roman">
    <w:panose1 w:val="02020603050405020304"/>
    <w:charset w:val="00"/>
    <w:family w:val="roman"/>
    <w:pitch w:val="variable"/>
    <w:sig w:usb0="E0002EFF" w:usb1="C000785B" w:usb2="00000009" w:usb3="00000000" w:csb0="000001FF" w:csb1="00000000"/>
    <w:embedRegular r:id="rId2" w:fontKey="{9A4BE463-B8D1-7F40-88AE-73EB84C961F2}"/>
  </w:font>
  <w:font w:name="Times New Roman Bold">
    <w:altName w:val="Times New Roman"/>
    <w:panose1 w:val="020B0604020202020204"/>
    <w:charset w:val="00"/>
    <w:family w:val="auto"/>
    <w:pitch w:val="default"/>
  </w:font>
  <w:font w:name="Arimo">
    <w:charset w:val="00"/>
    <w:family w:val="auto"/>
    <w:pitch w:val="default"/>
    <w:embedRegular r:id="rId4" w:fontKey="{6979EAB1-40EE-0442-8B5F-83B913BD78F0}"/>
  </w:font>
  <w:font w:name="Arimo Bold">
    <w:charset w:val="00"/>
    <w:family w:val="auto"/>
    <w:pitch w:val="default"/>
    <w:embedBold r:id="rId5" w:fontKey="{E163154C-5D6B-1F45-99C5-1854EE2DA48F}"/>
  </w:font>
  <w:font w:name="Canva Sans Bold">
    <w:charset w:val="00"/>
    <w:family w:val="auto"/>
    <w:pitch w:val="default"/>
    <w:embedBold r:id="rId6" w:fontKey="{E235037C-70B7-144E-BE29-B260A5FF29E0}"/>
  </w:font>
  <w:font w:name="Aptos Display">
    <w:panose1 w:val="020B0004020202020204"/>
    <w:charset w:val="00"/>
    <w:family w:val="swiss"/>
    <w:pitch w:val="variable"/>
    <w:sig w:usb0="20000287" w:usb1="00000003" w:usb2="00000000" w:usb3="00000000" w:csb0="0000019F" w:csb1="00000000"/>
    <w:embedRegular r:id="rId7" w:fontKey="{38D61928-2E9C-C543-9631-2B00B4D380D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06584E"/>
    <w:multiLevelType w:val="hybridMultilevel"/>
    <w:tmpl w:val="E81637B8"/>
    <w:lvl w:ilvl="0" w:tplc="EC26F3DE">
      <w:start w:val="1"/>
      <w:numFmt w:val="decimal"/>
      <w:lvlText w:val="%1."/>
      <w:lvlJc w:val="left"/>
      <w:pPr>
        <w:ind w:left="400" w:hanging="360"/>
      </w:pPr>
    </w:lvl>
    <w:lvl w:ilvl="1" w:tplc="4F12C1BE">
      <w:start w:val="1"/>
      <w:numFmt w:val="lowerLetter"/>
      <w:lvlText w:val="%2."/>
      <w:lvlJc w:val="left"/>
      <w:pPr>
        <w:ind w:left="800" w:hanging="360"/>
      </w:pPr>
    </w:lvl>
    <w:lvl w:ilvl="2" w:tplc="170ED064">
      <w:start w:val="1"/>
      <w:numFmt w:val="lowerRoman"/>
      <w:lvlText w:val="%3."/>
      <w:lvlJc w:val="right"/>
      <w:pPr>
        <w:ind w:left="1200" w:hanging="180"/>
      </w:pPr>
    </w:lvl>
    <w:lvl w:ilvl="3" w:tplc="3DBCC2C6">
      <w:start w:val="1"/>
      <w:numFmt w:val="decimal"/>
      <w:lvlText w:val="%4."/>
      <w:lvlJc w:val="left"/>
      <w:pPr>
        <w:ind w:left="1600" w:hanging="360"/>
      </w:pPr>
    </w:lvl>
    <w:lvl w:ilvl="4" w:tplc="D76285A8">
      <w:start w:val="1"/>
      <w:numFmt w:val="lowerLetter"/>
      <w:lvlText w:val="%5."/>
      <w:lvlJc w:val="left"/>
      <w:pPr>
        <w:ind w:left="2000" w:hanging="360"/>
      </w:pPr>
    </w:lvl>
    <w:lvl w:ilvl="5" w:tplc="148E0B02">
      <w:start w:val="1"/>
      <w:numFmt w:val="lowerRoman"/>
      <w:lvlText w:val="%6."/>
      <w:lvlJc w:val="right"/>
      <w:pPr>
        <w:ind w:left="2400" w:hanging="180"/>
      </w:pPr>
    </w:lvl>
    <w:lvl w:ilvl="6" w:tplc="B9C43E68">
      <w:start w:val="1"/>
      <w:numFmt w:val="decimal"/>
      <w:lvlText w:val="%7."/>
      <w:lvlJc w:val="left"/>
      <w:pPr>
        <w:ind w:left="2800" w:hanging="360"/>
      </w:pPr>
    </w:lvl>
    <w:lvl w:ilvl="7" w:tplc="81CCE9C2">
      <w:start w:val="1"/>
      <w:numFmt w:val="lowerLetter"/>
      <w:lvlText w:val="%8."/>
      <w:lvlJc w:val="left"/>
      <w:pPr>
        <w:ind w:left="3200" w:hanging="360"/>
      </w:pPr>
    </w:lvl>
    <w:lvl w:ilvl="8" w:tplc="3D7AF88C">
      <w:numFmt w:val="decimal"/>
      <w:lvlText w:val=""/>
      <w:lvlJc w:val="left"/>
    </w:lvl>
  </w:abstractNum>
  <w:num w:numId="1" w16cid:durableId="321742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3C7D60"/>
    <w:rsid w:val="003C7D60"/>
    <w:rsid w:val="006D1847"/>
    <w:rsid w:val="00FE7A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87B6FAA"/>
  <w15:docId w15:val="{710EF370-72B9-1B4B-ABB6-308974DB1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1356</Words>
  <Characters>7734</Characters>
  <Application>Microsoft Office Word</Application>
  <DocSecurity>0</DocSecurity>
  <Lines>64</Lines>
  <Paragraphs>18</Paragraphs>
  <ScaleCrop>false</ScaleCrop>
  <Company/>
  <LinksUpToDate>false</LinksUpToDate>
  <CharactersWithSpaces>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Kavyansh  Nigam</cp:lastModifiedBy>
  <cp:revision>2</cp:revision>
  <dcterms:created xsi:type="dcterms:W3CDTF">2024-11-18T10:20:00Z</dcterms:created>
  <dcterms:modified xsi:type="dcterms:W3CDTF">2024-11-18T10:24:00Z</dcterms:modified>
</cp:coreProperties>
</file>