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Training Manual - Customer Service Excellence</w:t>
      </w:r>
    </w:p>
    <w:p>
      <w:pPr>
        <w:pStyle w:val="Heading1"/>
      </w:pPr>
      <w:r>
        <w:t>Introduction</w:t>
      </w:r>
    </w:p>
    <w:p>
      <w:r>
        <w:t>This comprehensive training manual provides customer service representatives with the knowledge and skills necessary to deliver exceptional customer experiences, handle complex inquiries, and maintain high satisfaction ratings.</w:t>
      </w:r>
    </w:p>
    <w:p>
      <w:pPr>
        <w:pStyle w:val="Heading1"/>
      </w:pPr>
      <w:r>
        <w:t>Customer Communication Standards</w:t>
      </w:r>
    </w:p>
    <w:p>
      <w:r>
        <w:t>Professional communication guidelines including phone etiquette, email protocols, and chat support best practices. All interactions must be documented in the CRM system with appropriate follow-up actions.</w:t>
      </w:r>
    </w:p>
    <w:p>
      <w:pPr>
        <w:pStyle w:val="Heading1"/>
      </w:pPr>
      <w:r>
        <w:t>Product Knowledge Requirements</w:t>
      </w:r>
    </w:p>
    <w:p>
      <w:r>
        <w:t>Complete understanding of product features, pricing structures, warranty terms, and technical specifications. Regular product training sessions will be conducted to ensure current knowledge.</w:t>
      </w:r>
    </w:p>
    <w:p>
      <w:pPr>
        <w:pStyle w:val="Heading1"/>
      </w:pPr>
      <w:r>
        <w:t>Issue Resolution Procedures</w:t>
      </w:r>
    </w:p>
    <w:p>
      <w:r>
        <w:t>Step-by-step procedures for handling customer complaints, product returns, technical support requests, and billing inquiries. Escalation procedures for complex issues requiring management intervention.</w:t>
      </w:r>
    </w:p>
    <w:p>
      <w:pPr>
        <w:pStyle w:val="Heading1"/>
      </w:pPr>
      <w:r>
        <w:t>Performance Metrics</w:t>
      </w:r>
    </w:p>
    <w:p>
      <w:r>
        <w:t>Key performance indicators include average response time, customer satisfaction scores, first-call resolution rates, and quality assurance ratings. Monthly performance reviews will assess individual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