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8EE4" w14:textId="77777777" w:rsidR="00E67A90" w:rsidRDefault="00E67A90">
      <w:pPr>
        <w:jc w:val="center"/>
        <w:rPr>
          <w:b/>
          <w:sz w:val="32"/>
        </w:rPr>
      </w:pPr>
    </w:p>
    <w:p w14:paraId="70427C82" w14:textId="41AF7B24" w:rsidR="00E67A90" w:rsidRDefault="00E67A90">
      <w:pPr>
        <w:jc w:val="center"/>
        <w:rPr>
          <w:b/>
          <w:sz w:val="32"/>
        </w:rPr>
      </w:pPr>
      <w:r>
        <w:rPr>
          <w:b/>
          <w:noProof/>
          <w:sz w:val="32"/>
        </w:rPr>
        <w:drawing>
          <wp:inline distT="0" distB="0" distL="0" distR="0" wp14:anchorId="0413EDEC" wp14:editId="0B9B220C">
            <wp:extent cx="3962400" cy="916093"/>
            <wp:effectExtent l="0" t="0" r="0" b="0"/>
            <wp:docPr id="6759432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4323" name="Picture 1" descr="A blue and white logo&#10;&#10;AI-generated content may be incorrect."/>
                    <pic:cNvPicPr/>
                  </pic:nvPicPr>
                  <pic:blipFill>
                    <a:blip r:embed="rId6"/>
                    <a:stretch>
                      <a:fillRect/>
                    </a:stretch>
                  </pic:blipFill>
                  <pic:spPr>
                    <a:xfrm>
                      <a:off x="0" y="0"/>
                      <a:ext cx="3999593" cy="924692"/>
                    </a:xfrm>
                    <a:prstGeom prst="rect">
                      <a:avLst/>
                    </a:prstGeom>
                  </pic:spPr>
                </pic:pic>
              </a:graphicData>
            </a:graphic>
          </wp:inline>
        </w:drawing>
      </w:r>
    </w:p>
    <w:p w14:paraId="00AE4DBF" w14:textId="08EC6745" w:rsidR="006E07AF" w:rsidRDefault="001036F8">
      <w:pPr>
        <w:jc w:val="center"/>
      </w:pPr>
      <w:r>
        <w:rPr>
          <w:b/>
          <w:sz w:val="32"/>
        </w:rPr>
        <w:t>Requirements Specification Document for</w:t>
      </w:r>
      <w:r>
        <w:rPr>
          <w:b/>
          <w:sz w:val="32"/>
        </w:rPr>
        <w:br/>
      </w:r>
    </w:p>
    <w:p w14:paraId="39E95767" w14:textId="77777777" w:rsidR="006E07AF" w:rsidRDefault="001036F8">
      <w:pPr>
        <w:jc w:val="center"/>
      </w:pPr>
      <w:r>
        <w:rPr>
          <w:b/>
          <w:sz w:val="32"/>
        </w:rPr>
        <w:t>mcube Solution</w:t>
      </w:r>
      <w:r>
        <w:rPr>
          <w:b/>
          <w:sz w:val="32"/>
        </w:rPr>
        <w:br/>
      </w:r>
    </w:p>
    <w:p w14:paraId="47CADB0B" w14:textId="77777777" w:rsidR="006E07AF" w:rsidRDefault="001036F8">
      <w:pPr>
        <w:jc w:val="center"/>
      </w:pPr>
      <w:r>
        <w:t>(TCG Digital/Q/T/RSG)</w:t>
      </w:r>
      <w:r>
        <w:br/>
      </w:r>
      <w:r>
        <w:br/>
      </w:r>
    </w:p>
    <w:p w14:paraId="4C420505" w14:textId="6F1A0515" w:rsidR="006E07AF" w:rsidRDefault="001036F8">
      <w:pPr>
        <w:jc w:val="center"/>
      </w:pPr>
      <w:r>
        <w:rPr>
          <w:b/>
          <w:sz w:val="28"/>
        </w:rPr>
        <w:t>For</w:t>
      </w:r>
    </w:p>
    <w:p w14:paraId="1BC76A5C" w14:textId="5441F0C3" w:rsidR="006E07AF" w:rsidRDefault="001036F8">
      <w:pPr>
        <w:jc w:val="center"/>
      </w:pPr>
      <w:r>
        <w:rPr>
          <w:b/>
          <w:color w:val="4472C4"/>
          <w:sz w:val="32"/>
        </w:rPr>
        <w:t>EBITDA 36</w:t>
      </w:r>
      <w:r>
        <w:rPr>
          <w:b/>
          <w:color w:val="4472C4"/>
          <w:sz w:val="32"/>
        </w:rPr>
        <w:t>0</w:t>
      </w:r>
      <w:r>
        <w:rPr>
          <w:b/>
          <w:color w:val="4472C4"/>
          <w:sz w:val="32"/>
        </w:rPr>
        <w:br/>
      </w:r>
    </w:p>
    <w:p w14:paraId="4C480138" w14:textId="62F81E38" w:rsidR="006E07AF" w:rsidRDefault="001036F8">
      <w:pPr>
        <w:jc w:val="center"/>
      </w:pPr>
      <w:r>
        <w:rPr>
          <w:b/>
          <w:sz w:val="28"/>
        </w:rPr>
        <w:t>For</w:t>
      </w:r>
    </w:p>
    <w:p w14:paraId="0163AB39" w14:textId="77777777" w:rsidR="006E07AF" w:rsidRDefault="001036F8">
      <w:pPr>
        <w:jc w:val="center"/>
      </w:pPr>
      <w:r>
        <w:rPr>
          <w:b/>
          <w:sz w:val="28"/>
        </w:rPr>
        <w:t>Garden Silk Mills Pvt. Ltd.</w:t>
      </w:r>
      <w:r>
        <w:rPr>
          <w:b/>
          <w:sz w:val="28"/>
        </w:rPr>
        <w:br/>
      </w:r>
      <w:r>
        <w:rPr>
          <w:b/>
          <w:sz w:val="28"/>
        </w:rPr>
        <w:br/>
      </w:r>
    </w:p>
    <w:p w14:paraId="67AC5011" w14:textId="691037A4" w:rsidR="006E07AF" w:rsidRDefault="001036F8">
      <w:pPr>
        <w:jc w:val="center"/>
      </w:pPr>
      <w:r>
        <w:rPr>
          <w:b/>
          <w:sz w:val="26"/>
        </w:rPr>
        <w:br/>
        <w:t xml:space="preserve">Version </w:t>
      </w:r>
      <w:r w:rsidR="00E67A90">
        <w:rPr>
          <w:b/>
          <w:sz w:val="26"/>
        </w:rPr>
        <w:t>2.0</w:t>
      </w:r>
      <w:r>
        <w:rPr>
          <w:b/>
          <w:sz w:val="26"/>
        </w:rPr>
        <w:br/>
      </w:r>
      <w:r>
        <w:rPr>
          <w:b/>
          <w:sz w:val="26"/>
        </w:rPr>
        <w:br/>
      </w:r>
    </w:p>
    <w:p w14:paraId="58889C61" w14:textId="77777777" w:rsidR="006E07AF" w:rsidRDefault="001036F8">
      <w:pPr>
        <w:jc w:val="center"/>
      </w:pPr>
      <w:r>
        <w:rPr>
          <w:b/>
          <w:i/>
        </w:rPr>
        <w:br/>
      </w:r>
      <w:r>
        <w:rPr>
          <w:b/>
          <w:i/>
        </w:rPr>
        <w:br/>
        <w:t>TCG Digital Solutions Private Limited</w:t>
      </w:r>
      <w:r>
        <w:rPr>
          <w:b/>
          <w:i/>
        </w:rPr>
        <w:br/>
      </w:r>
    </w:p>
    <w:p w14:paraId="0BE41261" w14:textId="77777777" w:rsidR="006E07AF" w:rsidRDefault="001036F8">
      <w:pPr>
        <w:jc w:val="center"/>
      </w:pPr>
      <w:r>
        <w:rPr>
          <w:b/>
        </w:rPr>
        <w:t>INDIA</w:t>
      </w:r>
    </w:p>
    <w:p w14:paraId="47A1BE3F" w14:textId="77777777" w:rsidR="006E07AF" w:rsidRDefault="001036F8">
      <w:r>
        <w:br w:type="page"/>
      </w:r>
    </w:p>
    <w:p w14:paraId="230C5AC5" w14:textId="77777777" w:rsidR="006E07AF" w:rsidRDefault="001036F8">
      <w:pPr>
        <w:pStyle w:val="Heading1"/>
      </w:pPr>
      <w:r>
        <w:lastRenderedPageBreak/>
        <w:t>Version History</w:t>
      </w:r>
    </w:p>
    <w:tbl>
      <w:tblPr>
        <w:tblStyle w:val="LightGrid-Accent1"/>
        <w:tblW w:w="0" w:type="auto"/>
        <w:tblLook w:val="04A0" w:firstRow="1" w:lastRow="0" w:firstColumn="1" w:lastColumn="0" w:noHBand="0" w:noVBand="1"/>
      </w:tblPr>
      <w:tblGrid>
        <w:gridCol w:w="1728"/>
        <w:gridCol w:w="1728"/>
        <w:gridCol w:w="1728"/>
        <w:gridCol w:w="1728"/>
        <w:gridCol w:w="1728"/>
      </w:tblGrid>
      <w:tr w:rsidR="006E07AF" w14:paraId="2F1C9F1C"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4472C4"/>
          </w:tcPr>
          <w:p w14:paraId="2C02EFEA" w14:textId="77777777" w:rsidR="006E07AF" w:rsidRDefault="001036F8">
            <w:pPr>
              <w:jc w:val="center"/>
            </w:pPr>
            <w:r>
              <w:rPr>
                <w:color w:val="FFFFFF"/>
                <w:sz w:val="22"/>
              </w:rPr>
              <w:t>Revision</w:t>
            </w:r>
          </w:p>
        </w:tc>
        <w:tc>
          <w:tcPr>
            <w:tcW w:w="1728" w:type="dxa"/>
            <w:shd w:val="clear" w:color="auto" w:fill="4472C4"/>
          </w:tcPr>
          <w:p w14:paraId="07BAAE44"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Date</w:t>
            </w:r>
          </w:p>
        </w:tc>
        <w:tc>
          <w:tcPr>
            <w:tcW w:w="1728" w:type="dxa"/>
            <w:shd w:val="clear" w:color="auto" w:fill="4472C4"/>
          </w:tcPr>
          <w:p w14:paraId="1FBC1A68"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Create/Modify by</w:t>
            </w:r>
          </w:p>
        </w:tc>
        <w:tc>
          <w:tcPr>
            <w:tcW w:w="1728" w:type="dxa"/>
            <w:shd w:val="clear" w:color="auto" w:fill="4472C4"/>
          </w:tcPr>
          <w:p w14:paraId="0E4DC800"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Approve by</w:t>
            </w:r>
          </w:p>
        </w:tc>
        <w:tc>
          <w:tcPr>
            <w:tcW w:w="1728" w:type="dxa"/>
            <w:shd w:val="clear" w:color="auto" w:fill="4472C4"/>
          </w:tcPr>
          <w:p w14:paraId="58FE4EA9"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Short Description</w:t>
            </w:r>
          </w:p>
        </w:tc>
      </w:tr>
      <w:tr w:rsidR="006E07AF" w14:paraId="4BDC22C4"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10B65B" w14:textId="644F7A03" w:rsidR="006E07AF" w:rsidRDefault="00815430">
            <w:r>
              <w:t>2.0</w:t>
            </w:r>
          </w:p>
        </w:tc>
        <w:tc>
          <w:tcPr>
            <w:tcW w:w="1728" w:type="dxa"/>
          </w:tcPr>
          <w:p w14:paraId="3430C250" w14:textId="77777777" w:rsidR="006E07AF" w:rsidRDefault="001036F8">
            <w:pPr>
              <w:cnfStyle w:val="000000100000" w:firstRow="0" w:lastRow="0" w:firstColumn="0" w:lastColumn="0" w:oddVBand="0" w:evenVBand="0" w:oddHBand="1" w:evenHBand="0" w:firstRowFirstColumn="0" w:firstRowLastColumn="0" w:lastRowFirstColumn="0" w:lastRowLastColumn="0"/>
            </w:pPr>
            <w:r>
              <w:t>07-Nov-2025</w:t>
            </w:r>
          </w:p>
        </w:tc>
        <w:tc>
          <w:tcPr>
            <w:tcW w:w="1728" w:type="dxa"/>
          </w:tcPr>
          <w:p w14:paraId="4D9B3747" w14:textId="77777777" w:rsidR="006E07AF" w:rsidRDefault="001036F8">
            <w:pPr>
              <w:cnfStyle w:val="000000100000" w:firstRow="0" w:lastRow="0" w:firstColumn="0" w:lastColumn="0" w:oddVBand="0" w:evenVBand="0" w:oddHBand="1" w:evenHBand="0" w:firstRowFirstColumn="0" w:firstRowLastColumn="0" w:lastRowFirstColumn="0" w:lastRowLastColumn="0"/>
            </w:pPr>
            <w:r>
              <w:t>TCG Digital BA Team</w:t>
            </w:r>
          </w:p>
        </w:tc>
        <w:tc>
          <w:tcPr>
            <w:tcW w:w="1728" w:type="dxa"/>
          </w:tcPr>
          <w:p w14:paraId="56A46BD1" w14:textId="77777777" w:rsidR="006E07AF" w:rsidRDefault="001036F8">
            <w:pPr>
              <w:cnfStyle w:val="000000100000" w:firstRow="0" w:lastRow="0" w:firstColumn="0" w:lastColumn="0" w:oddVBand="0" w:evenVBand="0" w:oddHBand="1" w:evenHBand="0" w:firstRowFirstColumn="0" w:firstRowLastColumn="0" w:lastRowFirstColumn="0" w:lastRowLastColumn="0"/>
            </w:pPr>
            <w:r>
              <w:t>Project Manager</w:t>
            </w:r>
          </w:p>
        </w:tc>
        <w:tc>
          <w:tcPr>
            <w:tcW w:w="1728" w:type="dxa"/>
          </w:tcPr>
          <w:p w14:paraId="7CC926A2" w14:textId="77777777" w:rsidR="006E07AF" w:rsidRDefault="001036F8">
            <w:pPr>
              <w:cnfStyle w:val="000000100000" w:firstRow="0" w:lastRow="0" w:firstColumn="0" w:lastColumn="0" w:oddVBand="0" w:evenVBand="0" w:oddHBand="1" w:evenHBand="0" w:firstRowFirstColumn="0" w:firstRowLastColumn="0" w:lastRowFirstColumn="0" w:lastRowLastColumn="0"/>
            </w:pPr>
            <w:r>
              <w:t>Initial Version</w:t>
            </w:r>
          </w:p>
        </w:tc>
      </w:tr>
    </w:tbl>
    <w:p w14:paraId="572E943D" w14:textId="77777777" w:rsidR="006E07AF" w:rsidRDefault="001036F8">
      <w:r>
        <w:br w:type="page"/>
      </w:r>
    </w:p>
    <w:p w14:paraId="30F9DC9A" w14:textId="77777777" w:rsidR="006E07AF" w:rsidRDefault="001036F8">
      <w:pPr>
        <w:pStyle w:val="Heading1"/>
      </w:pPr>
      <w:r>
        <w:lastRenderedPageBreak/>
        <w:t>1. Introduction</w:t>
      </w:r>
    </w:p>
    <w:p w14:paraId="7C90BDC2" w14:textId="77777777" w:rsidR="006E07AF" w:rsidRDefault="001036F8">
      <w:pPr>
        <w:pStyle w:val="Heading2"/>
      </w:pPr>
      <w:r>
        <w:t>1.1 Purpose</w:t>
      </w:r>
    </w:p>
    <w:p w14:paraId="57CCB60F" w14:textId="77777777" w:rsidR="006E07AF" w:rsidRDefault="001036F8">
      <w:r>
        <w:t>This Software Requirements Specification (SRS) document provides a comprehensive description of the EBITDA 360 application for Garden Silk Mills Pvt. Ltd. The application is designed to calculate, track, and report daily EBITDA (Earnings Before Interest, Taxes, Depreciation, and Amortization) at SKU level for textile and polymer manufacturing operations.</w:t>
      </w:r>
    </w:p>
    <w:p w14:paraId="63713D95" w14:textId="77777777" w:rsidR="006E07AF" w:rsidRDefault="001036F8">
      <w:r>
        <w:t>The system enables accurate margin analysis and supports management decision-making by providing transparency and granularity across all cost heads. This document is intended for stakeholders involved in the design, development, testing, and implementation of the EBITDA 360 application.</w:t>
      </w:r>
    </w:p>
    <w:p w14:paraId="0A5458B2" w14:textId="77777777" w:rsidR="006E07AF" w:rsidRDefault="001036F8">
      <w:pPr>
        <w:pStyle w:val="Heading2"/>
      </w:pPr>
      <w:r>
        <w:t>1.2 Intended Audience and Reading Suggestions</w:t>
      </w:r>
    </w:p>
    <w:p w14:paraId="60DB56CA" w14:textId="77777777" w:rsidR="006E07AF" w:rsidRDefault="001036F8">
      <w:r>
        <w:t>This document is intended for the following audiences:</w:t>
      </w:r>
    </w:p>
    <w:p w14:paraId="599D7114" w14:textId="77777777" w:rsidR="006E07AF" w:rsidRDefault="001036F8">
      <w:pPr>
        <w:pStyle w:val="ListBullet"/>
      </w:pPr>
      <w:r>
        <w:t>Business Analysts: To understand functional requirements and business logic</w:t>
      </w:r>
    </w:p>
    <w:p w14:paraId="0807E31C" w14:textId="77777777" w:rsidR="006E07AF" w:rsidRDefault="001036F8">
      <w:pPr>
        <w:pStyle w:val="ListBullet"/>
      </w:pPr>
      <w:r>
        <w:t>Software Developers: To design and implement the application modules</w:t>
      </w:r>
    </w:p>
    <w:p w14:paraId="31A070A8" w14:textId="77777777" w:rsidR="006E07AF" w:rsidRDefault="001036F8">
      <w:pPr>
        <w:pStyle w:val="ListBullet"/>
      </w:pPr>
      <w:r>
        <w:t>QA Testers: To create test plans and validate requirements</w:t>
      </w:r>
    </w:p>
    <w:p w14:paraId="730E9B72" w14:textId="77777777" w:rsidR="006E07AF" w:rsidRDefault="001036F8">
      <w:pPr>
        <w:pStyle w:val="ListBullet"/>
      </w:pPr>
      <w:r>
        <w:t>Project Managers: To track project scope and deliverables</w:t>
      </w:r>
    </w:p>
    <w:p w14:paraId="126E4A05" w14:textId="77777777" w:rsidR="006E07AF" w:rsidRDefault="001036F8">
      <w:pPr>
        <w:pStyle w:val="ListBullet"/>
      </w:pPr>
      <w:r>
        <w:t>Plant Managers and Finance Teams: End users who will operate the system</w:t>
      </w:r>
    </w:p>
    <w:p w14:paraId="2C1A60FC" w14:textId="77777777" w:rsidR="006E07AF" w:rsidRDefault="001036F8">
      <w:pPr>
        <w:pStyle w:val="ListBullet"/>
      </w:pPr>
      <w:r>
        <w:t>Corporate Management: Stakeholders interested in high-level system capabilities</w:t>
      </w:r>
    </w:p>
    <w:p w14:paraId="0B075BBF" w14:textId="77777777" w:rsidR="006E07AF" w:rsidRDefault="001036F8">
      <w:pPr>
        <w:pStyle w:val="Heading2"/>
      </w:pPr>
      <w:r>
        <w:t>1.3 Project Scope</w:t>
      </w:r>
    </w:p>
    <w:p w14:paraId="34576AB4" w14:textId="77777777" w:rsidR="006E07AF" w:rsidRDefault="001036F8">
      <w:r>
        <w:t>The EBITDA 360 application will provide a comprehensive online platform for calculating and reporting daily EBITDA at SKU level across all product categories. The system scope includes:</w:t>
      </w:r>
    </w:p>
    <w:p w14:paraId="18A55DB3" w14:textId="77777777" w:rsidR="006E07AF" w:rsidRDefault="001036F8">
      <w:pPr>
        <w:pStyle w:val="ListBullet"/>
      </w:pPr>
      <w:r>
        <w:t>Automated data integration from SAP for sales transactions, cost of goods, and various expense categories</w:t>
      </w:r>
    </w:p>
    <w:p w14:paraId="1B085B7F" w14:textId="77777777" w:rsidR="006E07AF" w:rsidRDefault="001036F8">
      <w:pPr>
        <w:pStyle w:val="ListBullet"/>
      </w:pPr>
      <w:r>
        <w:t>Web-based manual data entry interface with maker-checker workflow for non-SAP data (Ocean Freight, Cash Discount, Corporate Expenses)</w:t>
      </w:r>
    </w:p>
    <w:p w14:paraId="2AAAC4D8" w14:textId="77777777" w:rsidR="006E07AF" w:rsidRDefault="001036F8">
      <w:pPr>
        <w:pStyle w:val="ListBullet"/>
      </w:pPr>
      <w:r>
        <w:t>EBITDA calculation engine covering all components: Sales, Net Sales, Gross Margin, Contribution, Margin at Jolwa, and final EBITDA</w:t>
      </w:r>
    </w:p>
    <w:p w14:paraId="744E64AA" w14:textId="77777777" w:rsidR="006E07AF" w:rsidRDefault="001036F8">
      <w:pPr>
        <w:pStyle w:val="ListBullet"/>
      </w:pPr>
      <w:r>
        <w:t>SKU-level allocation logic for all cost heads including Power, Manpower, Freight, Warehouse charges, and Corporate expenses</w:t>
      </w:r>
    </w:p>
    <w:p w14:paraId="7E78B18F" w14:textId="77777777" w:rsidR="006E07AF" w:rsidRDefault="001036F8">
      <w:pPr>
        <w:pStyle w:val="ListBullet"/>
      </w:pPr>
      <w:r>
        <w:t>Daily EBITDA dashboard with drill-down capabilities from Product Category level to individual SKU level</w:t>
      </w:r>
    </w:p>
    <w:p w14:paraId="7740B90D" w14:textId="77777777" w:rsidR="006E07AF" w:rsidRDefault="001036F8">
      <w:pPr>
        <w:pStyle w:val="ListBullet"/>
      </w:pPr>
      <w:r>
        <w:lastRenderedPageBreak/>
        <w:t>Support for more than 500 SKUs across product categories: Chips, POY, FDY, DTY, ACY, ATY, DW, SZ, Mono, and Others</w:t>
      </w:r>
    </w:p>
    <w:p w14:paraId="09081C8A" w14:textId="77777777" w:rsidR="006E07AF" w:rsidRDefault="001036F8">
      <w:pPr>
        <w:pStyle w:val="ListBullet"/>
      </w:pPr>
      <w:r>
        <w:t>Plant-wise reporting initially covering Jolwa Plant (GS01)</w:t>
      </w:r>
    </w:p>
    <w:p w14:paraId="173B9481" w14:textId="77777777" w:rsidR="006E07AF" w:rsidRDefault="001036F8">
      <w:pPr>
        <w:pStyle w:val="ListBullet"/>
      </w:pPr>
      <w:r>
        <w:t>Role-based access control and user management</w:t>
      </w:r>
    </w:p>
    <w:p w14:paraId="63BCDF72" w14:textId="77777777" w:rsidR="006E07AF" w:rsidRDefault="001036F8">
      <w:pPr>
        <w:pStyle w:val="ListBullet"/>
      </w:pPr>
      <w:r>
        <w:t>Audit trail and change log for compliance and transparency</w:t>
      </w:r>
    </w:p>
    <w:p w14:paraId="5FD4F64C" w14:textId="77777777" w:rsidR="006E07AF" w:rsidRDefault="001036F8">
      <w:pPr>
        <w:pStyle w:val="ListBullet"/>
      </w:pPr>
      <w:r>
        <w:t>Excel export functionality for further analysis</w:t>
      </w:r>
    </w:p>
    <w:p w14:paraId="07F9B24E" w14:textId="77777777" w:rsidR="006E07AF" w:rsidRDefault="001036F8">
      <w:pPr>
        <w:pStyle w:val="Heading2"/>
      </w:pPr>
      <w:r>
        <w:t>1.4 Scope Exclusions</w:t>
      </w:r>
    </w:p>
    <w:p w14:paraId="113A1502" w14:textId="77777777" w:rsidR="006E07AF" w:rsidRDefault="001036F8">
      <w:r>
        <w:t>The following items are explicitly excluded from the current scope:</w:t>
      </w:r>
    </w:p>
    <w:p w14:paraId="7C44A9D1" w14:textId="77777777" w:rsidR="006E07AF" w:rsidRDefault="001036F8">
      <w:pPr>
        <w:pStyle w:val="ListBullet"/>
      </w:pPr>
      <w:r>
        <w:t>SAP write-back functionality is not included. The application will be a reporting solution only.</w:t>
      </w:r>
    </w:p>
    <w:p w14:paraId="7133AAB0" w14:textId="77777777" w:rsidR="006E07AF" w:rsidRDefault="001036F8">
      <w:pPr>
        <w:pStyle w:val="ListBullet"/>
      </w:pPr>
      <w:r>
        <w:t>Demand forecasting and scenario modeling are excluded. The system focuses on actual historical and daily reporting.</w:t>
      </w:r>
    </w:p>
    <w:p w14:paraId="66281433" w14:textId="77777777" w:rsidR="006E07AF" w:rsidRDefault="001036F8">
      <w:pPr>
        <w:pStyle w:val="ListBullet"/>
      </w:pPr>
      <w:r>
        <w:t>Data cleaning or correction of legacy ERP/Excel data is not in scope. Only provided inputs are assumed to be correct.</w:t>
      </w:r>
    </w:p>
    <w:p w14:paraId="2A9BE8E2" w14:textId="77777777" w:rsidR="006E07AF" w:rsidRDefault="001036F8">
      <w:pPr>
        <w:pStyle w:val="ListBullet"/>
      </w:pPr>
      <w:r>
        <w:t>Vareili Plant is excluded from the initial release. Only Jolwa Plant will be covered.</w:t>
      </w:r>
    </w:p>
    <w:p w14:paraId="3A41DF59" w14:textId="77777777" w:rsidR="006E07AF" w:rsidRDefault="001036F8">
      <w:pPr>
        <w:pStyle w:val="ListBullet"/>
      </w:pPr>
      <w:r>
        <w:t>Stock adjustment and Net Realizable Value (NRV) calculations will be included in subsequent phases.</w:t>
      </w:r>
    </w:p>
    <w:p w14:paraId="0C222A7C" w14:textId="77777777" w:rsidR="006E07AF" w:rsidRDefault="001036F8">
      <w:pPr>
        <w:pStyle w:val="ListBullet"/>
      </w:pPr>
      <w:r>
        <w:t>Credit notes processing will be considered in future releases.</w:t>
      </w:r>
    </w:p>
    <w:p w14:paraId="15C47FA9" w14:textId="77777777" w:rsidR="006E07AF" w:rsidRDefault="001036F8">
      <w:pPr>
        <w:pStyle w:val="ListBullet"/>
      </w:pPr>
      <w:r>
        <w:t>Warranty support for the application is excluded.</w:t>
      </w:r>
    </w:p>
    <w:p w14:paraId="2E623B1B" w14:textId="77777777" w:rsidR="006E07AF" w:rsidRDefault="001036F8">
      <w:pPr>
        <w:pStyle w:val="ListBullet"/>
      </w:pPr>
      <w:r>
        <w:t>Performance testing is excluded as this is a reporting-only solution.</w:t>
      </w:r>
    </w:p>
    <w:p w14:paraId="098243F1" w14:textId="77777777" w:rsidR="006E07AF" w:rsidRDefault="001036F8">
      <w:pPr>
        <w:pStyle w:val="ListBullet"/>
      </w:pPr>
      <w:r>
        <w:t>Vulnerability Assessment and Penetration Testing (VAPT) has not been considered as this is for intranet usage only.</w:t>
      </w:r>
    </w:p>
    <w:p w14:paraId="657532D0" w14:textId="77777777" w:rsidR="006E07AF" w:rsidRDefault="001036F8">
      <w:pPr>
        <w:pStyle w:val="ListBullet"/>
      </w:pPr>
      <w:r>
        <w:t>Projected EBITDA feature will be delivered post Go-Live of the S&amp;OP module, as it depends on S&amp;OP application data.</w:t>
      </w:r>
    </w:p>
    <w:p w14:paraId="5C2B5397" w14:textId="77777777" w:rsidR="006E07AF" w:rsidRDefault="001036F8">
      <w:pPr>
        <w:pStyle w:val="Heading2"/>
      </w:pPr>
      <w:r>
        <w:t>1.5 Success Criteria</w:t>
      </w:r>
    </w:p>
    <w:p w14:paraId="0532B5A1" w14:textId="77777777" w:rsidR="006E07AF" w:rsidRDefault="001036F8">
      <w:r>
        <w:t>The success of the EBITDA 360 project will be measured by the following criteria:</w:t>
      </w:r>
    </w:p>
    <w:p w14:paraId="056E98F0" w14:textId="77777777" w:rsidR="006E07AF" w:rsidRDefault="001036F8">
      <w:pPr>
        <w:pStyle w:val="ListBullet"/>
      </w:pPr>
      <w:r>
        <w:t>Accurate daily SKU-level EBITDA calculation with zero variance against manual calculations during UAT</w:t>
      </w:r>
    </w:p>
    <w:p w14:paraId="7EEDF28B" w14:textId="77777777" w:rsidR="006E07AF" w:rsidRDefault="001036F8">
      <w:pPr>
        <w:pStyle w:val="ListBullet"/>
      </w:pPr>
      <w:r>
        <w:t>Dashboard loads within 3 seconds for any selected date</w:t>
      </w:r>
    </w:p>
    <w:p w14:paraId="097ECA04" w14:textId="77777777" w:rsidR="006E07AF" w:rsidRDefault="001036F8">
      <w:pPr>
        <w:pStyle w:val="ListBullet"/>
      </w:pPr>
      <w:r>
        <w:t>EBITDA calculation engine completes processing within 5 minutes for daily batch run</w:t>
      </w:r>
    </w:p>
    <w:p w14:paraId="6018B752" w14:textId="77777777" w:rsidR="006E07AF" w:rsidRDefault="001036F8">
      <w:pPr>
        <w:pStyle w:val="ListBullet"/>
      </w:pPr>
      <w:r>
        <w:t>SAP integration successfully fetches and processes data with 99% success rate</w:t>
      </w:r>
    </w:p>
    <w:p w14:paraId="2F3DA3A6" w14:textId="77777777" w:rsidR="006E07AF" w:rsidRDefault="001036F8">
      <w:pPr>
        <w:pStyle w:val="ListBullet"/>
      </w:pPr>
      <w:r>
        <w:t>All manual data entry workflows are completed with maker-checker approval within stipulated time</w:t>
      </w:r>
    </w:p>
    <w:p w14:paraId="6ABBEF7E" w14:textId="77777777" w:rsidR="006E07AF" w:rsidRDefault="001036F8">
      <w:pPr>
        <w:pStyle w:val="ListBullet"/>
      </w:pPr>
      <w:r>
        <w:lastRenderedPageBreak/>
        <w:t>User adoption by plant managers, finance teams, and corporate management within 2 weeks of Go-Live</w:t>
      </w:r>
    </w:p>
    <w:p w14:paraId="46DFACF5" w14:textId="77777777" w:rsidR="006E07AF" w:rsidRDefault="001036F8">
      <w:pPr>
        <w:pStyle w:val="ListBullet"/>
      </w:pPr>
      <w:r>
        <w:t>Successful execution of all agreed user acceptance test cases with 100% pass rate</w:t>
      </w:r>
    </w:p>
    <w:p w14:paraId="0DFB1A55" w14:textId="77777777" w:rsidR="006E07AF" w:rsidRDefault="001036F8">
      <w:pPr>
        <w:pStyle w:val="ListBullet"/>
      </w:pPr>
      <w:r>
        <w:t>Complete audit trail with no gaps in logging user actions and data modifications</w:t>
      </w:r>
    </w:p>
    <w:p w14:paraId="752DF4DC" w14:textId="77777777" w:rsidR="006E07AF" w:rsidRDefault="001036F8">
      <w:pPr>
        <w:pStyle w:val="Heading2"/>
      </w:pPr>
      <w:r>
        <w:t>1.6 References</w:t>
      </w:r>
    </w:p>
    <w:p w14:paraId="7F178EC9" w14:textId="77777777" w:rsidR="006E07AF" w:rsidRDefault="001036F8">
      <w:pPr>
        <w:pStyle w:val="ListBullet"/>
      </w:pPr>
      <w:r>
        <w:t>EBITDA Technical Proposal v1.3</w:t>
      </w:r>
    </w:p>
    <w:p w14:paraId="45CDA064" w14:textId="77777777" w:rsidR="006E07AF" w:rsidRDefault="001036F8">
      <w:pPr>
        <w:pStyle w:val="ListBullet"/>
      </w:pPr>
      <w:r>
        <w:t>GSMPL EBITA Understanding Document (09.09.2025)</w:t>
      </w:r>
    </w:p>
    <w:p w14:paraId="7C8F0167" w14:textId="77777777" w:rsidR="006E07AF" w:rsidRDefault="001036F8">
      <w:pPr>
        <w:pStyle w:val="ListBullet"/>
      </w:pPr>
      <w:r>
        <w:t>Daily EBITDA Format (Excel Template)</w:t>
      </w:r>
    </w:p>
    <w:p w14:paraId="1535CDE6" w14:textId="77777777" w:rsidR="006E07AF" w:rsidRDefault="001036F8">
      <w:pPr>
        <w:pStyle w:val="ListBullet"/>
      </w:pPr>
      <w:r>
        <w:t>SAP Integration Specifications</w:t>
      </w:r>
    </w:p>
    <w:p w14:paraId="4C289F3C" w14:textId="77777777" w:rsidR="006E07AF" w:rsidRDefault="001036F8">
      <w:pPr>
        <w:pStyle w:val="ListBullet"/>
      </w:pPr>
      <w:r>
        <w:t>tcgmcube Platform Documentation</w:t>
      </w:r>
    </w:p>
    <w:p w14:paraId="4D71A0DB" w14:textId="77777777" w:rsidR="006E07AF" w:rsidRDefault="001036F8">
      <w:r>
        <w:br w:type="page"/>
      </w:r>
    </w:p>
    <w:p w14:paraId="1B34C628" w14:textId="77777777" w:rsidR="006E07AF" w:rsidRDefault="001036F8">
      <w:pPr>
        <w:pStyle w:val="Heading1"/>
      </w:pPr>
      <w:r>
        <w:lastRenderedPageBreak/>
        <w:t>2. Functional Requirements</w:t>
      </w:r>
    </w:p>
    <w:p w14:paraId="52A2A2C7" w14:textId="77777777" w:rsidR="006E07AF" w:rsidRDefault="001036F8">
      <w:r>
        <w:t>This section describes the detailed functional requirements for the EBITDA 360 application, organized by use case. Each use case represents a specific business process or system capability with detailed calculation logic where applicable.</w:t>
      </w:r>
    </w:p>
    <w:p w14:paraId="444B999D" w14:textId="77777777" w:rsidR="006E07AF" w:rsidRDefault="001036F8">
      <w:pPr>
        <w:pStyle w:val="Heading2"/>
      </w:pPr>
      <w:r>
        <w:t>2.1 Data Ingestion from SAP</w:t>
      </w:r>
    </w:p>
    <w:tbl>
      <w:tblPr>
        <w:tblStyle w:val="LightGrid-Accent1"/>
        <w:tblW w:w="0" w:type="auto"/>
        <w:tblLook w:val="04A0" w:firstRow="1" w:lastRow="0" w:firstColumn="1" w:lastColumn="0" w:noHBand="0" w:noVBand="1"/>
      </w:tblPr>
      <w:tblGrid>
        <w:gridCol w:w="3229"/>
        <w:gridCol w:w="5627"/>
      </w:tblGrid>
      <w:tr w:rsidR="006E07AF" w14:paraId="2BF8DEFC"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350F667" w14:textId="77777777" w:rsidR="006E07AF" w:rsidRDefault="001036F8">
            <w:r>
              <w:t>Use Case ID</w:t>
            </w:r>
          </w:p>
        </w:tc>
        <w:tc>
          <w:tcPr>
            <w:tcW w:w="6480" w:type="dxa"/>
          </w:tcPr>
          <w:p w14:paraId="74098324"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UC-001</w:t>
            </w:r>
          </w:p>
        </w:tc>
      </w:tr>
      <w:tr w:rsidR="006E07AF" w14:paraId="7CEBE9B9"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58F3A66" w14:textId="77777777" w:rsidR="006E07AF" w:rsidRDefault="001036F8">
            <w:r>
              <w:t>Use Case Name</w:t>
            </w:r>
          </w:p>
        </w:tc>
        <w:tc>
          <w:tcPr>
            <w:tcW w:w="6480" w:type="dxa"/>
          </w:tcPr>
          <w:p w14:paraId="62C00E27" w14:textId="77777777" w:rsidR="006E07AF" w:rsidRDefault="001036F8">
            <w:pPr>
              <w:cnfStyle w:val="000000100000" w:firstRow="0" w:lastRow="0" w:firstColumn="0" w:lastColumn="0" w:oddVBand="0" w:evenVBand="0" w:oddHBand="1" w:evenHBand="0" w:firstRowFirstColumn="0" w:firstRowLastColumn="0" w:lastRowFirstColumn="0" w:lastRowLastColumn="0"/>
            </w:pPr>
            <w:r>
              <w:t>Data Ingestion from SAP</w:t>
            </w:r>
          </w:p>
        </w:tc>
      </w:tr>
      <w:tr w:rsidR="006E07AF" w14:paraId="38D4AEE3"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1724C35" w14:textId="77777777" w:rsidR="006E07AF" w:rsidRDefault="001036F8">
            <w:r>
              <w:t>Primary Actor</w:t>
            </w:r>
          </w:p>
        </w:tc>
        <w:tc>
          <w:tcPr>
            <w:tcW w:w="6480" w:type="dxa"/>
          </w:tcPr>
          <w:p w14:paraId="18E2333F" w14:textId="77777777" w:rsidR="006E07AF" w:rsidRDefault="001036F8">
            <w:pPr>
              <w:cnfStyle w:val="000000010000" w:firstRow="0" w:lastRow="0" w:firstColumn="0" w:lastColumn="0" w:oddVBand="0" w:evenVBand="0" w:oddHBand="0" w:evenHBand="1" w:firstRowFirstColumn="0" w:firstRowLastColumn="0" w:lastRowFirstColumn="0" w:lastRowLastColumn="0"/>
            </w:pPr>
            <w:r>
              <w:t>System Administrator, Data Integration Service</w:t>
            </w:r>
          </w:p>
        </w:tc>
      </w:tr>
      <w:tr w:rsidR="006E07AF" w14:paraId="6C18E419"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24605E1" w14:textId="77777777" w:rsidR="006E07AF" w:rsidRDefault="001036F8">
            <w:r>
              <w:t>Pre-Conditions</w:t>
            </w:r>
          </w:p>
        </w:tc>
        <w:tc>
          <w:tcPr>
            <w:tcW w:w="6480" w:type="dxa"/>
          </w:tcPr>
          <w:p w14:paraId="635C6EF0" w14:textId="77777777" w:rsidR="006E07AF" w:rsidRDefault="001036F8">
            <w:pPr>
              <w:cnfStyle w:val="000000100000" w:firstRow="0" w:lastRow="0" w:firstColumn="0" w:lastColumn="0" w:oddVBand="0" w:evenVBand="0" w:oddHBand="1" w:evenHBand="0" w:firstRowFirstColumn="0" w:firstRowLastColumn="0" w:lastRowFirstColumn="0" w:lastRowLastColumn="0"/>
            </w:pPr>
            <w:r>
              <w:t>• SAP system is accessible via RFC or API</w:t>
            </w:r>
            <w:r>
              <w:br/>
              <w:t>• Integration credentials and permissions are configured</w:t>
            </w:r>
            <w:r>
              <w:br/>
              <w:t>• Data mapping rules are defined</w:t>
            </w:r>
          </w:p>
        </w:tc>
      </w:tr>
      <w:tr w:rsidR="006E07AF" w14:paraId="2C9AE527"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1F3770A" w14:textId="77777777" w:rsidR="006E07AF" w:rsidRDefault="001036F8">
            <w:r>
              <w:t>Basic Process Flow</w:t>
            </w:r>
          </w:p>
        </w:tc>
        <w:tc>
          <w:tcPr>
            <w:tcW w:w="6480" w:type="dxa"/>
          </w:tcPr>
          <w:p w14:paraId="442A7A19"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connects to SAP using configured RFC/API connection</w:t>
            </w:r>
            <w:r>
              <w:br/>
              <w:t>2. System fetches sales data: Sales Qty Domestic, Sales Value Domestic, Sales Qty Export, Sales Value Export, Waste Sale/Others</w:t>
            </w:r>
            <w:r>
              <w:br/>
              <w:t>3. System retrieves cost data: Opening Inventory value, COGM from costing reports</w:t>
            </w:r>
            <w:r>
              <w:br/>
              <w:t>4. System fetches raw material costs: PTA and MEG prices from material ledger</w:t>
            </w:r>
            <w:r>
              <w:br/>
              <w:t>5. System retrieves Variable Conversion Costs from GL accounts: Power, Heating, Antimony, Additives &amp; chemicals, Packing materials, Procured RM</w:t>
            </w:r>
            <w:r>
              <w:br/>
              <w:t>6. System fetches Fixed Conversion Costs: Stores &amp; repairs, Manpower (Payroll),</w:t>
            </w:r>
            <w:r>
              <w:t xml:space="preserve"> Contract Manpower, Insurance, Overheads</w:t>
            </w:r>
            <w:r>
              <w:br/>
              <w:t>7. System retrieves TBS Outbound data for freight calculation</w:t>
            </w:r>
            <w:r>
              <w:br/>
              <w:t>8. System fetches Commission, Rate Discount from invoice level</w:t>
            </w:r>
            <w:r>
              <w:br/>
              <w:t>9. System runs T-code ZSD_CD_New to get Cash Discount data with payment dates</w:t>
            </w:r>
            <w:r>
              <w:br/>
              <w:t>10. System validates data completeness and format</w:t>
            </w:r>
            <w:r>
              <w:br/>
              <w:t>11. System transforms data according to mapping rules (creation date to posting date)</w:t>
            </w:r>
            <w:r>
              <w:br/>
              <w:t>12. System loads data into EBITDA 360 database</w:t>
            </w:r>
            <w:r>
              <w:br/>
              <w:t>13. System generates ingestion log and sends success notification</w:t>
            </w:r>
          </w:p>
        </w:tc>
      </w:tr>
      <w:tr w:rsidR="006E07AF" w14:paraId="6F4C129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D55DB5D" w14:textId="77777777" w:rsidR="006E07AF" w:rsidRDefault="001036F8">
            <w:r>
              <w:t>Alternate Flow</w:t>
            </w:r>
          </w:p>
        </w:tc>
        <w:tc>
          <w:tcPr>
            <w:tcW w:w="6480" w:type="dxa"/>
          </w:tcPr>
          <w:p w14:paraId="71CD6296"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SAP connection fails, system retries 3 times after 5-minute intervals and alerts administrator</w:t>
            </w:r>
            <w:r>
              <w:br/>
            </w:r>
            <w:r>
              <w:lastRenderedPageBreak/>
              <w:t>• If data validation fails, system logs errors with field-level details and sends notification</w:t>
            </w:r>
            <w:r>
              <w:br/>
              <w:t>• If partial data is received, system loads valid records and flags incomplete transactions for review</w:t>
            </w:r>
            <w:r>
              <w:br/>
              <w:t>• System handles late postings: Data posted in September for August is fetched by creation date and adjusted to posting date</w:t>
            </w:r>
          </w:p>
        </w:tc>
      </w:tr>
      <w:tr w:rsidR="006E07AF" w14:paraId="6B7B3729"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4724608" w14:textId="77777777" w:rsidR="006E07AF" w:rsidRDefault="001036F8">
            <w:r>
              <w:lastRenderedPageBreak/>
              <w:t>Acceptance Criteria</w:t>
            </w:r>
          </w:p>
        </w:tc>
        <w:tc>
          <w:tcPr>
            <w:tcW w:w="6480" w:type="dxa"/>
          </w:tcPr>
          <w:p w14:paraId="3EF581A4" w14:textId="77777777" w:rsidR="006E07AF" w:rsidRDefault="001036F8">
            <w:pPr>
              <w:cnfStyle w:val="000000010000" w:firstRow="0" w:lastRow="0" w:firstColumn="0" w:lastColumn="0" w:oddVBand="0" w:evenVBand="0" w:oddHBand="0" w:evenHBand="1" w:firstRowFirstColumn="0" w:firstRowLastColumn="0" w:lastRowFirstColumn="0" w:lastRowLastColumn="0"/>
            </w:pPr>
            <w:r>
              <w:t>• All sales transactions posted in SAP are fetched accurately within 10 minutes</w:t>
            </w:r>
            <w:r>
              <w:br/>
              <w:t>• Data is fetched based on creation date but reported against posting date</w:t>
            </w:r>
            <w:r>
              <w:br/>
              <w:t>• COGS calculation includes opening inventory value + COGM correctly</w:t>
            </w:r>
            <w:r>
              <w:br/>
              <w:t>• Integration runs successfully on scheduled daily intervals with 99% success rate</w:t>
            </w:r>
            <w:r>
              <w:br/>
              <w:t>• Error handling captures and logs all exceptions with field-level details</w:t>
            </w:r>
            <w:r>
              <w:br/>
              <w:t>• Daily weighted average of COGS is calculated from COGM based on opening stock</w:t>
            </w:r>
          </w:p>
        </w:tc>
      </w:tr>
    </w:tbl>
    <w:p w14:paraId="70FFFDC7" w14:textId="77777777" w:rsidR="006E07AF" w:rsidRDefault="006E07AF"/>
    <w:p w14:paraId="27B7AC10" w14:textId="77777777" w:rsidR="006E07AF" w:rsidRDefault="001036F8">
      <w:pPr>
        <w:pStyle w:val="Heading2"/>
      </w:pPr>
      <w:r>
        <w:t>2.2 Manual Data Entry via Web Form</w:t>
      </w:r>
    </w:p>
    <w:tbl>
      <w:tblPr>
        <w:tblStyle w:val="LightGrid-Accent1"/>
        <w:tblW w:w="0" w:type="auto"/>
        <w:tblLook w:val="04A0" w:firstRow="1" w:lastRow="0" w:firstColumn="1" w:lastColumn="0" w:noHBand="0" w:noVBand="1"/>
      </w:tblPr>
      <w:tblGrid>
        <w:gridCol w:w="3228"/>
        <w:gridCol w:w="5628"/>
      </w:tblGrid>
      <w:tr w:rsidR="006E07AF" w14:paraId="6BC9FD33"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C50A386" w14:textId="77777777" w:rsidR="006E07AF" w:rsidRDefault="001036F8">
            <w:r>
              <w:t>Use Case ID</w:t>
            </w:r>
          </w:p>
        </w:tc>
        <w:tc>
          <w:tcPr>
            <w:tcW w:w="6480" w:type="dxa"/>
          </w:tcPr>
          <w:p w14:paraId="4C9E30FB"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UC-002</w:t>
            </w:r>
          </w:p>
        </w:tc>
      </w:tr>
      <w:tr w:rsidR="006E07AF" w14:paraId="2FCFEA7B"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F037C92" w14:textId="77777777" w:rsidR="006E07AF" w:rsidRDefault="001036F8">
            <w:r>
              <w:t>Use Case Name</w:t>
            </w:r>
          </w:p>
        </w:tc>
        <w:tc>
          <w:tcPr>
            <w:tcW w:w="6480" w:type="dxa"/>
          </w:tcPr>
          <w:p w14:paraId="03CECE60" w14:textId="77777777" w:rsidR="006E07AF" w:rsidRDefault="001036F8">
            <w:pPr>
              <w:cnfStyle w:val="000000100000" w:firstRow="0" w:lastRow="0" w:firstColumn="0" w:lastColumn="0" w:oddVBand="0" w:evenVBand="0" w:oddHBand="1" w:evenHBand="0" w:firstRowFirstColumn="0" w:firstRowLastColumn="0" w:lastRowFirstColumn="0" w:lastRowLastColumn="0"/>
            </w:pPr>
            <w:r>
              <w:t>Manual Data Entry via Web Form</w:t>
            </w:r>
          </w:p>
        </w:tc>
      </w:tr>
      <w:tr w:rsidR="006E07AF" w14:paraId="699D5449"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6632D99" w14:textId="77777777" w:rsidR="006E07AF" w:rsidRDefault="001036F8">
            <w:r>
              <w:t>Primary Actor</w:t>
            </w:r>
          </w:p>
        </w:tc>
        <w:tc>
          <w:tcPr>
            <w:tcW w:w="6480" w:type="dxa"/>
          </w:tcPr>
          <w:p w14:paraId="35D93A46" w14:textId="77777777" w:rsidR="006E07AF" w:rsidRDefault="001036F8">
            <w:pPr>
              <w:cnfStyle w:val="000000010000" w:firstRow="0" w:lastRow="0" w:firstColumn="0" w:lastColumn="0" w:oddVBand="0" w:evenVBand="0" w:oddHBand="0" w:evenHBand="1" w:firstRowFirstColumn="0" w:firstRowLastColumn="0" w:lastRowFirstColumn="0" w:lastRowLastColumn="0"/>
            </w:pPr>
            <w:r>
              <w:t>Finance User (Maker)</w:t>
            </w:r>
          </w:p>
        </w:tc>
      </w:tr>
      <w:tr w:rsidR="006E07AF" w14:paraId="44E5792C"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3B771F3" w14:textId="77777777" w:rsidR="006E07AF" w:rsidRDefault="001036F8">
            <w:r>
              <w:t>Pre-Conditions</w:t>
            </w:r>
          </w:p>
        </w:tc>
        <w:tc>
          <w:tcPr>
            <w:tcW w:w="6480" w:type="dxa"/>
          </w:tcPr>
          <w:p w14:paraId="3F9B53AA" w14:textId="77777777" w:rsidR="006E07AF" w:rsidRDefault="001036F8">
            <w:pPr>
              <w:cnfStyle w:val="000000100000" w:firstRow="0" w:lastRow="0" w:firstColumn="0" w:lastColumn="0" w:oddVBand="0" w:evenVBand="0" w:oddHBand="1" w:evenHBand="0" w:firstRowFirstColumn="0" w:firstRowLastColumn="0" w:lastRowFirstColumn="0" w:lastRowLastColumn="0"/>
            </w:pPr>
            <w:r>
              <w:t>• User has valid login credentials with Maker role</w:t>
            </w:r>
            <w:r>
              <w:br/>
            </w:r>
            <w:r>
              <w:t>• User has appropriate permissions for specific data entry categories</w:t>
            </w:r>
            <w:r>
              <w:br/>
              <w:t>• Data entry forms are configured for Ocean Freight, Cash Discount, Corporate Expenses, Internal Freight</w:t>
            </w:r>
          </w:p>
        </w:tc>
      </w:tr>
      <w:tr w:rsidR="006E07AF" w14:paraId="6FE134BC"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26673B6" w14:textId="77777777" w:rsidR="006E07AF" w:rsidRDefault="001036F8">
            <w:r>
              <w:t>Basic Process Flow</w:t>
            </w:r>
          </w:p>
        </w:tc>
        <w:tc>
          <w:tcPr>
            <w:tcW w:w="6480" w:type="dxa"/>
          </w:tcPr>
          <w:p w14:paraId="1F71E815" w14:textId="77777777" w:rsidR="006E07AF" w:rsidRDefault="001036F8">
            <w:pPr>
              <w:cnfStyle w:val="000000010000" w:firstRow="0" w:lastRow="0" w:firstColumn="0" w:lastColumn="0" w:oddVBand="0" w:evenVBand="0" w:oddHBand="0" w:evenHBand="1" w:firstRowFirstColumn="0" w:firstRowLastColumn="0" w:lastRowFirstColumn="0" w:lastRowLastColumn="0"/>
            </w:pPr>
            <w:r>
              <w:t>1. User logs into EBITDA 360 application</w:t>
            </w:r>
            <w:r>
              <w:br/>
              <w:t>2. User navigates to manual data entry section</w:t>
            </w:r>
            <w:r>
              <w:br/>
              <w:t>3. User selects date for data entry (current or historical within allowed range)</w:t>
            </w:r>
            <w:r>
              <w:br/>
              <w:t>4. User selects data category: Ocean Freight, Cash Discount, Corporate Expenses, or Internal Freight</w:t>
            </w:r>
            <w:r>
              <w:br/>
              <w:t>5. For Ocean Freight: User enters shipment details, destination, freight charges in Rs. Cr., allocates to products/SKUs</w:t>
            </w:r>
            <w:r>
              <w:br/>
              <w:t>6. For Cash Discount: User enters invoice reference, discount amount, adjusts payment date if needed</w:t>
            </w:r>
            <w:r>
              <w:br/>
              <w:t xml:space="preserve">7. For Corporate Expenses: User enters Payroll, </w:t>
            </w:r>
            <w:r>
              <w:lastRenderedPageBreak/>
              <w:t>Income tax, a</w:t>
            </w:r>
            <w:r>
              <w:t>nd Other expenses in Rs. Cr.</w:t>
            </w:r>
            <w:r>
              <w:br/>
              <w:t>8. For Internal Freight: User enters plant-to-warehouse transfer costs with SKU mapping</w:t>
            </w:r>
            <w:r>
              <w:br/>
              <w:t>9. System validates mandatory fields (date, amount, category, allocation)</w:t>
            </w:r>
            <w:r>
              <w:br/>
              <w:t>10. System validates data format (numeric ranges, date ranges, valid SKU codes)</w:t>
            </w:r>
            <w:r>
              <w:br/>
              <w:t>11. System validates business rules (no future dates, positive amounts, valid totals)</w:t>
            </w:r>
            <w:r>
              <w:br/>
              <w:t>12. User reviews entered data on confirmation screen</w:t>
            </w:r>
            <w:r>
              <w:br/>
              <w:t>13. User submits the entry for approval</w:t>
            </w:r>
            <w:r>
              <w:br/>
              <w:t>14. System saves entry with status "Pending Approval"</w:t>
            </w:r>
            <w:r>
              <w:br/>
              <w:t>15. Syst</w:t>
            </w:r>
            <w:r>
              <w:t>em sends email/in-app notification to Checker user</w:t>
            </w:r>
            <w:r>
              <w:br/>
              <w:t>16. System logs maker action with timestamp and user ID</w:t>
            </w:r>
          </w:p>
        </w:tc>
      </w:tr>
      <w:tr w:rsidR="006E07AF" w14:paraId="54CB0E40"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DB0F899" w14:textId="77777777" w:rsidR="006E07AF" w:rsidRDefault="001036F8">
            <w:r>
              <w:lastRenderedPageBreak/>
              <w:t>Alternate Flow</w:t>
            </w:r>
          </w:p>
        </w:tc>
        <w:tc>
          <w:tcPr>
            <w:tcW w:w="6480" w:type="dxa"/>
          </w:tcPr>
          <w:p w14:paraId="793DD96C"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validation fails, system displays specific error messages and allows inline correction</w:t>
            </w:r>
            <w:r>
              <w:br/>
              <w:t>• User can save entry as draft for later completion without submitting for approval</w:t>
            </w:r>
            <w:r>
              <w:br/>
              <w:t>• User can view history of their previous submissions with status</w:t>
            </w:r>
            <w:r>
              <w:br/>
              <w:t>• User can withdraw submitted entry before checker approval</w:t>
            </w:r>
          </w:p>
        </w:tc>
      </w:tr>
      <w:tr w:rsidR="006E07AF" w14:paraId="0E85B022"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CEE9D92" w14:textId="77777777" w:rsidR="006E07AF" w:rsidRDefault="001036F8">
            <w:r>
              <w:t>Acceptance Criteria</w:t>
            </w:r>
          </w:p>
        </w:tc>
        <w:tc>
          <w:tcPr>
            <w:tcW w:w="6480" w:type="dxa"/>
          </w:tcPr>
          <w:p w14:paraId="391FA83B" w14:textId="77777777" w:rsidR="006E07AF" w:rsidRDefault="001036F8">
            <w:pPr>
              <w:cnfStyle w:val="000000010000" w:firstRow="0" w:lastRow="0" w:firstColumn="0" w:lastColumn="0" w:oddVBand="0" w:evenVBand="0" w:oddHBand="0" w:evenHBand="1" w:firstRowFirstColumn="0" w:firstRowLastColumn="0" w:lastRowFirstColumn="0" w:lastRowLastColumn="0"/>
            </w:pPr>
            <w:r>
              <w:t>• All mandatory fields must be filled before submission</w:t>
            </w:r>
            <w:r>
              <w:br/>
              <w:t>• Data validation prevents invalid or out-of-range values</w:t>
            </w:r>
            <w:r>
              <w:br/>
              <w:t>• Entry is saved with Pending Approval status and not reflected in calculations</w:t>
            </w:r>
            <w:r>
              <w:br/>
              <w:t>• Maker receives confirmation message upon successful submission</w:t>
            </w:r>
            <w:r>
              <w:br/>
              <w:t>• Audit trail captures complete maker action with user ID, timestamp, and entered values</w:t>
            </w:r>
            <w:r>
              <w:br/>
              <w:t>• Maximum 24-hour turnaround for checker approval to maintain daily EBITDA availability</w:t>
            </w:r>
          </w:p>
        </w:tc>
      </w:tr>
    </w:tbl>
    <w:p w14:paraId="39C2D3E1" w14:textId="77777777" w:rsidR="006E07AF" w:rsidRDefault="006E07AF"/>
    <w:p w14:paraId="02473C2E" w14:textId="77777777" w:rsidR="006E07AF" w:rsidRDefault="001036F8">
      <w:pPr>
        <w:pStyle w:val="Heading2"/>
      </w:pPr>
      <w:r>
        <w:t>2.3 Maker-Checker Approval Workflow for Manual Entries</w:t>
      </w:r>
    </w:p>
    <w:tbl>
      <w:tblPr>
        <w:tblStyle w:val="LightGrid-Accent1"/>
        <w:tblW w:w="0" w:type="auto"/>
        <w:tblLook w:val="04A0" w:firstRow="1" w:lastRow="0" w:firstColumn="1" w:lastColumn="0" w:noHBand="0" w:noVBand="1"/>
      </w:tblPr>
      <w:tblGrid>
        <w:gridCol w:w="3131"/>
        <w:gridCol w:w="5725"/>
      </w:tblGrid>
      <w:tr w:rsidR="006E07AF" w14:paraId="36101739"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1DC513C" w14:textId="77777777" w:rsidR="006E07AF" w:rsidRDefault="001036F8">
            <w:r>
              <w:t>Use Case ID</w:t>
            </w:r>
          </w:p>
        </w:tc>
        <w:tc>
          <w:tcPr>
            <w:tcW w:w="6480" w:type="dxa"/>
          </w:tcPr>
          <w:p w14:paraId="7C2517D4"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UC-003</w:t>
            </w:r>
          </w:p>
        </w:tc>
      </w:tr>
      <w:tr w:rsidR="006E07AF" w14:paraId="11707563"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257B79B" w14:textId="77777777" w:rsidR="006E07AF" w:rsidRDefault="001036F8">
            <w:r>
              <w:t>Use Case Name</w:t>
            </w:r>
          </w:p>
        </w:tc>
        <w:tc>
          <w:tcPr>
            <w:tcW w:w="6480" w:type="dxa"/>
          </w:tcPr>
          <w:p w14:paraId="1A2B7D3E" w14:textId="77777777" w:rsidR="006E07AF" w:rsidRDefault="001036F8">
            <w:pPr>
              <w:cnfStyle w:val="000000100000" w:firstRow="0" w:lastRow="0" w:firstColumn="0" w:lastColumn="0" w:oddVBand="0" w:evenVBand="0" w:oddHBand="1" w:evenHBand="0" w:firstRowFirstColumn="0" w:firstRowLastColumn="0" w:lastRowFirstColumn="0" w:lastRowLastColumn="0"/>
            </w:pPr>
            <w:r>
              <w:t>Maker-Checker Approval Workflow for Manual Entries</w:t>
            </w:r>
          </w:p>
        </w:tc>
      </w:tr>
      <w:tr w:rsidR="006E07AF" w14:paraId="5C136588"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25423D8" w14:textId="77777777" w:rsidR="006E07AF" w:rsidRDefault="001036F8">
            <w:r>
              <w:t>Primary Actor</w:t>
            </w:r>
          </w:p>
        </w:tc>
        <w:tc>
          <w:tcPr>
            <w:tcW w:w="6480" w:type="dxa"/>
          </w:tcPr>
          <w:p w14:paraId="10EFD6E2" w14:textId="77777777" w:rsidR="006E07AF" w:rsidRDefault="001036F8">
            <w:pPr>
              <w:cnfStyle w:val="000000010000" w:firstRow="0" w:lastRow="0" w:firstColumn="0" w:lastColumn="0" w:oddVBand="0" w:evenVBand="0" w:oddHBand="0" w:evenHBand="1" w:firstRowFirstColumn="0" w:firstRowLastColumn="0" w:lastRowFirstColumn="0" w:lastRowLastColumn="0"/>
            </w:pPr>
            <w:r>
              <w:t>Finance User (Checker)</w:t>
            </w:r>
          </w:p>
        </w:tc>
      </w:tr>
      <w:tr w:rsidR="006E07AF" w14:paraId="060D350E"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F2AEC8B" w14:textId="77777777" w:rsidR="006E07AF" w:rsidRDefault="001036F8">
            <w:r>
              <w:t>Pre-Conditions</w:t>
            </w:r>
          </w:p>
        </w:tc>
        <w:tc>
          <w:tcPr>
            <w:tcW w:w="6480" w:type="dxa"/>
          </w:tcPr>
          <w:p w14:paraId="5CC17E0A" w14:textId="77777777" w:rsidR="006E07AF" w:rsidRDefault="001036F8">
            <w:pPr>
              <w:cnfStyle w:val="000000100000" w:firstRow="0" w:lastRow="0" w:firstColumn="0" w:lastColumn="0" w:oddVBand="0" w:evenVBand="0" w:oddHBand="1" w:evenHBand="0" w:firstRowFirstColumn="0" w:firstRowLastColumn="0" w:lastRowFirstColumn="0" w:lastRowLastColumn="0"/>
            </w:pPr>
            <w:r>
              <w:t>• User has valid login credentials with Checker role</w:t>
            </w:r>
            <w:r>
              <w:br/>
            </w:r>
            <w:r>
              <w:lastRenderedPageBreak/>
              <w:t>• Pending approval entries exist in the system</w:t>
            </w:r>
            <w:r>
              <w:br/>
              <w:t>• User has appropriate permissions to approve specific data categories</w:t>
            </w:r>
          </w:p>
        </w:tc>
      </w:tr>
      <w:tr w:rsidR="006E07AF" w14:paraId="079A9B5D"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3B91162" w14:textId="77777777" w:rsidR="006E07AF" w:rsidRDefault="001036F8">
            <w:r>
              <w:lastRenderedPageBreak/>
              <w:t>Basic Process Flow</w:t>
            </w:r>
          </w:p>
        </w:tc>
        <w:tc>
          <w:tcPr>
            <w:tcW w:w="6480" w:type="dxa"/>
          </w:tcPr>
          <w:p w14:paraId="2DDCB864" w14:textId="77777777" w:rsidR="006E07AF" w:rsidRDefault="001036F8">
            <w:pPr>
              <w:cnfStyle w:val="000000010000" w:firstRow="0" w:lastRow="0" w:firstColumn="0" w:lastColumn="0" w:oddVBand="0" w:evenVBand="0" w:oddHBand="0" w:evenHBand="1" w:firstRowFirstColumn="0" w:firstRowLastColumn="0" w:lastRowFirstColumn="0" w:lastRowLastColumn="0"/>
            </w:pPr>
            <w:r>
              <w:t>1. Checker logs into EBITDA 360 application</w:t>
            </w:r>
            <w:r>
              <w:br/>
              <w:t>2. System displays notification of pending approvals on dashboard</w:t>
            </w:r>
            <w:r>
              <w:br/>
              <w:t>3. Checker navigates to approval queue/pending approvals section</w:t>
            </w:r>
            <w:r>
              <w:br/>
              <w:t>4. System displays list of pending entries with: Entry ID, Maker name, Date, Category, Amount, Submission timestamp</w:t>
            </w:r>
            <w:r>
              <w:br/>
              <w:t>5. Checker selects an entry to review</w:t>
            </w:r>
            <w:r>
              <w:br/>
              <w:t>6. System displays complete entry details including: All entered fields, Supporting documents (if attached), Maker comments, Historical comparison (if available)</w:t>
            </w:r>
            <w:r>
              <w:br/>
              <w:t>7. Checker validates data accuracy against source documents</w:t>
            </w:r>
            <w:r>
              <w:br/>
              <w:t>8. C</w:t>
            </w:r>
            <w:r>
              <w:t>hecker verifies allocation logic and reasonableness of amounts</w:t>
            </w:r>
            <w:r>
              <w:br/>
              <w:t>9. Checker reviews any maker comments or justifications</w:t>
            </w:r>
            <w:r>
              <w:br/>
              <w:t>10. If entry is accurate, Checker clicks Approve button</w:t>
            </w:r>
            <w:r>
              <w:br/>
              <w:t>11. System prompts for optional approval comments</w:t>
            </w:r>
            <w:r>
              <w:br/>
              <w:t>12. Upon approval confirmation, system updates entry status to "Approved"</w:t>
            </w:r>
            <w:r>
              <w:br/>
              <w:t>13. System triggers EBITDA recalculation for affected date and products</w:t>
            </w:r>
            <w:r>
              <w:br/>
              <w:t>14. System sends approval notification to Maker</w:t>
            </w:r>
            <w:r>
              <w:br/>
              <w:t>15. System logs checker action with timestamp, user ID, and comments</w:t>
            </w:r>
            <w:r>
              <w:br/>
              <w:t>16. Approved data become</w:t>
            </w:r>
            <w:r>
              <w:t>s visible in EBITDA dashboard within 2 minutes</w:t>
            </w:r>
          </w:p>
        </w:tc>
      </w:tr>
      <w:tr w:rsidR="006E07AF" w14:paraId="29E2978C"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146F9C1" w14:textId="77777777" w:rsidR="006E07AF" w:rsidRDefault="001036F8">
            <w:r>
              <w:t>Alternate Flow</w:t>
            </w:r>
          </w:p>
        </w:tc>
        <w:tc>
          <w:tcPr>
            <w:tcW w:w="6480" w:type="dxa"/>
          </w:tcPr>
          <w:p w14:paraId="2AE83915"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Checker finds errors, Checker clicks Reject button</w:t>
            </w:r>
            <w:r>
              <w:br/>
              <w:t>• System prompts for mandatory rejection reason</w:t>
            </w:r>
            <w:r>
              <w:br/>
              <w:t>• System updates entry status to "Rejected"</w:t>
            </w:r>
            <w:r>
              <w:br/>
              <w:t>• System sends rejection notification to Maker with reason</w:t>
            </w:r>
            <w:r>
              <w:br/>
              <w:t>• Maker can view rejected entry, make corrections, and resubmit</w:t>
            </w:r>
            <w:r>
              <w:br/>
              <w:t>• If Checker needs clarification, Checker can add comments and send back to Maker without rejecting</w:t>
            </w:r>
            <w:r>
              <w:br/>
            </w:r>
            <w:r>
              <w:lastRenderedPageBreak/>
              <w:t>• System tracks complete approval history: original submission, rejection/comments, resubmission, final approval</w:t>
            </w:r>
          </w:p>
        </w:tc>
      </w:tr>
      <w:tr w:rsidR="006E07AF" w14:paraId="2A6F93C1"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4DCA32F" w14:textId="77777777" w:rsidR="006E07AF" w:rsidRDefault="001036F8">
            <w:r>
              <w:lastRenderedPageBreak/>
              <w:t>Acceptance Criteria</w:t>
            </w:r>
          </w:p>
        </w:tc>
        <w:tc>
          <w:tcPr>
            <w:tcW w:w="6480" w:type="dxa"/>
          </w:tcPr>
          <w:p w14:paraId="4F6D2D4C" w14:textId="77777777" w:rsidR="006E07AF" w:rsidRDefault="001036F8">
            <w:pPr>
              <w:cnfStyle w:val="000000010000" w:firstRow="0" w:lastRow="0" w:firstColumn="0" w:lastColumn="0" w:oddVBand="0" w:evenVBand="0" w:oddHBand="0" w:evenHBand="1" w:firstRowFirstColumn="0" w:firstRowLastColumn="0" w:lastRowFirstColumn="0" w:lastRowLastColumn="0"/>
            </w:pPr>
            <w:r>
              <w:t>• Checker cannot approve their own entries (system enforces segregation of duties)</w:t>
            </w:r>
            <w:r>
              <w:br/>
              <w:t>• All approval/rejection actions are logged with user ID, timestamp, and comments</w:t>
            </w:r>
            <w:r>
              <w:br/>
              <w:t>• Rejection must include specific reason (minimum 10 characters)</w:t>
            </w:r>
            <w:r>
              <w:br/>
              <w:t>• Approved entries trigger immediate EBITDA recalculation</w:t>
            </w:r>
            <w:r>
              <w:br/>
              <w:t>• Entry status is clearly visible: Pending/Approved/Rejected with visual indicators</w:t>
            </w:r>
            <w:r>
              <w:br/>
              <w:t>• Checker can view full audit trail of entry including all modifications</w:t>
            </w:r>
            <w:r>
              <w:br/>
              <w:t>• System sends email notifications for both approval and rejection</w:t>
            </w:r>
            <w:r>
              <w:br/>
              <w:t>• Maximum 3 rejection-resubmission cycles, then escalation to supervisor</w:t>
            </w:r>
          </w:p>
        </w:tc>
      </w:tr>
    </w:tbl>
    <w:p w14:paraId="1584101C" w14:textId="77777777" w:rsidR="006E07AF" w:rsidRDefault="006E07AF"/>
    <w:p w14:paraId="066AB01B" w14:textId="77777777" w:rsidR="006E07AF" w:rsidRDefault="001036F8">
      <w:pPr>
        <w:pStyle w:val="Heading2"/>
      </w:pPr>
      <w:r>
        <w:t>2.4 Total Sales Calculation</w:t>
      </w:r>
    </w:p>
    <w:tbl>
      <w:tblPr>
        <w:tblStyle w:val="LightGrid-Accent1"/>
        <w:tblW w:w="0" w:type="auto"/>
        <w:tblLook w:val="04A0" w:firstRow="1" w:lastRow="0" w:firstColumn="1" w:lastColumn="0" w:noHBand="0" w:noVBand="1"/>
      </w:tblPr>
      <w:tblGrid>
        <w:gridCol w:w="3235"/>
        <w:gridCol w:w="5621"/>
      </w:tblGrid>
      <w:tr w:rsidR="006E07AF" w14:paraId="5FEF48D6"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5F2BC8C" w14:textId="77777777" w:rsidR="006E07AF" w:rsidRDefault="001036F8">
            <w:r>
              <w:t>Use Case ID</w:t>
            </w:r>
          </w:p>
        </w:tc>
        <w:tc>
          <w:tcPr>
            <w:tcW w:w="6480" w:type="dxa"/>
          </w:tcPr>
          <w:p w14:paraId="0C381E4E"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UC-004</w:t>
            </w:r>
          </w:p>
        </w:tc>
      </w:tr>
      <w:tr w:rsidR="006E07AF" w14:paraId="13141A0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9CA23EA" w14:textId="77777777" w:rsidR="006E07AF" w:rsidRDefault="001036F8">
            <w:r>
              <w:t>Use Case Name</w:t>
            </w:r>
          </w:p>
        </w:tc>
        <w:tc>
          <w:tcPr>
            <w:tcW w:w="6480" w:type="dxa"/>
          </w:tcPr>
          <w:p w14:paraId="5AD0B09B" w14:textId="77777777" w:rsidR="006E07AF" w:rsidRDefault="001036F8">
            <w:pPr>
              <w:cnfStyle w:val="000000100000" w:firstRow="0" w:lastRow="0" w:firstColumn="0" w:lastColumn="0" w:oddVBand="0" w:evenVBand="0" w:oddHBand="1" w:evenHBand="0" w:firstRowFirstColumn="0" w:firstRowLastColumn="0" w:lastRowFirstColumn="0" w:lastRowLastColumn="0"/>
            </w:pPr>
            <w:r>
              <w:t>Total Sales Calculation</w:t>
            </w:r>
          </w:p>
        </w:tc>
      </w:tr>
      <w:tr w:rsidR="006E07AF" w14:paraId="4F2C7B8D"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53751B8" w14:textId="77777777" w:rsidR="006E07AF" w:rsidRDefault="001036F8">
            <w:r>
              <w:t>Primary Actor</w:t>
            </w:r>
          </w:p>
        </w:tc>
        <w:tc>
          <w:tcPr>
            <w:tcW w:w="6480" w:type="dxa"/>
          </w:tcPr>
          <w:p w14:paraId="3646A4C9" w14:textId="77777777" w:rsidR="006E07AF" w:rsidRDefault="001036F8">
            <w:pPr>
              <w:cnfStyle w:val="000000010000" w:firstRow="0" w:lastRow="0" w:firstColumn="0" w:lastColumn="0" w:oddVBand="0" w:evenVBand="0" w:oddHBand="0" w:evenHBand="1" w:firstRowFirstColumn="0" w:firstRowLastColumn="0" w:lastRowFirstColumn="0" w:lastRowLastColumn="0"/>
            </w:pPr>
            <w:r>
              <w:t>Calculation Service, System</w:t>
            </w:r>
          </w:p>
        </w:tc>
      </w:tr>
      <w:tr w:rsidR="006E07AF" w14:paraId="1F8F7D36"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88CA377" w14:textId="77777777" w:rsidR="006E07AF" w:rsidRDefault="001036F8">
            <w:r>
              <w:t>Pre-Conditions</w:t>
            </w:r>
          </w:p>
        </w:tc>
        <w:tc>
          <w:tcPr>
            <w:tcW w:w="6480" w:type="dxa"/>
          </w:tcPr>
          <w:p w14:paraId="466804DD" w14:textId="77777777" w:rsidR="006E07AF" w:rsidRDefault="001036F8">
            <w:pPr>
              <w:cnfStyle w:val="000000100000" w:firstRow="0" w:lastRow="0" w:firstColumn="0" w:lastColumn="0" w:oddVBand="0" w:evenVBand="0" w:oddHBand="1" w:evenHBand="0" w:firstRowFirstColumn="0" w:firstRowLastColumn="0" w:lastRowFirstColumn="0" w:lastRowLastColumn="0"/>
            </w:pPr>
            <w:r>
              <w:t>• Sales data from SAP is successfully ingested</w:t>
            </w:r>
            <w:r>
              <w:br/>
              <w:t>• Data includes Sales Qty and Value for Domestic and Export</w:t>
            </w:r>
            <w:r>
              <w:br/>
              <w:t>• Waste sale data is available with proper SKU mapping</w:t>
            </w:r>
          </w:p>
        </w:tc>
      </w:tr>
      <w:tr w:rsidR="006E07AF" w14:paraId="0ECAC676"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EC33BCF" w14:textId="77777777" w:rsidR="006E07AF" w:rsidRDefault="001036F8">
            <w:r>
              <w:t>Basic Process Flow</w:t>
            </w:r>
          </w:p>
        </w:tc>
        <w:tc>
          <w:tcPr>
            <w:tcW w:w="6480" w:type="dxa"/>
          </w:tcPr>
          <w:p w14:paraId="02DA6113"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retrieves Sales Qty Domestic (MT) and Sales Value Domestic (Rs. Cr.) from SAP</w:t>
            </w:r>
            <w:r>
              <w:br/>
              <w:t>2. System retrieves Sales Qty Export (MT) and Sales Value Export (Rs. Cr.) from SAP</w:t>
            </w:r>
            <w:r>
              <w:br/>
              <w:t>3. System retrieves Waste Sale/Others value (Rs. Cr.) with waste material codes</w:t>
            </w:r>
            <w:r>
              <w:br/>
              <w:t>4. System validates data completeness for selected date</w:t>
            </w:r>
            <w:r>
              <w:br/>
              <w:t>5. System calculates Total Sales = Sales Value Domestic + Sales Value Export + Waste Sale/Others</w:t>
            </w:r>
            <w:r>
              <w:br/>
              <w:t>6. System performs product-wise aggregation for each category (Chips, POY, FDY, DTY, ACY, ATY, DW, SZ, Mono, Others)</w:t>
            </w:r>
            <w:r>
              <w:br/>
              <w:t>7. System performs SKU-level calculation for all 500+ SKUs</w:t>
            </w:r>
            <w:r>
              <w:br/>
            </w:r>
            <w:r>
              <w:lastRenderedPageBreak/>
              <w:t xml:space="preserve">8. System handles </w:t>
            </w:r>
            <w:r>
              <w:t>sales returns: Deducts return quantities and values posted on specific return date</w:t>
            </w:r>
            <w:r>
              <w:br/>
              <w:t>9. System stores calculated Total Sales with date, product, and SKU dimensions</w:t>
            </w:r>
            <w:r>
              <w:br/>
              <w:t>10. System validates that Total Sales &gt; 0 for at least one product category</w:t>
            </w:r>
          </w:p>
        </w:tc>
      </w:tr>
      <w:tr w:rsidR="006E07AF" w14:paraId="173C32E3"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42C44F6" w14:textId="77777777" w:rsidR="006E07AF" w:rsidRDefault="001036F8">
            <w:r>
              <w:lastRenderedPageBreak/>
              <w:t>Alternate Flow</w:t>
            </w:r>
          </w:p>
        </w:tc>
        <w:tc>
          <w:tcPr>
            <w:tcW w:w="6480" w:type="dxa"/>
          </w:tcPr>
          <w:p w14:paraId="015E3C4E"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Sales data is missing for specific SKUs, system flags with warning but continues calculation</w:t>
            </w:r>
            <w:r>
              <w:br/>
              <w:t>• If Waste Sale SKU mapping is pending decision, system maps to "Others" category</w:t>
            </w:r>
            <w:r>
              <w:br/>
              <w:t>• System handles zero sales days with proper flagging</w:t>
            </w:r>
          </w:p>
        </w:tc>
      </w:tr>
      <w:tr w:rsidR="006E07AF" w14:paraId="0116BF2B"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B78EAEE" w14:textId="77777777" w:rsidR="006E07AF" w:rsidRDefault="001036F8">
            <w:r>
              <w:t>Acceptance Criteria</w:t>
            </w:r>
          </w:p>
        </w:tc>
        <w:tc>
          <w:tcPr>
            <w:tcW w:w="6480" w:type="dxa"/>
          </w:tcPr>
          <w:p w14:paraId="68D9A834" w14:textId="77777777" w:rsidR="006E07AF" w:rsidRDefault="001036F8">
            <w:pPr>
              <w:cnfStyle w:val="000000010000" w:firstRow="0" w:lastRow="0" w:firstColumn="0" w:lastColumn="0" w:oddVBand="0" w:evenVBand="0" w:oddHBand="0" w:evenHBand="1" w:firstRowFirstColumn="0" w:firstRowLastColumn="0" w:lastRowFirstColumn="0" w:lastRowLastColumn="0"/>
            </w:pPr>
            <w:r>
              <w:t>• Total Sales calculation is accurate at product and SKU level</w:t>
            </w:r>
            <w:r>
              <w:br/>
              <w:t>• Formula: Total Sales = Sales Value Domestic + Sales Value Export + Waste Sale/Others</w:t>
            </w:r>
            <w:r>
              <w:br/>
              <w:t>• Sales returns are deducted on the return posting date</w:t>
            </w:r>
            <w:r>
              <w:br/>
              <w:t>• Calculation completes within 1 minute for daily batch</w:t>
            </w:r>
            <w:r>
              <w:br/>
              <w:t>• Results are stored with proper date and dimensional attributes</w:t>
            </w:r>
            <w:r>
              <w:br/>
              <w:t>• Drill-down from product to SKU level shows constituent values</w:t>
            </w:r>
            <w:r>
              <w:br/>
              <w:t>• Waste sales are tracked separately and mapped appropriately</w:t>
            </w:r>
          </w:p>
        </w:tc>
      </w:tr>
    </w:tbl>
    <w:p w14:paraId="60B073CA" w14:textId="77777777" w:rsidR="006E07AF" w:rsidRDefault="006E07AF"/>
    <w:p w14:paraId="6C56FBCD" w14:textId="77777777" w:rsidR="006E07AF" w:rsidRDefault="001036F8">
      <w:pPr>
        <w:pStyle w:val="Heading2"/>
      </w:pPr>
      <w:r>
        <w:t>2.5 Sales &amp; Distribution Expenses Calculation</w:t>
      </w:r>
    </w:p>
    <w:tbl>
      <w:tblPr>
        <w:tblStyle w:val="LightGrid-Accent1"/>
        <w:tblW w:w="0" w:type="auto"/>
        <w:tblLook w:val="04A0" w:firstRow="1" w:lastRow="0" w:firstColumn="1" w:lastColumn="0" w:noHBand="0" w:noVBand="1"/>
      </w:tblPr>
      <w:tblGrid>
        <w:gridCol w:w="3226"/>
        <w:gridCol w:w="5630"/>
      </w:tblGrid>
      <w:tr w:rsidR="006E07AF" w14:paraId="62A9A640"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006D098" w14:textId="77777777" w:rsidR="006E07AF" w:rsidRDefault="001036F8">
            <w:r>
              <w:t>Use Case ID</w:t>
            </w:r>
          </w:p>
        </w:tc>
        <w:tc>
          <w:tcPr>
            <w:tcW w:w="6480" w:type="dxa"/>
          </w:tcPr>
          <w:p w14:paraId="007D516E"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UC-005</w:t>
            </w:r>
          </w:p>
        </w:tc>
      </w:tr>
      <w:tr w:rsidR="006E07AF" w14:paraId="27C9A091"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15BD56C" w14:textId="77777777" w:rsidR="006E07AF" w:rsidRDefault="001036F8">
            <w:r>
              <w:t>Use Case Name</w:t>
            </w:r>
          </w:p>
        </w:tc>
        <w:tc>
          <w:tcPr>
            <w:tcW w:w="6480" w:type="dxa"/>
          </w:tcPr>
          <w:p w14:paraId="5B174BF3" w14:textId="77777777" w:rsidR="006E07AF" w:rsidRDefault="001036F8">
            <w:pPr>
              <w:cnfStyle w:val="000000100000" w:firstRow="0" w:lastRow="0" w:firstColumn="0" w:lastColumn="0" w:oddVBand="0" w:evenVBand="0" w:oddHBand="1" w:evenHBand="0" w:firstRowFirstColumn="0" w:firstRowLastColumn="0" w:lastRowFirstColumn="0" w:lastRowLastColumn="0"/>
            </w:pPr>
            <w:r>
              <w:t>Sales &amp; Distribution Expenses Calculation</w:t>
            </w:r>
          </w:p>
        </w:tc>
      </w:tr>
      <w:tr w:rsidR="006E07AF" w14:paraId="156D5B07"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D2194BE" w14:textId="77777777" w:rsidR="006E07AF" w:rsidRDefault="001036F8">
            <w:r>
              <w:t>Primary Actor</w:t>
            </w:r>
          </w:p>
        </w:tc>
        <w:tc>
          <w:tcPr>
            <w:tcW w:w="6480" w:type="dxa"/>
          </w:tcPr>
          <w:p w14:paraId="0C543476" w14:textId="77777777" w:rsidR="006E07AF" w:rsidRDefault="001036F8">
            <w:pPr>
              <w:cnfStyle w:val="000000010000" w:firstRow="0" w:lastRow="0" w:firstColumn="0" w:lastColumn="0" w:oddVBand="0" w:evenVBand="0" w:oddHBand="0" w:evenHBand="1" w:firstRowFirstColumn="0" w:firstRowLastColumn="0" w:lastRowFirstColumn="0" w:lastRowLastColumn="0"/>
            </w:pPr>
            <w:r>
              <w:t>Calculation Service, System</w:t>
            </w:r>
          </w:p>
        </w:tc>
      </w:tr>
      <w:tr w:rsidR="006E07AF" w14:paraId="4912D34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F49CBF3" w14:textId="77777777" w:rsidR="006E07AF" w:rsidRDefault="001036F8">
            <w:r>
              <w:t>Pre-Conditions</w:t>
            </w:r>
          </w:p>
        </w:tc>
        <w:tc>
          <w:tcPr>
            <w:tcW w:w="6480" w:type="dxa"/>
          </w:tcPr>
          <w:p w14:paraId="6D21E9CA" w14:textId="77777777" w:rsidR="006E07AF" w:rsidRDefault="001036F8">
            <w:pPr>
              <w:cnfStyle w:val="000000100000" w:firstRow="0" w:lastRow="0" w:firstColumn="0" w:lastColumn="0" w:oddVBand="0" w:evenVBand="0" w:oddHBand="1" w:evenHBand="0" w:firstRowFirstColumn="0" w:firstRowLastColumn="0" w:lastRowFirstColumn="0" w:lastRowLastColumn="0"/>
            </w:pPr>
            <w:r>
              <w:t>• Outward Freight, Ocean Freight, Commission, Discounts, Internal Freight, Warehouse charges data are available</w:t>
            </w:r>
            <w:r>
              <w:br/>
              <w:t>• TBS Master and Rate Master are maintained</w:t>
            </w:r>
            <w:r>
              <w:br/>
              <w:t>• Manual entries for Ocean Freight are approved</w:t>
            </w:r>
          </w:p>
        </w:tc>
      </w:tr>
      <w:tr w:rsidR="006E07AF" w14:paraId="6ABD919E"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2405662" w14:textId="77777777" w:rsidR="006E07AF" w:rsidRDefault="001036F8">
            <w:r>
              <w:t>Basic Process Flow</w:t>
            </w:r>
          </w:p>
        </w:tc>
        <w:tc>
          <w:tcPr>
            <w:tcW w:w="6480" w:type="dxa"/>
          </w:tcPr>
          <w:p w14:paraId="293ED6A7"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calculates Outward Freight from TBS data: Number of Garden-owned trucks × Rate per truck by location (from Rate Master)</w:t>
            </w:r>
            <w:r>
              <w:br/>
              <w:t>2. System retrieves Ocean Freight from approved manual entries (Rs. Cr.)</w:t>
            </w:r>
            <w:r>
              <w:br/>
              <w:t>3. System fetches Commission from SAP invoice level data</w:t>
            </w:r>
            <w:r>
              <w:br/>
            </w:r>
            <w:r>
              <w:lastRenderedPageBreak/>
              <w:t>4. System calculates Cash Discount: Retrieves daily delta from T-code ZSD_CD_New, links to payment date, reconciles with cumulative amount</w:t>
            </w:r>
            <w:r>
              <w:br/>
              <w:t>5. System fetches Rate Discount from SAP with commission adjustment</w:t>
            </w:r>
            <w:r>
              <w:br/>
              <w:t>6. System allocates Internal Freight: Captures monthly GL total, identifies dispatched SKUs to warehouse, applies allocation method (quantity-based or equal distribution)</w:t>
            </w:r>
            <w:r>
              <w:br/>
              <w:t xml:space="preserve">7. </w:t>
            </w:r>
            <w:r>
              <w:t>System retrieves Warehouse charges from SAP Service Entry, monitors daily fluctuations</w:t>
            </w:r>
            <w:r>
              <w:br/>
              <w:t>8. System calculates S&amp;D Expenses = Outward Freight + Ocean Freight + Commission + Cash Discount + Rate Discount + Internal Freight + Warehouse charges</w:t>
            </w:r>
            <w:r>
              <w:br/>
              <w:t>9. System performs SKU-level allocation for each expense component</w:t>
            </w:r>
            <w:r>
              <w:br/>
              <w:t>10. System validates that sum of allocated expenses equals total expense per category</w:t>
            </w:r>
            <w:r>
              <w:br/>
              <w:t>11. System stores S&amp;D Expenses with complete breakdown by component</w:t>
            </w:r>
          </w:p>
        </w:tc>
      </w:tr>
      <w:tr w:rsidR="006E07AF" w14:paraId="15970144"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5884925" w14:textId="77777777" w:rsidR="006E07AF" w:rsidRDefault="001036F8">
            <w:r>
              <w:lastRenderedPageBreak/>
              <w:t>Alternate Flow</w:t>
            </w:r>
          </w:p>
        </w:tc>
        <w:tc>
          <w:tcPr>
            <w:tcW w:w="6480" w:type="dxa"/>
          </w:tcPr>
          <w:p w14:paraId="586AD5C0"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Outward Freight rate is missing, system flags for manual rate entry</w:t>
            </w:r>
            <w:r>
              <w:br/>
              <w:t>• If Internal Freight allocation method is not configured, system defaults to quantity-based</w:t>
            </w:r>
            <w:r>
              <w:br/>
              <w:t>• If Warehouse charges exceed threshold variance, system sends alert</w:t>
            </w:r>
            <w:r>
              <w:br/>
              <w:t>• Ocean Freight not applicable for domestic sales - system excludes those SKUs</w:t>
            </w:r>
          </w:p>
        </w:tc>
      </w:tr>
      <w:tr w:rsidR="006E07AF" w14:paraId="68BA085F"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D18515D" w14:textId="77777777" w:rsidR="006E07AF" w:rsidRDefault="001036F8">
            <w:r>
              <w:t>Acceptance Criteria</w:t>
            </w:r>
          </w:p>
        </w:tc>
        <w:tc>
          <w:tcPr>
            <w:tcW w:w="6480" w:type="dxa"/>
          </w:tcPr>
          <w:p w14:paraId="08F63774" w14:textId="77777777" w:rsidR="006E07AF" w:rsidRDefault="001036F8">
            <w:pPr>
              <w:cnfStyle w:val="000000010000" w:firstRow="0" w:lastRow="0" w:firstColumn="0" w:lastColumn="0" w:oddVBand="0" w:evenVBand="0" w:oddHBand="0" w:evenHBand="1" w:firstRowFirstColumn="0" w:firstRowLastColumn="0" w:lastRowFirstColumn="0" w:lastRowLastColumn="0"/>
            </w:pPr>
            <w:r>
              <w:t>• S&amp;D Expenses calculated accurately with all seven components</w:t>
            </w:r>
            <w:r>
              <w:br/>
              <w:t>• Formula: S&amp;D Expenses = Outward Freight + Ocean Freight + Commission + Cash Discount + Rate Discount + Internal Freight + Warehouse charges</w:t>
            </w:r>
            <w:r>
              <w:br/>
              <w:t>• Outward Freight applies only to Garden-owned trucks</w:t>
            </w:r>
            <w:r>
              <w:br/>
              <w:t>• Cash Discount tracked based on payment date, not invoice date</w:t>
            </w:r>
            <w:r>
              <w:br/>
              <w:t>• Internal Freight allocated proportionally or equally based on configuration</w:t>
            </w:r>
            <w:r>
              <w:br/>
              <w:t>• Warehouse charges allocated at SKU/Product level if configured</w:t>
            </w:r>
            <w:r>
              <w:br/>
              <w:t>• All allocations are transparent and auditable with drill-down</w:t>
            </w:r>
            <w:r>
              <w:br/>
              <w:t xml:space="preserve">• Total allocated amount matches source </w:t>
            </w:r>
            <w:r>
              <w:lastRenderedPageBreak/>
              <w:t>GL/m</w:t>
            </w:r>
            <w:r>
              <w:t>anual entry amounts with zero variance</w:t>
            </w:r>
          </w:p>
        </w:tc>
      </w:tr>
    </w:tbl>
    <w:p w14:paraId="43E01D4C" w14:textId="77777777" w:rsidR="006E07AF" w:rsidRDefault="006E07AF"/>
    <w:p w14:paraId="07D0BEF6" w14:textId="77777777" w:rsidR="006E07AF" w:rsidRDefault="001036F8">
      <w:pPr>
        <w:pStyle w:val="Heading2"/>
      </w:pPr>
      <w:r>
        <w:t>2.6 Net Sales Calculation</w:t>
      </w:r>
    </w:p>
    <w:tbl>
      <w:tblPr>
        <w:tblStyle w:val="LightGrid-Accent1"/>
        <w:tblW w:w="0" w:type="auto"/>
        <w:tblLook w:val="04A0" w:firstRow="1" w:lastRow="0" w:firstColumn="1" w:lastColumn="0" w:noHBand="0" w:noVBand="1"/>
      </w:tblPr>
      <w:tblGrid>
        <w:gridCol w:w="3243"/>
        <w:gridCol w:w="5613"/>
      </w:tblGrid>
      <w:tr w:rsidR="006E07AF" w14:paraId="43449FA5"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E3A8861" w14:textId="77777777" w:rsidR="006E07AF" w:rsidRDefault="001036F8">
            <w:r>
              <w:t>Use Case ID</w:t>
            </w:r>
          </w:p>
        </w:tc>
        <w:tc>
          <w:tcPr>
            <w:tcW w:w="6480" w:type="dxa"/>
          </w:tcPr>
          <w:p w14:paraId="568EE719"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UC-006</w:t>
            </w:r>
          </w:p>
        </w:tc>
      </w:tr>
      <w:tr w:rsidR="006E07AF" w14:paraId="3D641A3C"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AAD568E" w14:textId="77777777" w:rsidR="006E07AF" w:rsidRDefault="001036F8">
            <w:r>
              <w:t>Use Case Name</w:t>
            </w:r>
          </w:p>
        </w:tc>
        <w:tc>
          <w:tcPr>
            <w:tcW w:w="6480" w:type="dxa"/>
          </w:tcPr>
          <w:p w14:paraId="26DE68B8" w14:textId="77777777" w:rsidR="006E07AF" w:rsidRDefault="001036F8">
            <w:pPr>
              <w:cnfStyle w:val="000000100000" w:firstRow="0" w:lastRow="0" w:firstColumn="0" w:lastColumn="0" w:oddVBand="0" w:evenVBand="0" w:oddHBand="1" w:evenHBand="0" w:firstRowFirstColumn="0" w:firstRowLastColumn="0" w:lastRowFirstColumn="0" w:lastRowLastColumn="0"/>
            </w:pPr>
            <w:r>
              <w:t>Net Sales Calculation</w:t>
            </w:r>
          </w:p>
        </w:tc>
      </w:tr>
      <w:tr w:rsidR="006E07AF" w14:paraId="664D6371"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44F3CE6" w14:textId="77777777" w:rsidR="006E07AF" w:rsidRDefault="001036F8">
            <w:r>
              <w:t>Primary Actor</w:t>
            </w:r>
          </w:p>
        </w:tc>
        <w:tc>
          <w:tcPr>
            <w:tcW w:w="6480" w:type="dxa"/>
          </w:tcPr>
          <w:p w14:paraId="2EE019E0" w14:textId="77777777" w:rsidR="006E07AF" w:rsidRDefault="001036F8">
            <w:pPr>
              <w:cnfStyle w:val="000000010000" w:firstRow="0" w:lastRow="0" w:firstColumn="0" w:lastColumn="0" w:oddVBand="0" w:evenVBand="0" w:oddHBand="0" w:evenHBand="1" w:firstRowFirstColumn="0" w:firstRowLastColumn="0" w:lastRowFirstColumn="0" w:lastRowLastColumn="0"/>
            </w:pPr>
            <w:r>
              <w:t>Calculation Service, System</w:t>
            </w:r>
          </w:p>
        </w:tc>
      </w:tr>
      <w:tr w:rsidR="006E07AF" w14:paraId="30B866D0"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1ECC150" w14:textId="77777777" w:rsidR="006E07AF" w:rsidRDefault="001036F8">
            <w:r>
              <w:t>Pre-Conditions</w:t>
            </w:r>
          </w:p>
        </w:tc>
        <w:tc>
          <w:tcPr>
            <w:tcW w:w="6480" w:type="dxa"/>
          </w:tcPr>
          <w:p w14:paraId="32C0FD0B" w14:textId="77777777" w:rsidR="006E07AF" w:rsidRDefault="001036F8">
            <w:pPr>
              <w:cnfStyle w:val="000000100000" w:firstRow="0" w:lastRow="0" w:firstColumn="0" w:lastColumn="0" w:oddVBand="0" w:evenVBand="0" w:oddHBand="1" w:evenHBand="0" w:firstRowFirstColumn="0" w:firstRowLastColumn="0" w:lastRowFirstColumn="0" w:lastRowLastColumn="0"/>
            </w:pPr>
            <w:r>
              <w:t>• Total Sales is calculated and available</w:t>
            </w:r>
            <w:r>
              <w:br/>
              <w:t>• Sales &amp; Distribution Expenses is calculated and available</w:t>
            </w:r>
            <w:r>
              <w:br/>
              <w:t>• All component calculations are validated</w:t>
            </w:r>
          </w:p>
        </w:tc>
      </w:tr>
      <w:tr w:rsidR="006E07AF" w14:paraId="7304024D"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D4D0EE8" w14:textId="77777777" w:rsidR="006E07AF" w:rsidRDefault="001036F8">
            <w:r>
              <w:t>Basic Process Flow</w:t>
            </w:r>
          </w:p>
        </w:tc>
        <w:tc>
          <w:tcPr>
            <w:tcW w:w="6480" w:type="dxa"/>
          </w:tcPr>
          <w:p w14:paraId="0041AFDB"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retrieves Total Sales value (Rs. Cr.) from UC-004 calculation</w:t>
            </w:r>
            <w:r>
              <w:br/>
              <w:t>2. System retrieves Sales &amp; Distribution Expenses (Rs. Cr.) from UC-005 calculation</w:t>
            </w:r>
            <w:r>
              <w:br/>
              <w:t>3. System calculates Net Sales = Total Sales - Sales &amp; Distribution Expenses</w:t>
            </w:r>
            <w:r>
              <w:br/>
              <w:t>4. System performs calculation at product category level (Chips, POY, FDY, DTY, ACY, ATY, DW, SZ, Mono, Others)</w:t>
            </w:r>
            <w:r>
              <w:br/>
              <w:t>5. System performs calculation at SKU level for all 500+ SKUs</w:t>
            </w:r>
            <w:r>
              <w:br/>
              <w:t>6. System validates Net Sales &gt; 0 (if negative, flags for review)</w:t>
            </w:r>
            <w:r>
              <w:br/>
              <w:t>7. System stores Net Sales with complete dimensional breakdown</w:t>
            </w:r>
            <w:r>
              <w:br/>
              <w:t>8. System maintains lineage: Net Sales links ba</w:t>
            </w:r>
            <w:r>
              <w:t>ck to constituent Total Sales and S&amp;D Expenses</w:t>
            </w:r>
          </w:p>
        </w:tc>
      </w:tr>
      <w:tr w:rsidR="006E07AF" w14:paraId="4928C83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BD94872" w14:textId="77777777" w:rsidR="006E07AF" w:rsidRDefault="001036F8">
            <w:r>
              <w:t>Alternate Flow</w:t>
            </w:r>
          </w:p>
        </w:tc>
        <w:tc>
          <w:tcPr>
            <w:tcW w:w="6480" w:type="dxa"/>
          </w:tcPr>
          <w:p w14:paraId="59BD2B08"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Net Sales is negative for any SKU, system flags with high-priority alert</w:t>
            </w:r>
            <w:r>
              <w:br/>
              <w:t>• System provides drill-down to show which S&amp;D component caused negative Net Sales</w:t>
            </w:r>
            <w:r>
              <w:br/>
              <w:t>• If data is missing for calculation, system uses previous day value with warning flag</w:t>
            </w:r>
          </w:p>
        </w:tc>
      </w:tr>
      <w:tr w:rsidR="006E07AF" w14:paraId="71D9DB61"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C95DEEA" w14:textId="77777777" w:rsidR="006E07AF" w:rsidRDefault="001036F8">
            <w:r>
              <w:t>Acceptance Criteria</w:t>
            </w:r>
          </w:p>
        </w:tc>
        <w:tc>
          <w:tcPr>
            <w:tcW w:w="6480" w:type="dxa"/>
          </w:tcPr>
          <w:p w14:paraId="5C95974A" w14:textId="77777777" w:rsidR="006E07AF" w:rsidRDefault="001036F8">
            <w:pPr>
              <w:cnfStyle w:val="000000010000" w:firstRow="0" w:lastRow="0" w:firstColumn="0" w:lastColumn="0" w:oddVBand="0" w:evenVBand="0" w:oddHBand="0" w:evenHBand="1" w:firstRowFirstColumn="0" w:firstRowLastColumn="0" w:lastRowFirstColumn="0" w:lastRowLastColumn="0"/>
            </w:pPr>
            <w:r>
              <w:t>• Net Sales calculated accurately at product and SKU level</w:t>
            </w:r>
            <w:r>
              <w:br/>
              <w:t>• Formula: Net Sales = Total Sales - Sales &amp; Distribution Expenses</w:t>
            </w:r>
            <w:r>
              <w:br/>
            </w:r>
            <w:r>
              <w:t>• Calculation maintains consistency: Sum of SKU-level Net Sales = Product-level Net Sales</w:t>
            </w:r>
            <w:r>
              <w:br/>
              <w:t>• Negative Net Sales scenarios are flagged and investigated</w:t>
            </w:r>
            <w:r>
              <w:br/>
              <w:t>• Calculation completes within 30 seconds</w:t>
            </w:r>
            <w:r>
              <w:br/>
              <w:t>• Full traceability from Net Sales back to source transactions</w:t>
            </w:r>
            <w:r>
              <w:br/>
            </w:r>
            <w:r>
              <w:lastRenderedPageBreak/>
              <w:t>• Results available for dashboard display and drill-down analysis</w:t>
            </w:r>
          </w:p>
        </w:tc>
      </w:tr>
    </w:tbl>
    <w:p w14:paraId="4DC20ED9" w14:textId="77777777" w:rsidR="006E07AF" w:rsidRDefault="006E07AF"/>
    <w:p w14:paraId="28C0895A" w14:textId="77777777" w:rsidR="006E07AF" w:rsidRDefault="001036F8">
      <w:pPr>
        <w:pStyle w:val="Heading2"/>
      </w:pPr>
      <w:r>
        <w:t>2.7 Gross Margin Calculation</w:t>
      </w:r>
    </w:p>
    <w:tbl>
      <w:tblPr>
        <w:tblStyle w:val="LightGrid-Accent1"/>
        <w:tblW w:w="0" w:type="auto"/>
        <w:tblLook w:val="04A0" w:firstRow="1" w:lastRow="0" w:firstColumn="1" w:lastColumn="0" w:noHBand="0" w:noVBand="1"/>
      </w:tblPr>
      <w:tblGrid>
        <w:gridCol w:w="3223"/>
        <w:gridCol w:w="5633"/>
      </w:tblGrid>
      <w:tr w:rsidR="006E07AF" w14:paraId="45205AFF"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D621875" w14:textId="77777777" w:rsidR="006E07AF" w:rsidRDefault="001036F8">
            <w:r>
              <w:t>Use Case ID</w:t>
            </w:r>
          </w:p>
        </w:tc>
        <w:tc>
          <w:tcPr>
            <w:tcW w:w="6480" w:type="dxa"/>
          </w:tcPr>
          <w:p w14:paraId="37514DBF"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UC-007</w:t>
            </w:r>
          </w:p>
        </w:tc>
      </w:tr>
      <w:tr w:rsidR="006E07AF" w14:paraId="6871A7E0"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54FD4D6" w14:textId="77777777" w:rsidR="006E07AF" w:rsidRDefault="001036F8">
            <w:r>
              <w:t>Use Case Name</w:t>
            </w:r>
          </w:p>
        </w:tc>
        <w:tc>
          <w:tcPr>
            <w:tcW w:w="6480" w:type="dxa"/>
          </w:tcPr>
          <w:p w14:paraId="62A4D44E" w14:textId="77777777" w:rsidR="006E07AF" w:rsidRDefault="001036F8">
            <w:pPr>
              <w:cnfStyle w:val="000000100000" w:firstRow="0" w:lastRow="0" w:firstColumn="0" w:lastColumn="0" w:oddVBand="0" w:evenVBand="0" w:oddHBand="1" w:evenHBand="0" w:firstRowFirstColumn="0" w:firstRowLastColumn="0" w:lastRowFirstColumn="0" w:lastRowLastColumn="0"/>
            </w:pPr>
            <w:r>
              <w:t>Gross Margin Calculation (Net Sales minus Melt Cost)</w:t>
            </w:r>
          </w:p>
        </w:tc>
      </w:tr>
      <w:tr w:rsidR="006E07AF" w14:paraId="4DCEA007"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B4219A9" w14:textId="77777777" w:rsidR="006E07AF" w:rsidRDefault="001036F8">
            <w:r>
              <w:t>Primary Actor</w:t>
            </w:r>
          </w:p>
        </w:tc>
        <w:tc>
          <w:tcPr>
            <w:tcW w:w="6480" w:type="dxa"/>
          </w:tcPr>
          <w:p w14:paraId="61DF47B4" w14:textId="77777777" w:rsidR="006E07AF" w:rsidRDefault="001036F8">
            <w:pPr>
              <w:cnfStyle w:val="000000010000" w:firstRow="0" w:lastRow="0" w:firstColumn="0" w:lastColumn="0" w:oddVBand="0" w:evenVBand="0" w:oddHBand="0" w:evenHBand="1" w:firstRowFirstColumn="0" w:firstRowLastColumn="0" w:lastRowFirstColumn="0" w:lastRowLastColumn="0"/>
            </w:pPr>
            <w:r>
              <w:t>Calculation Service, System</w:t>
            </w:r>
          </w:p>
        </w:tc>
      </w:tr>
      <w:tr w:rsidR="006E07AF" w14:paraId="449CEF9E"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ADE0C01" w14:textId="77777777" w:rsidR="006E07AF" w:rsidRDefault="001036F8">
            <w:r>
              <w:t>Pre-Conditions</w:t>
            </w:r>
          </w:p>
        </w:tc>
        <w:tc>
          <w:tcPr>
            <w:tcW w:w="6480" w:type="dxa"/>
          </w:tcPr>
          <w:p w14:paraId="037F4594" w14:textId="77777777" w:rsidR="006E07AF" w:rsidRDefault="001036F8">
            <w:pPr>
              <w:cnfStyle w:val="000000100000" w:firstRow="0" w:lastRow="0" w:firstColumn="0" w:lastColumn="0" w:oddVBand="0" w:evenVBand="0" w:oddHBand="1" w:evenHBand="0" w:firstRowFirstColumn="0" w:firstRowLastColumn="0" w:lastRowFirstColumn="0" w:lastRowLastColumn="0"/>
            </w:pPr>
            <w:r>
              <w:t>• Net Sales is calculated and available</w:t>
            </w:r>
            <w:r>
              <w:br/>
              <w:t>• Melt cost data (PTA + MEG) is available from SAP</w:t>
            </w:r>
            <w:r>
              <w:br/>
              <w:t>• Material prices are updated in SAP material ledger</w:t>
            </w:r>
          </w:p>
        </w:tc>
      </w:tr>
      <w:tr w:rsidR="006E07AF" w14:paraId="68296FB6"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3A16AB9" w14:textId="77777777" w:rsidR="006E07AF" w:rsidRDefault="001036F8">
            <w:r>
              <w:t>Basic Process Flow</w:t>
            </w:r>
          </w:p>
        </w:tc>
        <w:tc>
          <w:tcPr>
            <w:tcW w:w="6480" w:type="dxa"/>
          </w:tcPr>
          <w:p w14:paraId="72880B61"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retrieves Net Sales (Rs. Cr.) from UC-006</w:t>
            </w:r>
            <w:r>
              <w:br/>
              <w:t>2. System retrieves PTA (Purified Terephthalic Acid) cost from SAP material ledger</w:t>
            </w:r>
            <w:r>
              <w:br/>
              <w:t>3. System retrieves MEG (Mono Ethylene Glycol) cost from SAP material ledger</w:t>
            </w:r>
            <w:r>
              <w:br/>
              <w:t>4. System calculates Melt Cost = PTA cost + MEG cost</w:t>
            </w:r>
            <w:r>
              <w:br/>
              <w:t>5. System allocates Melt cost to SKUs based on Bill of Material (BOM) and production quantity</w:t>
            </w:r>
            <w:r>
              <w:br/>
              <w:t>6. For each SKU: Melt cost per unit = (PTA qty per unit × PTA price) + (MEG qty per unit × MEG price)</w:t>
            </w:r>
            <w:r>
              <w:br/>
              <w:t>7. System calculates total Melt cost = Sum of (SKU production qty × Melt cost per unit)</w:t>
            </w:r>
            <w:r>
              <w:br/>
              <w:t>8. System calc</w:t>
            </w:r>
            <w:r>
              <w:t>ulates Gross Margin = Net Sales - Melt Cost</w:t>
            </w:r>
            <w:r>
              <w:br/>
              <w:t>9. System performs calculation at product and SKU level</w:t>
            </w:r>
            <w:r>
              <w:br/>
              <w:t>10. System validates Gross Margin reasonableness (typically positive)</w:t>
            </w:r>
            <w:r>
              <w:br/>
              <w:t>11. System stores Gross Margin with complete component breakdown</w:t>
            </w:r>
          </w:p>
        </w:tc>
      </w:tr>
      <w:tr w:rsidR="006E07AF" w14:paraId="409F34C9"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8AF937A" w14:textId="77777777" w:rsidR="006E07AF" w:rsidRDefault="001036F8">
            <w:r>
              <w:t>Alternate Flow</w:t>
            </w:r>
          </w:p>
        </w:tc>
        <w:tc>
          <w:tcPr>
            <w:tcW w:w="6480" w:type="dxa"/>
          </w:tcPr>
          <w:p w14:paraId="22B97A8D"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PTA or MEG prices are not updated, system uses last available price with flag</w:t>
            </w:r>
            <w:r>
              <w:br/>
              <w:t>• If BOM is missing for new SKUs, system flags for master data update</w:t>
            </w:r>
            <w:r>
              <w:br/>
              <w:t>• If Gross Margin is negative, system sends alert to management</w:t>
            </w:r>
            <w:r>
              <w:br/>
              <w:t>• System handles different polymer types with varying PTA/MEG ratios</w:t>
            </w:r>
          </w:p>
        </w:tc>
      </w:tr>
      <w:tr w:rsidR="006E07AF" w14:paraId="2518BB38"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6B8DA63" w14:textId="77777777" w:rsidR="006E07AF" w:rsidRDefault="001036F8">
            <w:r>
              <w:lastRenderedPageBreak/>
              <w:t>Acceptance Criteria</w:t>
            </w:r>
          </w:p>
        </w:tc>
        <w:tc>
          <w:tcPr>
            <w:tcW w:w="6480" w:type="dxa"/>
          </w:tcPr>
          <w:p w14:paraId="6C9ED9DC" w14:textId="77777777" w:rsidR="006E07AF" w:rsidRDefault="001036F8">
            <w:pPr>
              <w:cnfStyle w:val="000000010000" w:firstRow="0" w:lastRow="0" w:firstColumn="0" w:lastColumn="0" w:oddVBand="0" w:evenVBand="0" w:oddHBand="0" w:evenHBand="1" w:firstRowFirstColumn="0" w:firstRowLastColumn="0" w:lastRowFirstColumn="0" w:lastRowLastColumn="0"/>
            </w:pPr>
            <w:r>
              <w:t>• Gross Margin calculated accurately at product and SKU level</w:t>
            </w:r>
            <w:r>
              <w:br/>
              <w:t>• Formula: Gross Margin = Net Sales - Melt Cost, where Melt = PTA + MEG</w:t>
            </w:r>
            <w:r>
              <w:br/>
              <w:t>• Melt cost allocation uses accurate BOM with current material prices</w:t>
            </w:r>
            <w:r>
              <w:br/>
              <w:t>• SKU-level Melt cost considers specific polymer composition</w:t>
            </w:r>
            <w:r>
              <w:br/>
              <w:t>• Negative Gross Margin scenarios are flagged with root cause analysis</w:t>
            </w:r>
            <w:r>
              <w:br/>
              <w:t>• Calculation accounts for price fluctuations in raw materials</w:t>
            </w:r>
            <w:r>
              <w:br/>
              <w:t>• Results show both absolute value and margin percentage</w:t>
            </w:r>
            <w:r>
              <w:br/>
              <w:t>• Daily Melt cost variance is tracked for decision-making</w:t>
            </w:r>
          </w:p>
        </w:tc>
      </w:tr>
    </w:tbl>
    <w:p w14:paraId="40D31535" w14:textId="77777777" w:rsidR="006E07AF" w:rsidRDefault="006E07AF"/>
    <w:p w14:paraId="7CE15F20" w14:textId="77777777" w:rsidR="006E07AF" w:rsidRDefault="001036F8">
      <w:pPr>
        <w:pStyle w:val="Heading2"/>
      </w:pPr>
      <w:r>
        <w:t>2.8 Contribution Calculation (Gross Margin minus Variable Conversion Cost)</w:t>
      </w:r>
    </w:p>
    <w:tbl>
      <w:tblPr>
        <w:tblStyle w:val="LightGrid-Accent1"/>
        <w:tblW w:w="0" w:type="auto"/>
        <w:tblLook w:val="04A0" w:firstRow="1" w:lastRow="0" w:firstColumn="1" w:lastColumn="0" w:noHBand="0" w:noVBand="1"/>
      </w:tblPr>
      <w:tblGrid>
        <w:gridCol w:w="3225"/>
        <w:gridCol w:w="5631"/>
      </w:tblGrid>
      <w:tr w:rsidR="006E07AF" w14:paraId="603FC4EF"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D0B5CC3" w14:textId="77777777" w:rsidR="006E07AF" w:rsidRDefault="001036F8">
            <w:r>
              <w:t>Use Case ID</w:t>
            </w:r>
          </w:p>
        </w:tc>
        <w:tc>
          <w:tcPr>
            <w:tcW w:w="6480" w:type="dxa"/>
          </w:tcPr>
          <w:p w14:paraId="67F294B5"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UC-008</w:t>
            </w:r>
          </w:p>
        </w:tc>
      </w:tr>
      <w:tr w:rsidR="006E07AF" w14:paraId="2B096371"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972F538" w14:textId="77777777" w:rsidR="006E07AF" w:rsidRDefault="001036F8">
            <w:r>
              <w:t>Use Case Name</w:t>
            </w:r>
          </w:p>
        </w:tc>
        <w:tc>
          <w:tcPr>
            <w:tcW w:w="6480" w:type="dxa"/>
          </w:tcPr>
          <w:p w14:paraId="1A362A81" w14:textId="77777777" w:rsidR="006E07AF" w:rsidRDefault="001036F8">
            <w:pPr>
              <w:cnfStyle w:val="000000100000" w:firstRow="0" w:lastRow="0" w:firstColumn="0" w:lastColumn="0" w:oddVBand="0" w:evenVBand="0" w:oddHBand="1" w:evenHBand="0" w:firstRowFirstColumn="0" w:firstRowLastColumn="0" w:lastRowFirstColumn="0" w:lastRowLastColumn="0"/>
            </w:pPr>
            <w:r>
              <w:t>Contribution Calculation</w:t>
            </w:r>
          </w:p>
        </w:tc>
      </w:tr>
      <w:tr w:rsidR="006E07AF" w14:paraId="1A019B3B"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238B1F5" w14:textId="77777777" w:rsidR="006E07AF" w:rsidRDefault="001036F8">
            <w:r>
              <w:t>Primary Actor</w:t>
            </w:r>
          </w:p>
        </w:tc>
        <w:tc>
          <w:tcPr>
            <w:tcW w:w="6480" w:type="dxa"/>
          </w:tcPr>
          <w:p w14:paraId="740FB78D" w14:textId="77777777" w:rsidR="006E07AF" w:rsidRDefault="001036F8">
            <w:pPr>
              <w:cnfStyle w:val="000000010000" w:firstRow="0" w:lastRow="0" w:firstColumn="0" w:lastColumn="0" w:oddVBand="0" w:evenVBand="0" w:oddHBand="0" w:evenHBand="1" w:firstRowFirstColumn="0" w:firstRowLastColumn="0" w:lastRowFirstColumn="0" w:lastRowLastColumn="0"/>
            </w:pPr>
            <w:r>
              <w:t>Calculation Service, System</w:t>
            </w:r>
          </w:p>
        </w:tc>
      </w:tr>
      <w:tr w:rsidR="006E07AF" w14:paraId="5DC2D860"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AACD56A" w14:textId="77777777" w:rsidR="006E07AF" w:rsidRDefault="001036F8">
            <w:r>
              <w:t>Pre-Conditions</w:t>
            </w:r>
          </w:p>
        </w:tc>
        <w:tc>
          <w:tcPr>
            <w:tcW w:w="6480" w:type="dxa"/>
          </w:tcPr>
          <w:p w14:paraId="63841913" w14:textId="77777777" w:rsidR="006E07AF" w:rsidRDefault="001036F8">
            <w:pPr>
              <w:cnfStyle w:val="000000100000" w:firstRow="0" w:lastRow="0" w:firstColumn="0" w:lastColumn="0" w:oddVBand="0" w:evenVBand="0" w:oddHBand="1" w:evenHBand="0" w:firstRowFirstColumn="0" w:firstRowLastColumn="0" w:lastRowFirstColumn="0" w:lastRowLastColumn="0"/>
            </w:pPr>
            <w:r>
              <w:t>• Gross Margin is calculated and available</w:t>
            </w:r>
            <w:r>
              <w:br/>
              <w:t>• Variable Conversion Cost (VCC) data is available from SAP GL accounts</w:t>
            </w:r>
            <w:r>
              <w:br/>
              <w:t>• Production quantity data is available for allocation</w:t>
            </w:r>
          </w:p>
        </w:tc>
      </w:tr>
      <w:tr w:rsidR="006E07AF" w14:paraId="3CCF1F53"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6F3B8FD" w14:textId="77777777" w:rsidR="006E07AF" w:rsidRDefault="001036F8">
            <w:r>
              <w:t>Basic Process Flow</w:t>
            </w:r>
          </w:p>
        </w:tc>
        <w:tc>
          <w:tcPr>
            <w:tcW w:w="6480" w:type="dxa"/>
          </w:tcPr>
          <w:p w14:paraId="1F0C7AC8"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retrieves Gross Margin (Rs. Cr.) from UC-007</w:t>
            </w:r>
            <w:r>
              <w:br/>
              <w:t>2. System retrieves VCC components from SAP GL accounts: Power consumption cost, Heating/Energy cost, Antimony cost, Additives &amp; chemicals cost, Packing materials cost, Procured RM (Chips, Spandex if applicable), Other variable costs</w:t>
            </w:r>
            <w:r>
              <w:br/>
              <w:t>3. System performs SKU-level allocation of each VCC component:</w:t>
            </w:r>
            <w:r>
              <w:br/>
              <w:t>4. Power cost allocation: Based on machine hours × power consumption rate per SKU</w:t>
            </w:r>
            <w:r>
              <w:br/>
              <w:t>5. Heating cost allocation: Based on production quantity and process requirements</w:t>
            </w:r>
            <w:r>
              <w:br/>
              <w:t>6. Antimony cost allocation: Based on BOM usage pe</w:t>
            </w:r>
            <w:r>
              <w:t>r SKU</w:t>
            </w:r>
            <w:r>
              <w:br/>
              <w:t>7. Additives &amp; chemicals allocation: Based on formulation requirements per SKU</w:t>
            </w:r>
            <w:r>
              <w:br/>
              <w:t xml:space="preserve">8. Packing materials allocation: Based on packing </w:t>
            </w:r>
            <w:r>
              <w:lastRenderedPageBreak/>
              <w:t>type and quantity per SKU</w:t>
            </w:r>
            <w:r>
              <w:br/>
              <w:t>9. Procured RM allocation: Direct allocation based on actual consumption per SKU</w:t>
            </w:r>
            <w:r>
              <w:br/>
              <w:t>10. System calculates Total VCC = Sum of all variable cost components</w:t>
            </w:r>
            <w:r>
              <w:br/>
              <w:t>11. System calculates Contribution = Gross Margin - Total VCC</w:t>
            </w:r>
            <w:r>
              <w:br/>
              <w:t>12. System performs calculation at product and SKU level</w:t>
            </w:r>
            <w:r>
              <w:br/>
              <w:t>13. System validates that sum of allocated VCC equals total VCC from GL</w:t>
            </w:r>
            <w:r>
              <w:br/>
              <w:t>14. Syste</w:t>
            </w:r>
            <w:r>
              <w:t>m stores Contribution with complete VCC component breakdown</w:t>
            </w:r>
          </w:p>
        </w:tc>
      </w:tr>
      <w:tr w:rsidR="006E07AF" w14:paraId="7FD78C16"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0F196BB" w14:textId="77777777" w:rsidR="006E07AF" w:rsidRDefault="001036F8">
            <w:r>
              <w:lastRenderedPageBreak/>
              <w:t>Alternate Flow</w:t>
            </w:r>
          </w:p>
        </w:tc>
        <w:tc>
          <w:tcPr>
            <w:tcW w:w="6480" w:type="dxa"/>
          </w:tcPr>
          <w:p w14:paraId="7F306D21"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power consumption data is missing, system uses standard rates from master</w:t>
            </w:r>
            <w:r>
              <w:br/>
              <w:t>• If SKU-specific allocation parameters are missing, system uses product-level averages</w:t>
            </w:r>
            <w:r>
              <w:br/>
              <w:t>• If Contribution is negative, system flags for margin improvement analysis</w:t>
            </w:r>
            <w:r>
              <w:br/>
              <w:t>• System handles process variations affecting VCC (e.g., seasonal heating requirements)</w:t>
            </w:r>
          </w:p>
        </w:tc>
      </w:tr>
      <w:tr w:rsidR="006E07AF" w14:paraId="556147C0"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B262700" w14:textId="77777777" w:rsidR="006E07AF" w:rsidRDefault="001036F8">
            <w:r>
              <w:t>Acceptance Criteria</w:t>
            </w:r>
          </w:p>
        </w:tc>
        <w:tc>
          <w:tcPr>
            <w:tcW w:w="6480" w:type="dxa"/>
          </w:tcPr>
          <w:p w14:paraId="51B2D9FB" w14:textId="77777777" w:rsidR="006E07AF" w:rsidRDefault="001036F8">
            <w:pPr>
              <w:cnfStyle w:val="000000010000" w:firstRow="0" w:lastRow="0" w:firstColumn="0" w:lastColumn="0" w:oddVBand="0" w:evenVBand="0" w:oddHBand="0" w:evenHBand="1" w:firstRowFirstColumn="0" w:firstRowLastColumn="0" w:lastRowFirstColumn="0" w:lastRowLastColumn="0"/>
            </w:pPr>
            <w:r>
              <w:t>• Contribution calculated accurately at product and SKU level</w:t>
            </w:r>
            <w:r>
              <w:br/>
              <w:t>• Formula: Contribution = Gross Margin - VCC, where VCC = Power + Heating + Antimony + Additives + Packing + Procured RM + Other VCC</w:t>
            </w:r>
            <w:r>
              <w:br/>
              <w:t>• Each VCC component is allocated using appropriate cost driver (production qty, machine hours, BOM)</w:t>
            </w:r>
            <w:r>
              <w:br/>
              <w:t>• Total allocated VCC matches GL accounts with zero variance</w:t>
            </w:r>
            <w:r>
              <w:br/>
              <w:t>• SKU-level contribution shows which products contribute most to covering fixed costs</w:t>
            </w:r>
            <w:r>
              <w:br/>
              <w:t>• Contribution margin % is calculated for profitability analysis</w:t>
            </w:r>
            <w:r>
              <w:br/>
              <w:t>• System identifies negative contribution products for review</w:t>
            </w:r>
            <w:r>
              <w:br/>
              <w:t>• V</w:t>
            </w:r>
            <w:r>
              <w:t>CC trends are visible for cost optimization initiatives</w:t>
            </w:r>
          </w:p>
        </w:tc>
      </w:tr>
    </w:tbl>
    <w:p w14:paraId="100A7B3A" w14:textId="77777777" w:rsidR="006E07AF" w:rsidRDefault="006E07AF"/>
    <w:p w14:paraId="7D2617D0" w14:textId="77777777" w:rsidR="006E07AF" w:rsidRDefault="001036F8">
      <w:pPr>
        <w:pStyle w:val="Heading2"/>
      </w:pPr>
      <w:r>
        <w:t>2.9 Margin at Jolwa Calculation (Contribution minus Fixed Costs)</w:t>
      </w:r>
    </w:p>
    <w:tbl>
      <w:tblPr>
        <w:tblStyle w:val="LightGrid-Accent1"/>
        <w:tblW w:w="0" w:type="auto"/>
        <w:tblLook w:val="04A0" w:firstRow="1" w:lastRow="0" w:firstColumn="1" w:lastColumn="0" w:noHBand="0" w:noVBand="1"/>
      </w:tblPr>
      <w:tblGrid>
        <w:gridCol w:w="3237"/>
        <w:gridCol w:w="5619"/>
      </w:tblGrid>
      <w:tr w:rsidR="006E07AF" w14:paraId="6F95B8C3"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96C8C29" w14:textId="77777777" w:rsidR="006E07AF" w:rsidRDefault="001036F8">
            <w:r>
              <w:t>Use Case ID</w:t>
            </w:r>
          </w:p>
        </w:tc>
        <w:tc>
          <w:tcPr>
            <w:tcW w:w="6480" w:type="dxa"/>
          </w:tcPr>
          <w:p w14:paraId="1449D5A4" w14:textId="77777777" w:rsidR="006E07AF" w:rsidRDefault="001036F8">
            <w:pPr>
              <w:cnfStyle w:val="100000000000" w:firstRow="1" w:lastRow="0" w:firstColumn="0" w:lastColumn="0" w:oddVBand="0" w:evenVBand="0" w:oddHBand="0" w:evenHBand="0" w:firstRowFirstColumn="0" w:firstRowLastColumn="0" w:lastRowFirstColumn="0" w:lastRowLastColumn="0"/>
            </w:pPr>
            <w:r>
              <w:t>UC-009</w:t>
            </w:r>
          </w:p>
        </w:tc>
      </w:tr>
      <w:tr w:rsidR="006E07AF" w14:paraId="7A6B30F5"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DDDF5EB" w14:textId="77777777" w:rsidR="006E07AF" w:rsidRDefault="001036F8">
            <w:r>
              <w:t>Use Case Name</w:t>
            </w:r>
          </w:p>
        </w:tc>
        <w:tc>
          <w:tcPr>
            <w:tcW w:w="6480" w:type="dxa"/>
          </w:tcPr>
          <w:p w14:paraId="27301390" w14:textId="77777777" w:rsidR="006E07AF" w:rsidRDefault="001036F8">
            <w:pPr>
              <w:cnfStyle w:val="000000100000" w:firstRow="0" w:lastRow="0" w:firstColumn="0" w:lastColumn="0" w:oddVBand="0" w:evenVBand="0" w:oddHBand="1" w:evenHBand="0" w:firstRowFirstColumn="0" w:firstRowLastColumn="0" w:lastRowFirstColumn="0" w:lastRowLastColumn="0"/>
            </w:pPr>
            <w:r>
              <w:t>Margin at Jolwa Calculation</w:t>
            </w:r>
          </w:p>
        </w:tc>
      </w:tr>
      <w:tr w:rsidR="006E07AF" w14:paraId="5EF8EB5F"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D42294D" w14:textId="77777777" w:rsidR="006E07AF" w:rsidRDefault="001036F8">
            <w:r>
              <w:t>Primary Actor</w:t>
            </w:r>
          </w:p>
        </w:tc>
        <w:tc>
          <w:tcPr>
            <w:tcW w:w="6480" w:type="dxa"/>
          </w:tcPr>
          <w:p w14:paraId="6E376A61" w14:textId="77777777" w:rsidR="006E07AF" w:rsidRDefault="001036F8">
            <w:pPr>
              <w:cnfStyle w:val="000000010000" w:firstRow="0" w:lastRow="0" w:firstColumn="0" w:lastColumn="0" w:oddVBand="0" w:evenVBand="0" w:oddHBand="0" w:evenHBand="1" w:firstRowFirstColumn="0" w:firstRowLastColumn="0" w:lastRowFirstColumn="0" w:lastRowLastColumn="0"/>
            </w:pPr>
            <w:r>
              <w:t>Calculation Service, System</w:t>
            </w:r>
          </w:p>
        </w:tc>
      </w:tr>
      <w:tr w:rsidR="006E07AF" w14:paraId="66CE0FE9"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E6A7727" w14:textId="77777777" w:rsidR="006E07AF" w:rsidRDefault="001036F8">
            <w:r>
              <w:t>Pre-Conditions</w:t>
            </w:r>
          </w:p>
        </w:tc>
        <w:tc>
          <w:tcPr>
            <w:tcW w:w="6480" w:type="dxa"/>
          </w:tcPr>
          <w:p w14:paraId="2569CC44" w14:textId="77777777" w:rsidR="006E07AF" w:rsidRDefault="001036F8">
            <w:pPr>
              <w:cnfStyle w:val="000000100000" w:firstRow="0" w:lastRow="0" w:firstColumn="0" w:lastColumn="0" w:oddVBand="0" w:evenVBand="0" w:oddHBand="1" w:evenHBand="0" w:firstRowFirstColumn="0" w:firstRowLastColumn="0" w:lastRowFirstColumn="0" w:lastRowLastColumn="0"/>
            </w:pPr>
            <w:r>
              <w:t>• Contribution is calculated and available</w:t>
            </w:r>
            <w:r>
              <w:br/>
            </w:r>
            <w:r>
              <w:lastRenderedPageBreak/>
              <w:t>• Fixed Conversion Cost (FC) data is available from SAP</w:t>
            </w:r>
            <w:r>
              <w:br/>
              <w:t>• Internal shifting of Semi-Finished Goods (SFG) data is available</w:t>
            </w:r>
          </w:p>
        </w:tc>
      </w:tr>
      <w:tr w:rsidR="006E07AF" w14:paraId="4ADAF714"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A455B3A" w14:textId="77777777" w:rsidR="006E07AF" w:rsidRDefault="001036F8">
            <w:r>
              <w:lastRenderedPageBreak/>
              <w:t>Basic Process Flow</w:t>
            </w:r>
          </w:p>
        </w:tc>
        <w:tc>
          <w:tcPr>
            <w:tcW w:w="6480" w:type="dxa"/>
          </w:tcPr>
          <w:p w14:paraId="21C98408"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retrieves Contribution (Rs. Cr.) from UC-008</w:t>
            </w:r>
            <w:r>
              <w:br/>
              <w:t>2. System retrieves Fixed Conversion Cost components from SAP: Stores &amp; repairs cost, Manpower (Payroll) cost, Contract Manpower cost, Insurance cost, Overhead costs (utilities, maintenance, depreciation)</w:t>
            </w:r>
            <w:r>
              <w:br/>
              <w:t>3. System allocates Fixed Costs to SKUs based on configured allocation method:</w:t>
            </w:r>
            <w:r>
              <w:br/>
              <w:t>4. Option 1: Production volume-based allocation (most common)</w:t>
            </w:r>
            <w:r>
              <w:br/>
              <w:t>5. Option 2: Machine hours-based allocation</w:t>
            </w:r>
            <w:r>
              <w:br/>
              <w:t>6. Option 3: Hybrid allocation using multiple drivers</w:t>
            </w:r>
            <w:r>
              <w:br/>
              <w:t>7. For each SKU: Allocated FC = Total FC × (SKU production qty / To</w:t>
            </w:r>
            <w:r>
              <w:t>tal production qty)</w:t>
            </w:r>
            <w:r>
              <w:br/>
              <w:t>8. System retrieves Internal Shifting of SFG cost (plant-to-plant or process transfers)</w:t>
            </w:r>
            <w:r>
              <w:br/>
              <w:t>9. System allocates internal shifting costs to relevant SKUs based on transfer records</w:t>
            </w:r>
            <w:r>
              <w:br/>
              <w:t>10. System calculates Margin at Jolwa = Contribution - Subtotal FC - Internal Shifting of SFG</w:t>
            </w:r>
            <w:r>
              <w:br/>
              <w:t>11. System performs calculation at product and SKU level</w:t>
            </w:r>
            <w:r>
              <w:br/>
              <w:t>12. System validates total allocated FC equals source FC from GL</w:t>
            </w:r>
            <w:r>
              <w:br/>
              <w:t>13. System stores Margin at Jolwa with complete FC breakdown</w:t>
            </w:r>
          </w:p>
        </w:tc>
      </w:tr>
      <w:tr w:rsidR="006E07AF" w14:paraId="4D020D2C"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D45A1BE" w14:textId="77777777" w:rsidR="006E07AF" w:rsidRDefault="001036F8">
            <w:r>
              <w:t>Alternate Flow</w:t>
            </w:r>
          </w:p>
        </w:tc>
        <w:tc>
          <w:tcPr>
            <w:tcW w:w="6480" w:type="dxa"/>
          </w:tcPr>
          <w:p w14:paraId="035AC9F2"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production quantity data is unavailable, system uses sales quantity as proxy</w:t>
            </w:r>
            <w:r>
              <w:br/>
            </w:r>
            <w:r>
              <w:t>• If internal shifting data is not available, system excludes from calculation with flag</w:t>
            </w:r>
            <w:r>
              <w:br/>
              <w:t>• If Margin at Jolwa is negative, system triggers management alert</w:t>
            </w:r>
            <w:r>
              <w:br/>
              <w:t>• System handles zero-production days by carrying forward previous allocation ratios</w:t>
            </w:r>
          </w:p>
        </w:tc>
      </w:tr>
      <w:tr w:rsidR="006E07AF" w14:paraId="7D9776F8"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2C03D07" w14:textId="77777777" w:rsidR="006E07AF" w:rsidRDefault="001036F8">
            <w:r>
              <w:t>Acceptance Criteria</w:t>
            </w:r>
          </w:p>
        </w:tc>
        <w:tc>
          <w:tcPr>
            <w:tcW w:w="6480" w:type="dxa"/>
          </w:tcPr>
          <w:p w14:paraId="03F232E7" w14:textId="77777777" w:rsidR="006E07AF" w:rsidRDefault="001036F8">
            <w:pPr>
              <w:cnfStyle w:val="000000010000" w:firstRow="0" w:lastRow="0" w:firstColumn="0" w:lastColumn="0" w:oddVBand="0" w:evenVBand="0" w:oddHBand="0" w:evenHBand="1" w:firstRowFirstColumn="0" w:firstRowLastColumn="0" w:lastRowFirstColumn="0" w:lastRowLastColumn="0"/>
            </w:pPr>
            <w:r>
              <w:t>• Margin at Jolwa calculated accurately at product and SKU level</w:t>
            </w:r>
            <w:r>
              <w:br/>
              <w:t>• Formula: Margin at Jolwa = Contribution - FC - Internal Shifting, where FC = Stores &amp; repairs + Manpower + Contract Manpower + Insurance + Overheads</w:t>
            </w:r>
            <w:r>
              <w:br/>
            </w:r>
            <w:r>
              <w:lastRenderedPageBreak/>
              <w:t>• Fixed costs are allocated using transparent, configurable methodology</w:t>
            </w:r>
            <w:r>
              <w:br/>
              <w:t>• Total allocated FC matches GL source with zero variance</w:t>
            </w:r>
            <w:r>
              <w:br/>
              <w:t>• Internal shifting costs are properly tracked and allocated</w:t>
            </w:r>
            <w:r>
              <w:br/>
              <w:t>• SKU-level margin shows profitability before corporate expenses</w:t>
            </w:r>
            <w:r>
              <w:br/>
              <w:t>• System identifies margin-diluting SKUs for management action</w:t>
            </w:r>
            <w:r>
              <w:br/>
              <w:t>• Margin trends support plant-level perfo</w:t>
            </w:r>
            <w:r>
              <w:t>rmance evaluation</w:t>
            </w:r>
            <w:r>
              <w:br/>
              <w:t>• Jolwa plant performance is isolated from corporate overhead</w:t>
            </w:r>
          </w:p>
        </w:tc>
      </w:tr>
    </w:tbl>
    <w:p w14:paraId="36BC0AFF" w14:textId="77777777" w:rsidR="006E07AF" w:rsidRDefault="006E07AF"/>
    <w:p w14:paraId="66FE98B3" w14:textId="77777777" w:rsidR="006E07AF" w:rsidRDefault="001036F8">
      <w:pPr>
        <w:pStyle w:val="Heading2"/>
      </w:pPr>
      <w:r>
        <w:t>2.10 EBITDA Calculation (Margin at Jolwa minus Corporate Expenses)</w:t>
      </w:r>
    </w:p>
    <w:tbl>
      <w:tblPr>
        <w:tblStyle w:val="LightGrid-Accent1"/>
        <w:tblW w:w="0" w:type="auto"/>
        <w:tblLook w:val="04A0" w:firstRow="1" w:lastRow="0" w:firstColumn="1" w:lastColumn="0" w:noHBand="0" w:noVBand="1"/>
      </w:tblPr>
      <w:tblGrid>
        <w:gridCol w:w="3223"/>
        <w:gridCol w:w="5633"/>
      </w:tblGrid>
      <w:tr w:rsidR="006E07AF" w14:paraId="3898423B"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034F07B" w14:textId="77777777" w:rsidR="006E07AF" w:rsidRDefault="001036F8">
            <w:r>
              <w:t>Use Case ID</w:t>
            </w:r>
          </w:p>
        </w:tc>
        <w:tc>
          <w:tcPr>
            <w:tcW w:w="6480" w:type="dxa"/>
          </w:tcPr>
          <w:p w14:paraId="19FA7647" w14:textId="77777777" w:rsidR="006E07AF" w:rsidRDefault="001036F8">
            <w:pPr>
              <w:cnfStyle w:val="100000000000" w:firstRow="1" w:lastRow="0" w:firstColumn="0" w:lastColumn="0" w:oddVBand="0" w:evenVBand="0" w:oddHBand="0" w:evenHBand="0" w:firstRowFirstColumn="0" w:firstRowLastColumn="0" w:lastRowFirstColumn="0" w:lastRowLastColumn="0"/>
            </w:pPr>
            <w:r>
              <w:t>UC-010</w:t>
            </w:r>
          </w:p>
        </w:tc>
      </w:tr>
      <w:tr w:rsidR="006E07AF" w14:paraId="39356107"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431B35D" w14:textId="77777777" w:rsidR="006E07AF" w:rsidRDefault="001036F8">
            <w:r>
              <w:t>Use Case Name</w:t>
            </w:r>
          </w:p>
        </w:tc>
        <w:tc>
          <w:tcPr>
            <w:tcW w:w="6480" w:type="dxa"/>
          </w:tcPr>
          <w:p w14:paraId="41BAE022" w14:textId="77777777" w:rsidR="006E07AF" w:rsidRDefault="001036F8">
            <w:pPr>
              <w:cnfStyle w:val="000000100000" w:firstRow="0" w:lastRow="0" w:firstColumn="0" w:lastColumn="0" w:oddVBand="0" w:evenVBand="0" w:oddHBand="1" w:evenHBand="0" w:firstRowFirstColumn="0" w:firstRowLastColumn="0" w:lastRowFirstColumn="0" w:lastRowLastColumn="0"/>
            </w:pPr>
            <w:r>
              <w:t>EBITDA Calculation</w:t>
            </w:r>
          </w:p>
        </w:tc>
      </w:tr>
      <w:tr w:rsidR="006E07AF" w14:paraId="33D726B5"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FD819DE" w14:textId="77777777" w:rsidR="006E07AF" w:rsidRDefault="001036F8">
            <w:r>
              <w:t>Primary Actor</w:t>
            </w:r>
          </w:p>
        </w:tc>
        <w:tc>
          <w:tcPr>
            <w:tcW w:w="6480" w:type="dxa"/>
          </w:tcPr>
          <w:p w14:paraId="306528B3" w14:textId="77777777" w:rsidR="006E07AF" w:rsidRDefault="001036F8">
            <w:pPr>
              <w:cnfStyle w:val="000000010000" w:firstRow="0" w:lastRow="0" w:firstColumn="0" w:lastColumn="0" w:oddVBand="0" w:evenVBand="0" w:oddHBand="0" w:evenHBand="1" w:firstRowFirstColumn="0" w:firstRowLastColumn="0" w:lastRowFirstColumn="0" w:lastRowLastColumn="0"/>
            </w:pPr>
            <w:r>
              <w:t>Calculation Service, System</w:t>
            </w:r>
          </w:p>
        </w:tc>
      </w:tr>
      <w:tr w:rsidR="006E07AF" w14:paraId="06517D9E"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FF4B2C3" w14:textId="77777777" w:rsidR="006E07AF" w:rsidRDefault="001036F8">
            <w:r>
              <w:t>Pre-Conditions</w:t>
            </w:r>
          </w:p>
        </w:tc>
        <w:tc>
          <w:tcPr>
            <w:tcW w:w="6480" w:type="dxa"/>
          </w:tcPr>
          <w:p w14:paraId="497AC7D8" w14:textId="77777777" w:rsidR="006E07AF" w:rsidRDefault="001036F8">
            <w:pPr>
              <w:cnfStyle w:val="000000100000" w:firstRow="0" w:lastRow="0" w:firstColumn="0" w:lastColumn="0" w:oddVBand="0" w:evenVBand="0" w:oddHBand="1" w:evenHBand="0" w:firstRowFirstColumn="0" w:firstRowLastColumn="0" w:lastRowFirstColumn="0" w:lastRowLastColumn="0"/>
            </w:pPr>
            <w:r>
              <w:t>• Margin at Jolwa is calculated and available</w:t>
            </w:r>
            <w:r>
              <w:br/>
              <w:t>• Corporate Expenses data is available (from manual entry or SAP)</w:t>
            </w:r>
            <w:r>
              <w:br/>
              <w:t>• All previous calculation stages are validated and complete</w:t>
            </w:r>
          </w:p>
        </w:tc>
      </w:tr>
      <w:tr w:rsidR="006E07AF" w14:paraId="17CFB4D0"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F4CC932" w14:textId="77777777" w:rsidR="006E07AF" w:rsidRDefault="001036F8">
            <w:r>
              <w:t>Basic Process Flow</w:t>
            </w:r>
          </w:p>
        </w:tc>
        <w:tc>
          <w:tcPr>
            <w:tcW w:w="6480" w:type="dxa"/>
          </w:tcPr>
          <w:p w14:paraId="3FCF8936"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retrieves Margin at Jolwa (Rs. Cr.) from UC-009</w:t>
            </w:r>
            <w:r>
              <w:br/>
              <w:t>2. System retrieves Corporate Expenses from approved manual entries or SAP:</w:t>
            </w:r>
            <w:r>
              <w:br/>
              <w:t>3. Corporate Payroll (head office salaries, benefits)</w:t>
            </w:r>
            <w:r>
              <w:br/>
              <w:t>4. Income tax and other corporate taxes</w:t>
            </w:r>
            <w:r>
              <w:br/>
              <w:t>5. Head office rent, utilities, administrative costs</w:t>
            </w:r>
            <w:r>
              <w:br/>
              <w:t>6. Corporate IT, legal, audit, consulting fees</w:t>
            </w:r>
            <w:r>
              <w:br/>
              <w:t>7. Other corporate overhead expenses</w:t>
            </w:r>
            <w:r>
              <w:br/>
              <w:t>8. System calculates Total Corporate Expenses = Sum of all corporate expense categories</w:t>
            </w:r>
            <w:r>
              <w:br/>
              <w:t>9. System allocates Corporate Expenses to product categories proportionally:</w:t>
            </w:r>
            <w:r>
              <w:br/>
              <w:t>10. Allocation basis: Net Sales contrib</w:t>
            </w:r>
            <w:r>
              <w:t>ution by product category</w:t>
            </w:r>
            <w:r>
              <w:br/>
              <w:t>11. For each product: Allocated Corp Exp = Total Corp Exp × (Product Net Sales / Total Net Sales)</w:t>
            </w:r>
            <w:r>
              <w:br/>
              <w:t>12. System further allocates to SKU level within each product category</w:t>
            </w:r>
            <w:r>
              <w:br/>
              <w:t>13. System calculates EBITDA = Margin at Jolwa - Corporate Expenses</w:t>
            </w:r>
            <w:r>
              <w:br/>
            </w:r>
            <w:r>
              <w:lastRenderedPageBreak/>
              <w:t>14. System performs calculation at enterprise, product, and SKU level</w:t>
            </w:r>
            <w:r>
              <w:br/>
              <w:t>15. System calculates EBITDA % = (EBITDA / Net Sales) × 100</w:t>
            </w:r>
            <w:r>
              <w:br/>
              <w:t>16. System validates reasonableness of EBITDA (typically 10-20% range for textile manufacturing)</w:t>
            </w:r>
            <w:r>
              <w:br/>
              <w:t>17. System stores EBIT</w:t>
            </w:r>
            <w:r>
              <w:t>DA with complete hierarchy: Total → Product → SKU</w:t>
            </w:r>
          </w:p>
        </w:tc>
      </w:tr>
      <w:tr w:rsidR="006E07AF" w14:paraId="29A74F6D"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6583B06" w14:textId="77777777" w:rsidR="006E07AF" w:rsidRDefault="001036F8">
            <w:r>
              <w:lastRenderedPageBreak/>
              <w:t>Alternate Flow</w:t>
            </w:r>
          </w:p>
        </w:tc>
        <w:tc>
          <w:tcPr>
            <w:tcW w:w="6480" w:type="dxa"/>
          </w:tcPr>
          <w:p w14:paraId="51DD1624"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corporate expenses are not entered, system uses previous month average with flag</w:t>
            </w:r>
            <w:r>
              <w:br/>
              <w:t>• If EBITDA is negative, system sends immediate alert to CFO and management</w:t>
            </w:r>
            <w:r>
              <w:br/>
              <w:t>• System provides variance analysis: Actual EBITDA vs. Prior day/month/year</w:t>
            </w:r>
            <w:r>
              <w:br/>
              <w:t>• If allocation results in negative EBITDA for specific SKUs, system flags for review</w:t>
            </w:r>
          </w:p>
        </w:tc>
      </w:tr>
      <w:tr w:rsidR="006E07AF" w14:paraId="365B6646"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29ED51A" w14:textId="77777777" w:rsidR="006E07AF" w:rsidRDefault="001036F8">
            <w:r>
              <w:t>Acceptance Criteria</w:t>
            </w:r>
          </w:p>
        </w:tc>
        <w:tc>
          <w:tcPr>
            <w:tcW w:w="6480" w:type="dxa"/>
          </w:tcPr>
          <w:p w14:paraId="72620B60" w14:textId="77777777" w:rsidR="006E07AF" w:rsidRDefault="001036F8">
            <w:pPr>
              <w:cnfStyle w:val="000000010000" w:firstRow="0" w:lastRow="0" w:firstColumn="0" w:lastColumn="0" w:oddVBand="0" w:evenVBand="0" w:oddHBand="0" w:evenHBand="1" w:firstRowFirstColumn="0" w:firstRowLastColumn="0" w:lastRowFirstColumn="0" w:lastRowLastColumn="0"/>
            </w:pPr>
            <w:r>
              <w:t>• EBITDA calculated accurately at enterprise, product, and SKU level</w:t>
            </w:r>
            <w:r>
              <w:br/>
              <w:t>• Formula: EBITDA = Margin at Jolwa - Corporate Expenses</w:t>
            </w:r>
            <w:r>
              <w:br/>
              <w:t>• Corporate expenses allocated proportionally based on Net Sales contribution</w:t>
            </w:r>
            <w:r>
              <w:br/>
              <w:t>• Total allocated corporate expenses equals source amount</w:t>
            </w:r>
            <w:r>
              <w:br/>
              <w:t>• EBITDA % calculated to show margin performance</w:t>
            </w:r>
            <w:r>
              <w:br/>
              <w:t>• SKU-level EBITDA identifies most and least profitable products</w:t>
            </w:r>
            <w:r>
              <w:br/>
              <w:t>• Negative EBITDA scenarios trigger immediate management review</w:t>
            </w:r>
            <w:r>
              <w:br/>
              <w:t>• Historical EBITDA trends support strategic planning</w:t>
            </w:r>
            <w:r>
              <w:br/>
              <w:t>• Complete calculation completes within 5 minutes for all 500+ SKUs</w:t>
            </w:r>
            <w:r>
              <w:br/>
              <w:t>• Results immediat</w:t>
            </w:r>
            <w:r>
              <w:t>ely available for dashboard display at all levels</w:t>
            </w:r>
          </w:p>
        </w:tc>
      </w:tr>
    </w:tbl>
    <w:p w14:paraId="6B6F63C5" w14:textId="77777777" w:rsidR="006E07AF" w:rsidRDefault="006E07AF"/>
    <w:p w14:paraId="2B535C54" w14:textId="77777777" w:rsidR="006E07AF" w:rsidRDefault="001036F8">
      <w:pPr>
        <w:pStyle w:val="Heading2"/>
      </w:pPr>
      <w:r>
        <w:t>2.11 Daily EBITDA Dashboard View (L0 - Product Category Level)</w:t>
      </w:r>
    </w:p>
    <w:tbl>
      <w:tblPr>
        <w:tblStyle w:val="LightGrid-Accent1"/>
        <w:tblW w:w="0" w:type="auto"/>
        <w:tblLook w:val="04A0" w:firstRow="1" w:lastRow="0" w:firstColumn="1" w:lastColumn="0" w:noHBand="0" w:noVBand="1"/>
      </w:tblPr>
      <w:tblGrid>
        <w:gridCol w:w="3235"/>
        <w:gridCol w:w="5621"/>
      </w:tblGrid>
      <w:tr w:rsidR="006E07AF" w14:paraId="4320BF6E"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809BB63" w14:textId="77777777" w:rsidR="006E07AF" w:rsidRDefault="001036F8">
            <w:r>
              <w:t>Use Case ID</w:t>
            </w:r>
          </w:p>
        </w:tc>
        <w:tc>
          <w:tcPr>
            <w:tcW w:w="6480" w:type="dxa"/>
          </w:tcPr>
          <w:p w14:paraId="686699A2" w14:textId="77777777" w:rsidR="006E07AF" w:rsidRDefault="001036F8">
            <w:pPr>
              <w:cnfStyle w:val="100000000000" w:firstRow="1" w:lastRow="0" w:firstColumn="0" w:lastColumn="0" w:oddVBand="0" w:evenVBand="0" w:oddHBand="0" w:evenHBand="0" w:firstRowFirstColumn="0" w:firstRowLastColumn="0" w:lastRowFirstColumn="0" w:lastRowLastColumn="0"/>
            </w:pPr>
            <w:r>
              <w:t>UC-011</w:t>
            </w:r>
          </w:p>
        </w:tc>
      </w:tr>
      <w:tr w:rsidR="006E07AF" w14:paraId="6D66CA6A"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A5CC829" w14:textId="77777777" w:rsidR="006E07AF" w:rsidRDefault="001036F8">
            <w:r>
              <w:t>Use Case Name</w:t>
            </w:r>
          </w:p>
        </w:tc>
        <w:tc>
          <w:tcPr>
            <w:tcW w:w="6480" w:type="dxa"/>
          </w:tcPr>
          <w:p w14:paraId="3477A7A2" w14:textId="77777777" w:rsidR="006E07AF" w:rsidRDefault="001036F8">
            <w:pPr>
              <w:cnfStyle w:val="000000100000" w:firstRow="0" w:lastRow="0" w:firstColumn="0" w:lastColumn="0" w:oddVBand="0" w:evenVBand="0" w:oddHBand="1" w:evenHBand="0" w:firstRowFirstColumn="0" w:firstRowLastColumn="0" w:lastRowFirstColumn="0" w:lastRowLastColumn="0"/>
            </w:pPr>
            <w:r>
              <w:t>Daily EBITDA Dashboard View (L0 - Product Category Level)</w:t>
            </w:r>
          </w:p>
        </w:tc>
      </w:tr>
      <w:tr w:rsidR="006E07AF" w14:paraId="3F260A7B"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B70392C" w14:textId="77777777" w:rsidR="006E07AF" w:rsidRDefault="001036F8">
            <w:r>
              <w:t>Primary Actor</w:t>
            </w:r>
          </w:p>
        </w:tc>
        <w:tc>
          <w:tcPr>
            <w:tcW w:w="6480" w:type="dxa"/>
          </w:tcPr>
          <w:p w14:paraId="3B4E1FC8" w14:textId="77777777" w:rsidR="006E07AF" w:rsidRDefault="001036F8">
            <w:pPr>
              <w:cnfStyle w:val="000000010000" w:firstRow="0" w:lastRow="0" w:firstColumn="0" w:lastColumn="0" w:oddVBand="0" w:evenVBand="0" w:oddHBand="0" w:evenHBand="1" w:firstRowFirstColumn="0" w:firstRowLastColumn="0" w:lastRowFirstColumn="0" w:lastRowLastColumn="0"/>
            </w:pPr>
            <w:r>
              <w:t>Plant Manager, Finance Team, Corporate Management</w:t>
            </w:r>
          </w:p>
        </w:tc>
      </w:tr>
      <w:tr w:rsidR="006E07AF" w14:paraId="1991D147"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16CEDD2" w14:textId="77777777" w:rsidR="006E07AF" w:rsidRDefault="001036F8">
            <w:r>
              <w:t>Pre-Conditions</w:t>
            </w:r>
          </w:p>
        </w:tc>
        <w:tc>
          <w:tcPr>
            <w:tcW w:w="6480" w:type="dxa"/>
          </w:tcPr>
          <w:p w14:paraId="3AEC62A9" w14:textId="77777777" w:rsidR="006E07AF" w:rsidRDefault="001036F8">
            <w:pPr>
              <w:cnfStyle w:val="000000100000" w:firstRow="0" w:lastRow="0" w:firstColumn="0" w:lastColumn="0" w:oddVBand="0" w:evenVBand="0" w:oddHBand="1" w:evenHBand="0" w:firstRowFirstColumn="0" w:firstRowLastColumn="0" w:lastRowFirstColumn="0" w:lastRowLastColumn="0"/>
            </w:pPr>
            <w:r>
              <w:t>• User is authenticated and has dashboard access permissions</w:t>
            </w:r>
            <w:r>
              <w:br/>
            </w:r>
            <w:r>
              <w:lastRenderedPageBreak/>
              <w:t>• EBITDA calculations are completed for the selected date</w:t>
            </w:r>
            <w:r>
              <w:br/>
              <w:t>• Data is available for current date minus 2 days (standard reporting basis)</w:t>
            </w:r>
          </w:p>
        </w:tc>
      </w:tr>
      <w:tr w:rsidR="006E07AF" w14:paraId="7A12FAF1"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A164925" w14:textId="77777777" w:rsidR="006E07AF" w:rsidRDefault="001036F8">
            <w:r>
              <w:lastRenderedPageBreak/>
              <w:t>Basic Process Flow</w:t>
            </w:r>
          </w:p>
        </w:tc>
        <w:tc>
          <w:tcPr>
            <w:tcW w:w="6480" w:type="dxa"/>
          </w:tcPr>
          <w:p w14:paraId="1400B456" w14:textId="77777777" w:rsidR="006E07AF" w:rsidRDefault="001036F8">
            <w:pPr>
              <w:cnfStyle w:val="000000010000" w:firstRow="0" w:lastRow="0" w:firstColumn="0" w:lastColumn="0" w:oddVBand="0" w:evenVBand="0" w:oddHBand="0" w:evenHBand="1" w:firstRowFirstColumn="0" w:firstRowLastColumn="0" w:lastRowFirstColumn="0" w:lastRowLastColumn="0"/>
            </w:pPr>
            <w:r>
              <w:t>1. User logs into EBITDA 360 application via web browser</w:t>
            </w:r>
            <w:r>
              <w:br/>
              <w:t>2. System displays landing page (L0) showing daily EBITDA summary</w:t>
            </w:r>
            <w:r>
              <w:br/>
              <w:t>3. Dashboard header shows: Report date (Current Date - 2 days), Last calculation timestamp, Data completeness indicator</w:t>
            </w:r>
            <w:r>
              <w:br/>
              <w:t>4. Dashboard displays EBITDA components in tabular format with columns: Product Category (Chips, POY, FDY, DTY, ACY, ATY, DW, SZ, Mono, Others), Total Sales (Rs. Cr.), Net Sales (Rs. Cr.), Gross Margin (Rs. Cr.), Contribution (Rs. Cr.), Margin at Jolwa (Rs. Cr.), EBITDA (Rs. Cr.), EBITDA % (Margin percentage)</w:t>
            </w:r>
            <w:r>
              <w:br/>
              <w:t>5. System high</w:t>
            </w:r>
            <w:r>
              <w:t>lights negative values in red and positive values in standard color</w:t>
            </w:r>
            <w:r>
              <w:br/>
              <w:t>6. Dashboard shows summary totals row aggregating all product categories</w:t>
            </w:r>
            <w:r>
              <w:br/>
              <w:t>7. User can select different date from date picker to view historical EBITDA</w:t>
            </w:r>
            <w:r>
              <w:br/>
              <w:t>8. System displays Month-to-Date (MTD) toggle option for aggregated view</w:t>
            </w:r>
            <w:r>
              <w:br/>
              <w:t>9. User can click on any product category row to drill down to SKU level (navigates to UC-012)</w:t>
            </w:r>
            <w:r>
              <w:br/>
              <w:t>10. User can click Export to Excel button to download current view</w:t>
            </w:r>
            <w:r>
              <w:br/>
              <w:t>11. Dashboard auto-refreshes every 5 minutes if data is upd</w:t>
            </w:r>
            <w:r>
              <w:t>ated</w:t>
            </w:r>
          </w:p>
        </w:tc>
      </w:tr>
      <w:tr w:rsidR="006E07AF" w14:paraId="5BFBB1AC"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531D621" w14:textId="77777777" w:rsidR="006E07AF" w:rsidRDefault="001036F8">
            <w:r>
              <w:t>Alternate Flow</w:t>
            </w:r>
          </w:p>
        </w:tc>
        <w:tc>
          <w:tcPr>
            <w:tcW w:w="6480" w:type="dxa"/>
          </w:tcPr>
          <w:p w14:paraId="23F07D17"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data is not available for selected date, system displays message: "Data not yet available for [date]. Showing last available data for [last date]"</w:t>
            </w:r>
            <w:r>
              <w:br/>
              <w:t>• User can toggle between Daily view and MTD view</w:t>
            </w:r>
            <w:r>
              <w:br/>
              <w:t>• User can apply date range filter for trend analysis</w:t>
            </w:r>
            <w:r>
              <w:br/>
              <w:t>• If user has limited permissions, certain columns may be hidden based on role</w:t>
            </w:r>
          </w:p>
        </w:tc>
      </w:tr>
      <w:tr w:rsidR="006E07AF" w14:paraId="5CDA1C0C"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1DBF6EA" w14:textId="77777777" w:rsidR="006E07AF" w:rsidRDefault="001036F8">
            <w:r>
              <w:t>Acceptance Criteria</w:t>
            </w:r>
          </w:p>
        </w:tc>
        <w:tc>
          <w:tcPr>
            <w:tcW w:w="6480" w:type="dxa"/>
          </w:tcPr>
          <w:p w14:paraId="4E9C4A45" w14:textId="77777777" w:rsidR="006E07AF" w:rsidRDefault="001036F8">
            <w:pPr>
              <w:cnfStyle w:val="000000010000" w:firstRow="0" w:lastRow="0" w:firstColumn="0" w:lastColumn="0" w:oddVBand="0" w:evenVBand="0" w:oddHBand="0" w:evenHBand="1" w:firstRowFirstColumn="0" w:firstRowLastColumn="0" w:lastRowFirstColumn="0" w:lastRowLastColumn="0"/>
            </w:pPr>
            <w:r>
              <w:t>• Dashboard loads within 3 seconds for current date data</w:t>
            </w:r>
            <w:r>
              <w:br/>
              <w:t>• All EBITDA components are displayed accurately with current date minus 2 days data</w:t>
            </w:r>
            <w:r>
              <w:br/>
              <w:t>• Data is displayed for all 10 product categories</w:t>
            </w:r>
            <w:r>
              <w:br/>
              <w:t xml:space="preserve">• Visual indicators (color coding) help identify </w:t>
            </w:r>
            <w:r>
              <w:lastRenderedPageBreak/>
              <w:t>negative margins immediately</w:t>
            </w:r>
            <w:r>
              <w:br/>
              <w:t>• Summary row correctly aggregates all product categories</w:t>
            </w:r>
            <w:r>
              <w:br/>
              <w:t>• Date picker allows selection of any historical date with available data</w:t>
            </w:r>
            <w:r>
              <w:br/>
              <w:t>• MTD view aggregates daily values correctly for month-to-date period</w:t>
            </w:r>
            <w:r>
              <w:br/>
              <w:t>• Export to Excel maintains formatting and includes all visible columns</w:t>
            </w:r>
            <w:r>
              <w:br/>
              <w:t>• Dashboard is responsiv</w:t>
            </w:r>
            <w:r>
              <w:t>e and works on desktop and tablet devices</w:t>
            </w:r>
            <w:r>
              <w:br/>
              <w:t>• User can navigate to drill-down (L1) view by clicking any product row</w:t>
            </w:r>
          </w:p>
        </w:tc>
      </w:tr>
    </w:tbl>
    <w:p w14:paraId="3672D02D" w14:textId="77777777" w:rsidR="006E07AF" w:rsidRDefault="006E07AF"/>
    <w:p w14:paraId="6DA923B0" w14:textId="77777777" w:rsidR="006E07AF" w:rsidRDefault="001036F8">
      <w:pPr>
        <w:pStyle w:val="Heading2"/>
      </w:pPr>
      <w:r>
        <w:t>2.12 SKU Level Drill-Down View (L1 - Detailed SKU Breakdown)</w:t>
      </w:r>
    </w:p>
    <w:tbl>
      <w:tblPr>
        <w:tblStyle w:val="LightGrid-Accent1"/>
        <w:tblW w:w="0" w:type="auto"/>
        <w:tblLook w:val="04A0" w:firstRow="1" w:lastRow="0" w:firstColumn="1" w:lastColumn="0" w:noHBand="0" w:noVBand="1"/>
      </w:tblPr>
      <w:tblGrid>
        <w:gridCol w:w="3167"/>
        <w:gridCol w:w="5689"/>
      </w:tblGrid>
      <w:tr w:rsidR="006E07AF" w14:paraId="3B93781D"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CCB12DF" w14:textId="77777777" w:rsidR="006E07AF" w:rsidRDefault="001036F8">
            <w:r>
              <w:t>Use Case ID</w:t>
            </w:r>
          </w:p>
        </w:tc>
        <w:tc>
          <w:tcPr>
            <w:tcW w:w="6480" w:type="dxa"/>
          </w:tcPr>
          <w:p w14:paraId="659FB945" w14:textId="77777777" w:rsidR="006E07AF" w:rsidRDefault="001036F8">
            <w:pPr>
              <w:cnfStyle w:val="100000000000" w:firstRow="1" w:lastRow="0" w:firstColumn="0" w:lastColumn="0" w:oddVBand="0" w:evenVBand="0" w:oddHBand="0" w:evenHBand="0" w:firstRowFirstColumn="0" w:firstRowLastColumn="0" w:lastRowFirstColumn="0" w:lastRowLastColumn="0"/>
            </w:pPr>
            <w:r>
              <w:t>UC-012</w:t>
            </w:r>
          </w:p>
        </w:tc>
      </w:tr>
      <w:tr w:rsidR="006E07AF" w14:paraId="27539A6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373C787" w14:textId="77777777" w:rsidR="006E07AF" w:rsidRDefault="001036F8">
            <w:r>
              <w:t>Use Case Name</w:t>
            </w:r>
          </w:p>
        </w:tc>
        <w:tc>
          <w:tcPr>
            <w:tcW w:w="6480" w:type="dxa"/>
          </w:tcPr>
          <w:p w14:paraId="2BBA5B76" w14:textId="77777777" w:rsidR="006E07AF" w:rsidRDefault="001036F8">
            <w:pPr>
              <w:cnfStyle w:val="000000100000" w:firstRow="0" w:lastRow="0" w:firstColumn="0" w:lastColumn="0" w:oddVBand="0" w:evenVBand="0" w:oddHBand="1" w:evenHBand="0" w:firstRowFirstColumn="0" w:firstRowLastColumn="0" w:lastRowFirstColumn="0" w:lastRowLastColumn="0"/>
            </w:pPr>
            <w:r>
              <w:t>SKU Level Drill-Down View (L1 - Detailed SKU Breakdown)</w:t>
            </w:r>
          </w:p>
        </w:tc>
      </w:tr>
      <w:tr w:rsidR="006E07AF" w14:paraId="663EE16F"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D5747C5" w14:textId="77777777" w:rsidR="006E07AF" w:rsidRDefault="001036F8">
            <w:r>
              <w:t>Primary Actor</w:t>
            </w:r>
          </w:p>
        </w:tc>
        <w:tc>
          <w:tcPr>
            <w:tcW w:w="6480" w:type="dxa"/>
          </w:tcPr>
          <w:p w14:paraId="28692F0E" w14:textId="77777777" w:rsidR="006E07AF" w:rsidRDefault="001036F8">
            <w:pPr>
              <w:cnfStyle w:val="000000010000" w:firstRow="0" w:lastRow="0" w:firstColumn="0" w:lastColumn="0" w:oddVBand="0" w:evenVBand="0" w:oddHBand="0" w:evenHBand="1" w:firstRowFirstColumn="0" w:firstRowLastColumn="0" w:lastRowFirstColumn="0" w:lastRowLastColumn="0"/>
            </w:pPr>
            <w:r>
              <w:t>Plant Manager, Finance Team, Product Managers</w:t>
            </w:r>
          </w:p>
        </w:tc>
      </w:tr>
      <w:tr w:rsidR="006E07AF" w14:paraId="4A33EE7B"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55B45C1" w14:textId="77777777" w:rsidR="006E07AF" w:rsidRDefault="001036F8">
            <w:r>
              <w:t>Pre-Conditions</w:t>
            </w:r>
          </w:p>
        </w:tc>
        <w:tc>
          <w:tcPr>
            <w:tcW w:w="6480" w:type="dxa"/>
          </w:tcPr>
          <w:p w14:paraId="698FBC33" w14:textId="77777777" w:rsidR="006E07AF" w:rsidRDefault="001036F8">
            <w:pPr>
              <w:cnfStyle w:val="000000100000" w:firstRow="0" w:lastRow="0" w:firstColumn="0" w:lastColumn="0" w:oddVBand="0" w:evenVBand="0" w:oddHBand="1" w:evenHBand="0" w:firstRowFirstColumn="0" w:firstRowLastColumn="0" w:lastRowFirstColumn="0" w:lastRowLastColumn="0"/>
            </w:pPr>
            <w:r>
              <w:t>• User has accessed L0 dashboard and selected a product category</w:t>
            </w:r>
            <w:r>
              <w:br/>
              <w:t>• SKU-level EBITDA data is available for the selected product and date</w:t>
            </w:r>
            <w:r>
              <w:br/>
              <w:t>• User has appropriate permissions to view SKU-level details</w:t>
            </w:r>
          </w:p>
        </w:tc>
      </w:tr>
      <w:tr w:rsidR="006E07AF" w14:paraId="2872A12C"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550CB7C" w14:textId="77777777" w:rsidR="006E07AF" w:rsidRDefault="001036F8">
            <w:r>
              <w:t>Basic Process Flow</w:t>
            </w:r>
          </w:p>
        </w:tc>
        <w:tc>
          <w:tcPr>
            <w:tcW w:w="6480" w:type="dxa"/>
          </w:tcPr>
          <w:p w14:paraId="479B35FA" w14:textId="77777777" w:rsidR="006E07AF" w:rsidRDefault="001036F8">
            <w:pPr>
              <w:cnfStyle w:val="000000010000" w:firstRow="0" w:lastRow="0" w:firstColumn="0" w:lastColumn="0" w:oddVBand="0" w:evenVBand="0" w:oddHBand="0" w:evenHBand="1" w:firstRowFirstColumn="0" w:firstRowLastColumn="0" w:lastRowFirstColumn="0" w:lastRowLastColumn="0"/>
            </w:pPr>
            <w:r>
              <w:t>1. User clicks on product category row from L0 dashboard</w:t>
            </w:r>
            <w:r>
              <w:br/>
              <w:t>2. System navigates to L1 drill-down screen</w:t>
            </w:r>
            <w:r>
              <w:br/>
              <w:t>3. Screen header displays: Selected product category name, Selected date, Breadcrumb navigation (Dashboard &gt; Product Category)</w:t>
            </w:r>
            <w:r>
              <w:br/>
              <w:t>4. System displays SKU-level breakdown in detailed table with columns: SKU Code, SKU Description, Sales Qty (MT), Sales Value (Rs. Cr.), S&amp;D Expenses (Rs. Cr.), Net Sales (Rs. Cr.), Melt Cost (Rs. Cr.), Gross Margin (Rs. Cr.), VCC (Rs. Cr.), Contribution (Rs. Cr.), FC (Rs. Cr.), Margin at Jolwa (Rs. Cr.), Corporate Exp (Rs. Cr.), EBITDA (</w:t>
            </w:r>
            <w:r>
              <w:t>Rs. Cr.), EBITDA %</w:t>
            </w:r>
            <w:r>
              <w:br/>
              <w:t>5. System shows expandable rows: Click on any SKU row to expand and show detailed cost component breakdown</w:t>
            </w:r>
            <w:r>
              <w:br/>
              <w:t xml:space="preserve">6. Expanded view shows: S&amp;D breakdown (Freight, Commission, Discounts, etc.), VCC breakdown (Power, Heating, Packing, etc.), FC breakdown </w:t>
            </w:r>
            <w:r>
              <w:lastRenderedPageBreak/>
              <w:t>(Manpower, Insurance, Overheads, etc.)</w:t>
            </w:r>
            <w:r>
              <w:br/>
              <w:t>7. User can sort table by any column (ascending/descending)</w:t>
            </w:r>
            <w:r>
              <w:br/>
              <w:t>8. User can apply filters: EBITDA range, Sales quantity range, Specific SKUs</w:t>
            </w:r>
            <w:r>
              <w:br/>
              <w:t>9. System displays totals row showing sum of all displayed SKUs</w:t>
            </w:r>
            <w:r>
              <w:br/>
              <w:t>10. User</w:t>
            </w:r>
            <w:r>
              <w:t xml:space="preserve"> can click "Back to Dashboard" to return to L0 view</w:t>
            </w:r>
            <w:r>
              <w:br/>
              <w:t>11. User can export L1 view to Excel with complete breakdown</w:t>
            </w:r>
            <w:r>
              <w:br/>
              <w:t>12. System shows variance indicators comparing with previous period</w:t>
            </w:r>
          </w:p>
        </w:tc>
      </w:tr>
      <w:tr w:rsidR="006E07AF" w14:paraId="4735F5E0"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09DD74C" w14:textId="77777777" w:rsidR="006E07AF" w:rsidRDefault="001036F8">
            <w:r>
              <w:lastRenderedPageBreak/>
              <w:t>Alternate Flow</w:t>
            </w:r>
          </w:p>
        </w:tc>
        <w:tc>
          <w:tcPr>
            <w:tcW w:w="6480" w:type="dxa"/>
          </w:tcPr>
          <w:p w14:paraId="52594EEF" w14:textId="77777777" w:rsidR="006E07AF" w:rsidRDefault="001036F8">
            <w:pPr>
              <w:cnfStyle w:val="000000100000" w:firstRow="0" w:lastRow="0" w:firstColumn="0" w:lastColumn="0" w:oddVBand="0" w:evenVBand="0" w:oddHBand="1" w:evenHBand="0" w:firstRowFirstColumn="0" w:firstRowLastColumn="0" w:lastRowFirstColumn="0" w:lastRowLastColumn="0"/>
            </w:pPr>
            <w:r>
              <w:t>• If no SKUs exist for selected product category, system displays "No SKUs found for this product"</w:t>
            </w:r>
            <w:r>
              <w:br/>
              <w:t>• User can switch to different product category without returning to L0</w:t>
            </w:r>
            <w:r>
              <w:br/>
              <w:t>• User can compare two dates side-by-side</w:t>
            </w:r>
            <w:r>
              <w:br/>
              <w:t>• System provides "Show Only Negative EBITDA" filter for quick issue identification</w:t>
            </w:r>
          </w:p>
        </w:tc>
      </w:tr>
      <w:tr w:rsidR="006E07AF" w14:paraId="13F0F1CD"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C265E0D" w14:textId="77777777" w:rsidR="006E07AF" w:rsidRDefault="001036F8">
            <w:r>
              <w:t>Acceptance Criteria</w:t>
            </w:r>
          </w:p>
        </w:tc>
        <w:tc>
          <w:tcPr>
            <w:tcW w:w="6480" w:type="dxa"/>
          </w:tcPr>
          <w:p w14:paraId="66F30418" w14:textId="77777777" w:rsidR="006E07AF" w:rsidRDefault="001036F8">
            <w:pPr>
              <w:cnfStyle w:val="000000010000" w:firstRow="0" w:lastRow="0" w:firstColumn="0" w:lastColumn="0" w:oddVBand="0" w:evenVBand="0" w:oddHBand="0" w:evenHBand="1" w:firstRowFirstColumn="0" w:firstRowLastColumn="0" w:lastRowFirstColumn="0" w:lastRowLastColumn="0"/>
            </w:pPr>
            <w:r>
              <w:t>• L1 screen loads within 2 seconds after product selection</w:t>
            </w:r>
            <w:r>
              <w:br/>
              <w:t>• All SKUs within selected product category are displayed (can be 50-100 SKUs per product)</w:t>
            </w:r>
            <w:r>
              <w:br/>
              <w:t>• Each SKU shows complete EBITDA calculation hierarchy</w:t>
            </w:r>
            <w:r>
              <w:br/>
              <w:t>• Expandable rows show detailed cost component breakdown</w:t>
            </w:r>
            <w:r>
              <w:br/>
              <w:t>• Column sorting and filtering work smoothly without page reload</w:t>
            </w:r>
            <w:r>
              <w:br/>
              <w:t>• Totals row accurately sums all SKU values and matches L0 product total</w:t>
            </w:r>
            <w:r>
              <w:br/>
              <w:t>• Excel export includes all columns, expanded details, and maintains formatting</w:t>
            </w:r>
            <w:r>
              <w:br/>
              <w:t>• Variance indicators help identify SKUs with significant changes</w:t>
            </w:r>
            <w:r>
              <w:br/>
              <w:t>• User can easily naviga</w:t>
            </w:r>
            <w:r>
              <w:t>te between product categories and back to dashboard</w:t>
            </w:r>
            <w:r>
              <w:br/>
              <w:t>• System maintains performance even with 500+ total SKUs across all products</w:t>
            </w:r>
            <w:r>
              <w:br/>
              <w:t>• Drill-down provides complete transparency into EBITDA calculation for each SKU</w:t>
            </w:r>
          </w:p>
        </w:tc>
      </w:tr>
    </w:tbl>
    <w:p w14:paraId="1D78FA3A" w14:textId="77777777" w:rsidR="006E07AF" w:rsidRDefault="006E07AF"/>
    <w:p w14:paraId="452431C0" w14:textId="77777777" w:rsidR="006E07AF" w:rsidRDefault="001036F8">
      <w:pPr>
        <w:pStyle w:val="Heading2"/>
      </w:pPr>
      <w:r>
        <w:t>2.13 User Management and Role-Based Access Control</w:t>
      </w:r>
    </w:p>
    <w:tbl>
      <w:tblPr>
        <w:tblStyle w:val="LightGrid-Accent1"/>
        <w:tblW w:w="0" w:type="auto"/>
        <w:tblLook w:val="04A0" w:firstRow="1" w:lastRow="0" w:firstColumn="1" w:lastColumn="0" w:noHBand="0" w:noVBand="1"/>
      </w:tblPr>
      <w:tblGrid>
        <w:gridCol w:w="3038"/>
        <w:gridCol w:w="5818"/>
      </w:tblGrid>
      <w:tr w:rsidR="006E07AF" w14:paraId="2CCF9F5C"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89572D0" w14:textId="77777777" w:rsidR="006E07AF" w:rsidRDefault="001036F8">
            <w:r>
              <w:t>Use Case ID</w:t>
            </w:r>
          </w:p>
        </w:tc>
        <w:tc>
          <w:tcPr>
            <w:tcW w:w="6480" w:type="dxa"/>
          </w:tcPr>
          <w:p w14:paraId="386243CB" w14:textId="77777777" w:rsidR="006E07AF" w:rsidRDefault="001036F8">
            <w:pPr>
              <w:cnfStyle w:val="100000000000" w:firstRow="1" w:lastRow="0" w:firstColumn="0" w:lastColumn="0" w:oddVBand="0" w:evenVBand="0" w:oddHBand="0" w:evenHBand="0" w:firstRowFirstColumn="0" w:firstRowLastColumn="0" w:lastRowFirstColumn="0" w:lastRowLastColumn="0"/>
            </w:pPr>
            <w:r>
              <w:t>UC-013</w:t>
            </w:r>
          </w:p>
        </w:tc>
      </w:tr>
      <w:tr w:rsidR="006E07AF" w14:paraId="7A3A1207"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4215361" w14:textId="77777777" w:rsidR="006E07AF" w:rsidRDefault="001036F8">
            <w:r>
              <w:lastRenderedPageBreak/>
              <w:t>Use Case Name</w:t>
            </w:r>
          </w:p>
        </w:tc>
        <w:tc>
          <w:tcPr>
            <w:tcW w:w="6480" w:type="dxa"/>
          </w:tcPr>
          <w:p w14:paraId="7D888A99" w14:textId="77777777" w:rsidR="006E07AF" w:rsidRDefault="001036F8">
            <w:pPr>
              <w:cnfStyle w:val="000000100000" w:firstRow="0" w:lastRow="0" w:firstColumn="0" w:lastColumn="0" w:oddVBand="0" w:evenVBand="0" w:oddHBand="1" w:evenHBand="0" w:firstRowFirstColumn="0" w:firstRowLastColumn="0" w:lastRowFirstColumn="0" w:lastRowLastColumn="0"/>
            </w:pPr>
            <w:r>
              <w:t>User Management and Role-Based Access Control</w:t>
            </w:r>
          </w:p>
        </w:tc>
      </w:tr>
      <w:tr w:rsidR="006E07AF" w14:paraId="558A425F"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0D29FE4" w14:textId="77777777" w:rsidR="006E07AF" w:rsidRDefault="001036F8">
            <w:r>
              <w:t>Primary Actor</w:t>
            </w:r>
          </w:p>
        </w:tc>
        <w:tc>
          <w:tcPr>
            <w:tcW w:w="6480" w:type="dxa"/>
          </w:tcPr>
          <w:p w14:paraId="4B4C9F5B" w14:textId="77777777" w:rsidR="006E07AF" w:rsidRDefault="001036F8">
            <w:pPr>
              <w:cnfStyle w:val="000000010000" w:firstRow="0" w:lastRow="0" w:firstColumn="0" w:lastColumn="0" w:oddVBand="0" w:evenVBand="0" w:oddHBand="0" w:evenHBand="1" w:firstRowFirstColumn="0" w:firstRowLastColumn="0" w:lastRowFirstColumn="0" w:lastRowLastColumn="0"/>
            </w:pPr>
            <w:r>
              <w:t>System Administrator</w:t>
            </w:r>
          </w:p>
        </w:tc>
      </w:tr>
      <w:tr w:rsidR="006E07AF" w14:paraId="633481C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42107F6" w14:textId="77777777" w:rsidR="006E07AF" w:rsidRDefault="001036F8">
            <w:r>
              <w:t>Pre-Conditions</w:t>
            </w:r>
          </w:p>
        </w:tc>
        <w:tc>
          <w:tcPr>
            <w:tcW w:w="6480" w:type="dxa"/>
          </w:tcPr>
          <w:p w14:paraId="723B2CD9" w14:textId="77777777" w:rsidR="006E07AF" w:rsidRDefault="001036F8">
            <w:pPr>
              <w:cnfStyle w:val="000000100000" w:firstRow="0" w:lastRow="0" w:firstColumn="0" w:lastColumn="0" w:oddVBand="0" w:evenVBand="0" w:oddHBand="1" w:evenHBand="0" w:firstRowFirstColumn="0" w:firstRowLastColumn="0" w:lastRowFirstColumn="0" w:lastRowLastColumn="0"/>
            </w:pPr>
            <w:r>
              <w:t>• Administrator has valid login credentials with Admin role</w:t>
            </w:r>
            <w:r>
              <w:br/>
              <w:t>• User management module is configured</w:t>
            </w:r>
            <w:r>
              <w:br/>
              <w:t>• Roles and permissions are defined (Admin, Maker, Checker, Viewer, Plant Manager)</w:t>
            </w:r>
          </w:p>
        </w:tc>
      </w:tr>
      <w:tr w:rsidR="006E07AF" w14:paraId="20AF54B2"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063C6B8" w14:textId="77777777" w:rsidR="006E07AF" w:rsidRDefault="001036F8">
            <w:r>
              <w:t>Basic Process Flow</w:t>
            </w:r>
          </w:p>
        </w:tc>
        <w:tc>
          <w:tcPr>
            <w:tcW w:w="6480" w:type="dxa"/>
          </w:tcPr>
          <w:p w14:paraId="3ECB84B8" w14:textId="77777777" w:rsidR="006E07AF" w:rsidRDefault="001036F8">
            <w:pPr>
              <w:cnfStyle w:val="000000010000" w:firstRow="0" w:lastRow="0" w:firstColumn="0" w:lastColumn="0" w:oddVBand="0" w:evenVBand="0" w:oddHBand="0" w:evenHBand="1" w:firstRowFirstColumn="0" w:firstRowLastColumn="0" w:lastRowFirstColumn="0" w:lastRowLastColumn="0"/>
            </w:pPr>
            <w:r>
              <w:t>1. Administrator logs into EBITDA 360 application</w:t>
            </w:r>
            <w:r>
              <w:br/>
              <w:t>2. Administrator navigates to User Management console</w:t>
            </w:r>
            <w:r>
              <w:br/>
              <w:t>3. System displays list of existing users with: User ID, Name, Email, Role, Status (Active/Inactive), Last Login</w:t>
            </w:r>
            <w:r>
              <w:br/>
              <w:t>4. Administrator clicks "Add New User" button</w:t>
            </w:r>
            <w:r>
              <w:br/>
              <w:t>5. System displays user creation form: First Name, Last Name, Email ID, Employee ID, Role dropdown (Admin/Maker/Checker/Viewer/Plant Manager), Department, Phone Number</w:t>
            </w:r>
            <w:r>
              <w:br/>
              <w:t>6. Administrator fills all mandatory fields and selects appropriate role</w:t>
            </w:r>
            <w:r>
              <w:br/>
              <w:t>7. System validates email format and checks for duplicate</w:t>
            </w:r>
            <w:r>
              <w:t xml:space="preserve"> users</w:t>
            </w:r>
            <w:r>
              <w:br/>
              <w:t>8. Administrator clicks "Create User"</w:t>
            </w:r>
            <w:r>
              <w:br/>
              <w:t>9. System creates user account and generates temporary password</w:t>
            </w:r>
            <w:r>
              <w:br/>
              <w:t>10. System sends welcome email to user with login credentials and password reset link</w:t>
            </w:r>
            <w:r>
              <w:br/>
              <w:t>11. System configures permissions based on assigned role:</w:t>
            </w:r>
            <w:r>
              <w:br/>
              <w:t>12. Admin: Full access to all modules, user management, configuration</w:t>
            </w:r>
            <w:r>
              <w:br/>
              <w:t>13. Maker: Data entry access, view own submissions</w:t>
            </w:r>
            <w:r>
              <w:br/>
              <w:t>14. Checker: Approval access, view pending and historical entries</w:t>
            </w:r>
            <w:r>
              <w:br/>
              <w:t>15. Viewer: Read-only dashboard access, no data entry or approval</w:t>
            </w:r>
            <w:r>
              <w:br/>
              <w:t>16. Pl</w:t>
            </w:r>
            <w:r>
              <w:t>ant Manager: Dashboard access, drill-down, exports, no data entry/approval</w:t>
            </w:r>
            <w:r>
              <w:br/>
              <w:t>17. System logs user creation action with admin ID and timestamp</w:t>
            </w:r>
          </w:p>
        </w:tc>
      </w:tr>
      <w:tr w:rsidR="006E07AF" w14:paraId="51ADB693"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150FFF1" w14:textId="77777777" w:rsidR="006E07AF" w:rsidRDefault="001036F8">
            <w:r>
              <w:t>Alternate Flow</w:t>
            </w:r>
          </w:p>
        </w:tc>
        <w:tc>
          <w:tcPr>
            <w:tcW w:w="6480" w:type="dxa"/>
          </w:tcPr>
          <w:p w14:paraId="1B777AC6" w14:textId="77777777" w:rsidR="006E07AF" w:rsidRDefault="001036F8">
            <w:pPr>
              <w:cnfStyle w:val="000000100000" w:firstRow="0" w:lastRow="0" w:firstColumn="0" w:lastColumn="0" w:oddVBand="0" w:evenVBand="0" w:oddHBand="1" w:evenHBand="0" w:firstRowFirstColumn="0" w:firstRowLastColumn="0" w:lastRowFirstColumn="0" w:lastRowLastColumn="0"/>
            </w:pPr>
            <w:r>
              <w:t>• Administrator can edit existing user details (except User ID)</w:t>
            </w:r>
            <w:r>
              <w:br/>
              <w:t>• Administrator can temporarily disable user account (status = Inactive)</w:t>
            </w:r>
            <w:r>
              <w:br/>
              <w:t>• Administrator can re-enable disabled user account</w:t>
            </w:r>
            <w:r>
              <w:br/>
            </w:r>
            <w:r>
              <w:lastRenderedPageBreak/>
              <w:t>• Administrator can reset user password if requested</w:t>
            </w:r>
            <w:r>
              <w:br/>
              <w:t>• User can change own password after first login</w:t>
            </w:r>
            <w:r>
              <w:br/>
              <w:t>• System enforces password policy: Minimum 8 characters, alphanumeric with special character, expires every 90 days</w:t>
            </w:r>
          </w:p>
        </w:tc>
      </w:tr>
      <w:tr w:rsidR="006E07AF" w14:paraId="3CAE7EC6"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0421709" w14:textId="77777777" w:rsidR="006E07AF" w:rsidRDefault="001036F8">
            <w:r>
              <w:lastRenderedPageBreak/>
              <w:t>Acceptance Criteria</w:t>
            </w:r>
          </w:p>
        </w:tc>
        <w:tc>
          <w:tcPr>
            <w:tcW w:w="6480" w:type="dxa"/>
          </w:tcPr>
          <w:p w14:paraId="527A662C" w14:textId="77777777" w:rsidR="006E07AF" w:rsidRDefault="001036F8">
            <w:pPr>
              <w:cnfStyle w:val="000000010000" w:firstRow="0" w:lastRow="0" w:firstColumn="0" w:lastColumn="0" w:oddVBand="0" w:evenVBand="0" w:oddHBand="0" w:evenHBand="1" w:firstRowFirstColumn="0" w:firstRowLastColumn="0" w:lastRowFirstColumn="0" w:lastRowLastColumn="0"/>
            </w:pPr>
            <w:r>
              <w:t>• Role-based access control is enforced for all application features</w:t>
            </w:r>
            <w:r>
              <w:br/>
              <w:t>• Maker cannot approve own entries (segregation of duties)</w:t>
            </w:r>
            <w:r>
              <w:br/>
              <w:t>• Checker cannot create entries, only approve/reject</w:t>
            </w:r>
            <w:r>
              <w:br/>
              <w:t>• Viewer has read-only access with no modification rights</w:t>
            </w:r>
            <w:r>
              <w:br/>
              <w:t>• Admin can manage all users but actions are logged</w:t>
            </w:r>
            <w:r>
              <w:br/>
              <w:t>• User receives email with credentials within 5 minutes</w:t>
            </w:r>
            <w:r>
              <w:br/>
              <w:t>• Password policy is enforced during account creation and password changes</w:t>
            </w:r>
            <w:r>
              <w:br/>
              <w:t>• User account can be disabled immediately when access needs to be revoked</w:t>
            </w:r>
            <w:r>
              <w:br/>
              <w:t>• All user management actions are logged in audit trail</w:t>
            </w:r>
            <w:r>
              <w:br/>
              <w:t>• Users see only features a</w:t>
            </w:r>
            <w:r>
              <w:t>nd data permitted by their role</w:t>
            </w:r>
          </w:p>
        </w:tc>
      </w:tr>
    </w:tbl>
    <w:p w14:paraId="0D425523" w14:textId="77777777" w:rsidR="006E07AF" w:rsidRDefault="006E07AF"/>
    <w:p w14:paraId="44C8E613" w14:textId="77777777" w:rsidR="006E07AF" w:rsidRDefault="001036F8">
      <w:pPr>
        <w:pStyle w:val="Heading2"/>
      </w:pPr>
      <w:r>
        <w:t>2.14 Audit Trail and Change Log</w:t>
      </w:r>
    </w:p>
    <w:tbl>
      <w:tblPr>
        <w:tblStyle w:val="LightGrid-Accent1"/>
        <w:tblW w:w="0" w:type="auto"/>
        <w:tblLook w:val="04A0" w:firstRow="1" w:lastRow="0" w:firstColumn="1" w:lastColumn="0" w:noHBand="0" w:noVBand="1"/>
      </w:tblPr>
      <w:tblGrid>
        <w:gridCol w:w="2865"/>
        <w:gridCol w:w="5991"/>
      </w:tblGrid>
      <w:tr w:rsidR="006E07AF" w14:paraId="2F9996A8"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A2F2FE1" w14:textId="77777777" w:rsidR="006E07AF" w:rsidRDefault="001036F8">
            <w:r>
              <w:t>Use Case ID</w:t>
            </w:r>
          </w:p>
        </w:tc>
        <w:tc>
          <w:tcPr>
            <w:tcW w:w="6480" w:type="dxa"/>
          </w:tcPr>
          <w:p w14:paraId="2F4CC7CC" w14:textId="77777777" w:rsidR="006E07AF" w:rsidRDefault="001036F8">
            <w:pPr>
              <w:cnfStyle w:val="100000000000" w:firstRow="1" w:lastRow="0" w:firstColumn="0" w:lastColumn="0" w:oddVBand="0" w:evenVBand="0" w:oddHBand="0" w:evenHBand="0" w:firstRowFirstColumn="0" w:firstRowLastColumn="0" w:lastRowFirstColumn="0" w:lastRowLastColumn="0"/>
            </w:pPr>
            <w:r>
              <w:t>UC-014</w:t>
            </w:r>
          </w:p>
        </w:tc>
      </w:tr>
      <w:tr w:rsidR="006E07AF" w14:paraId="7BE99EF3"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23571B1" w14:textId="77777777" w:rsidR="006E07AF" w:rsidRDefault="001036F8">
            <w:r>
              <w:t>Use Case Name</w:t>
            </w:r>
          </w:p>
        </w:tc>
        <w:tc>
          <w:tcPr>
            <w:tcW w:w="6480" w:type="dxa"/>
          </w:tcPr>
          <w:p w14:paraId="475751CA" w14:textId="77777777" w:rsidR="006E07AF" w:rsidRDefault="001036F8">
            <w:pPr>
              <w:cnfStyle w:val="000000100000" w:firstRow="0" w:lastRow="0" w:firstColumn="0" w:lastColumn="0" w:oddVBand="0" w:evenVBand="0" w:oddHBand="1" w:evenHBand="0" w:firstRowFirstColumn="0" w:firstRowLastColumn="0" w:lastRowFirstColumn="0" w:lastRowLastColumn="0"/>
            </w:pPr>
            <w:r>
              <w:t>Audit Trail and Change Log</w:t>
            </w:r>
          </w:p>
        </w:tc>
      </w:tr>
      <w:tr w:rsidR="006E07AF" w14:paraId="2ECAD368"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C83D80C" w14:textId="77777777" w:rsidR="006E07AF" w:rsidRDefault="001036F8">
            <w:r>
              <w:t>Primary Actor</w:t>
            </w:r>
          </w:p>
        </w:tc>
        <w:tc>
          <w:tcPr>
            <w:tcW w:w="6480" w:type="dxa"/>
          </w:tcPr>
          <w:p w14:paraId="7904234A" w14:textId="77777777" w:rsidR="006E07AF" w:rsidRDefault="001036F8">
            <w:pPr>
              <w:cnfStyle w:val="000000010000" w:firstRow="0" w:lastRow="0" w:firstColumn="0" w:lastColumn="0" w:oddVBand="0" w:evenVBand="0" w:oddHBand="0" w:evenHBand="1" w:firstRowFirstColumn="0" w:firstRowLastColumn="0" w:lastRowFirstColumn="0" w:lastRowLastColumn="0"/>
            </w:pPr>
            <w:r>
              <w:t>Auditor, Compliance Officer, System Administrator</w:t>
            </w:r>
          </w:p>
        </w:tc>
      </w:tr>
      <w:tr w:rsidR="006E07AF" w14:paraId="5BFD8435"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61D0AA2" w14:textId="77777777" w:rsidR="006E07AF" w:rsidRDefault="001036F8">
            <w:r>
              <w:t>Pre-Conditions</w:t>
            </w:r>
          </w:p>
        </w:tc>
        <w:tc>
          <w:tcPr>
            <w:tcW w:w="6480" w:type="dxa"/>
          </w:tcPr>
          <w:p w14:paraId="132DB821" w14:textId="77777777" w:rsidR="006E07AF" w:rsidRDefault="001036F8">
            <w:pPr>
              <w:cnfStyle w:val="000000100000" w:firstRow="0" w:lastRow="0" w:firstColumn="0" w:lastColumn="0" w:oddVBand="0" w:evenVBand="0" w:oddHBand="1" w:evenHBand="0" w:firstRowFirstColumn="0" w:firstRowLastColumn="0" w:lastRowFirstColumn="0" w:lastRowLastColumn="0"/>
            </w:pPr>
            <w:r>
              <w:t>• Audit logging is enabled system-wide</w:t>
            </w:r>
            <w:r>
              <w:br/>
              <w:t>• Users are performing operations that require audit tracking</w:t>
            </w:r>
            <w:r>
              <w:br/>
              <w:t>• User has appropriate permissions to view audit trail</w:t>
            </w:r>
          </w:p>
        </w:tc>
      </w:tr>
      <w:tr w:rsidR="006E07AF" w14:paraId="520ED92C"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7C5C444" w14:textId="77777777" w:rsidR="006E07AF" w:rsidRDefault="001036F8">
            <w:r>
              <w:t>Basic Process Flow</w:t>
            </w:r>
          </w:p>
        </w:tc>
        <w:tc>
          <w:tcPr>
            <w:tcW w:w="6480" w:type="dxa"/>
          </w:tcPr>
          <w:p w14:paraId="69072477" w14:textId="77777777" w:rsidR="006E07AF" w:rsidRDefault="001036F8">
            <w:pPr>
              <w:cnfStyle w:val="000000010000" w:firstRow="0" w:lastRow="0" w:firstColumn="0" w:lastColumn="0" w:oddVBand="0" w:evenVBand="0" w:oddHBand="0" w:evenHBand="1" w:firstRowFirstColumn="0" w:firstRowLastColumn="0" w:lastRowFirstColumn="0" w:lastRowLastColumn="0"/>
            </w:pPr>
            <w:r>
              <w:t>1. System automatically captures all user actions across application:</w:t>
            </w:r>
            <w:r>
              <w:br/>
              <w:t>2. User login/logout with timestamp and IP address</w:t>
            </w:r>
            <w:r>
              <w:br/>
            </w:r>
            <w:r>
              <w:t>3. Data entry: Capture entry details, user ID, timestamp</w:t>
            </w:r>
            <w:r>
              <w:br/>
              <w:t>4. Data modification: Capture before and after values, user ID, timestamp</w:t>
            </w:r>
            <w:r>
              <w:br/>
              <w:t>5. Approval/Rejection: Capture decision, comments, user ID, timestamp</w:t>
            </w:r>
            <w:r>
              <w:br/>
              <w:t>6. Dashboard access: Capture accessed dates, exported data, user ID</w:t>
            </w:r>
            <w:r>
              <w:br/>
              <w:t xml:space="preserve">7. Configuration changes: Capture changed </w:t>
            </w:r>
            <w:r>
              <w:lastRenderedPageBreak/>
              <w:t>parameters, old and new values, user ID</w:t>
            </w:r>
            <w:r>
              <w:br/>
              <w:t>8. Auditor logs into EBITDA 360 application</w:t>
            </w:r>
            <w:r>
              <w:br/>
              <w:t>9. Auditor navigates to Audit Trail section</w:t>
            </w:r>
            <w:r>
              <w:br/>
              <w:t>10. System displays audit log query interface with filters: Date range, U</w:t>
            </w:r>
            <w:r>
              <w:t>ser ID, Module (Data Entry/Approval/Calculation/Dashboard), Action type (Create/Update/Delete/Approve/Reject/Login), SKU/Product category</w:t>
            </w:r>
            <w:r>
              <w:br/>
              <w:t>11. Auditor selects desired filters and clicks "Search"</w:t>
            </w:r>
            <w:r>
              <w:br/>
              <w:t>12. System displays audit log records in tabular format: Timestamp, User ID, User Name, Module, Action Type, Record ID, Before Value, After Value, Comments, IP Address</w:t>
            </w:r>
            <w:r>
              <w:br/>
              <w:t>13. Auditor can sort by any column</w:t>
            </w:r>
            <w:r>
              <w:br/>
              <w:t>14. Auditor can export audit trail to Excel or PDF</w:t>
            </w:r>
            <w:r>
              <w:br/>
              <w:t xml:space="preserve">15. System shows complete history for selected record including </w:t>
            </w:r>
            <w:r>
              <w:t>all modifications</w:t>
            </w:r>
          </w:p>
        </w:tc>
      </w:tr>
      <w:tr w:rsidR="006E07AF" w14:paraId="65A386C4"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EAE5510" w14:textId="77777777" w:rsidR="006E07AF" w:rsidRDefault="001036F8">
            <w:r>
              <w:lastRenderedPageBreak/>
              <w:t>Alternate Flow</w:t>
            </w:r>
          </w:p>
        </w:tc>
        <w:tc>
          <w:tcPr>
            <w:tcW w:w="6480" w:type="dxa"/>
          </w:tcPr>
          <w:p w14:paraId="210205C1" w14:textId="77777777" w:rsidR="006E07AF" w:rsidRDefault="001036F8">
            <w:pPr>
              <w:cnfStyle w:val="000000100000" w:firstRow="0" w:lastRow="0" w:firstColumn="0" w:lastColumn="0" w:oddVBand="0" w:evenVBand="0" w:oddHBand="1" w:evenHBand="0" w:firstRowFirstColumn="0" w:firstRowLastColumn="0" w:lastRowFirstColumn="0" w:lastRowLastColumn="0"/>
            </w:pPr>
            <w:r>
              <w:t>• System administrator can configure audit retention period (default: 7 years)</w:t>
            </w:r>
            <w:r>
              <w:br/>
              <w:t>• Critical changes (e.g., calculation formula changes) trigger email alerts to designated users</w:t>
            </w:r>
            <w:r>
              <w:br/>
              <w:t>• Audit log can be filtered by specific SKU to see all related changes</w:t>
            </w:r>
            <w:r>
              <w:br/>
              <w:t>• System provides summary reports: User activity summary, Most active users, Failed login attempts</w:t>
            </w:r>
          </w:p>
        </w:tc>
      </w:tr>
      <w:tr w:rsidR="006E07AF" w14:paraId="33062292"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D75FC3F" w14:textId="77777777" w:rsidR="006E07AF" w:rsidRDefault="001036F8">
            <w:r>
              <w:t>Acceptance Criteria</w:t>
            </w:r>
          </w:p>
        </w:tc>
        <w:tc>
          <w:tcPr>
            <w:tcW w:w="6480" w:type="dxa"/>
          </w:tcPr>
          <w:p w14:paraId="425ADE12" w14:textId="77777777" w:rsidR="006E07AF" w:rsidRDefault="001036F8">
            <w:pPr>
              <w:cnfStyle w:val="000000010000" w:firstRow="0" w:lastRow="0" w:firstColumn="0" w:lastColumn="0" w:oddVBand="0" w:evenVBand="0" w:oddHBand="0" w:evenHBand="1" w:firstRowFirstColumn="0" w:firstRowLastColumn="0" w:lastRowFirstColumn="0" w:lastRowLastColumn="0"/>
            </w:pPr>
            <w:r>
              <w:t>• All data modifications are logged automatically without user intervention</w:t>
            </w:r>
            <w:r>
              <w:br/>
              <w:t>• Audit trail is tamper-proof and immutable (no delete/edit capability)</w:t>
            </w:r>
            <w:r>
              <w:br/>
              <w:t>• Before and after values are captured for all data changes</w:t>
            </w:r>
            <w:r>
              <w:br/>
              <w:t>• Maker-Checker approval workflow is fully tracked with timestamps</w:t>
            </w:r>
            <w:r>
              <w:br/>
              <w:t>• Search and filter functionality enables efficient audit review</w:t>
            </w:r>
            <w:r>
              <w:br/>
              <w:t>• Export functionality supports Excel and PDF formats</w:t>
            </w:r>
            <w:r>
              <w:br/>
              <w:t>• Audit logs are retained for 7 years as per compliance requirements</w:t>
            </w:r>
            <w:r>
              <w:br/>
              <w:t>• System performance is not degraded by audit logging</w:t>
            </w:r>
            <w:r>
              <w:br/>
              <w:t>• Audit trail provides complete traceability for any EBITDA value</w:t>
            </w:r>
            <w:r>
              <w:br/>
              <w:t>• Fa</w:t>
            </w:r>
            <w:r>
              <w:t>iled login attempts are logged for security monitoring</w:t>
            </w:r>
          </w:p>
        </w:tc>
      </w:tr>
    </w:tbl>
    <w:p w14:paraId="0D690034" w14:textId="77777777" w:rsidR="006E07AF" w:rsidRDefault="006E07AF"/>
    <w:p w14:paraId="1039711B" w14:textId="77777777" w:rsidR="006E07AF" w:rsidRDefault="001036F8">
      <w:pPr>
        <w:pStyle w:val="Heading2"/>
      </w:pPr>
      <w:r>
        <w:lastRenderedPageBreak/>
        <w:t>2.15 Month-to-Date and Historical Reporting</w:t>
      </w:r>
    </w:p>
    <w:tbl>
      <w:tblPr>
        <w:tblStyle w:val="LightGrid-Accent1"/>
        <w:tblW w:w="0" w:type="auto"/>
        <w:tblLook w:val="04A0" w:firstRow="1" w:lastRow="0" w:firstColumn="1" w:lastColumn="0" w:noHBand="0" w:noVBand="1"/>
      </w:tblPr>
      <w:tblGrid>
        <w:gridCol w:w="3167"/>
        <w:gridCol w:w="5689"/>
      </w:tblGrid>
      <w:tr w:rsidR="006E07AF" w14:paraId="59BCAF8C"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6B4E4B7" w14:textId="77777777" w:rsidR="006E07AF" w:rsidRDefault="001036F8">
            <w:r>
              <w:t>Use Case ID</w:t>
            </w:r>
          </w:p>
        </w:tc>
        <w:tc>
          <w:tcPr>
            <w:tcW w:w="6480" w:type="dxa"/>
          </w:tcPr>
          <w:p w14:paraId="64B6F407" w14:textId="77777777" w:rsidR="006E07AF" w:rsidRDefault="001036F8">
            <w:pPr>
              <w:cnfStyle w:val="100000000000" w:firstRow="1" w:lastRow="0" w:firstColumn="0" w:lastColumn="0" w:oddVBand="0" w:evenVBand="0" w:oddHBand="0" w:evenHBand="0" w:firstRowFirstColumn="0" w:firstRowLastColumn="0" w:lastRowFirstColumn="0" w:lastRowLastColumn="0"/>
            </w:pPr>
            <w:r>
              <w:t>UC-015</w:t>
            </w:r>
          </w:p>
        </w:tc>
      </w:tr>
      <w:tr w:rsidR="006E07AF" w14:paraId="6D99E415"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6A76321" w14:textId="77777777" w:rsidR="006E07AF" w:rsidRDefault="001036F8">
            <w:r>
              <w:t>Use Case Name</w:t>
            </w:r>
          </w:p>
        </w:tc>
        <w:tc>
          <w:tcPr>
            <w:tcW w:w="6480" w:type="dxa"/>
          </w:tcPr>
          <w:p w14:paraId="4E92B796" w14:textId="77777777" w:rsidR="006E07AF" w:rsidRDefault="001036F8">
            <w:pPr>
              <w:cnfStyle w:val="000000100000" w:firstRow="0" w:lastRow="0" w:firstColumn="0" w:lastColumn="0" w:oddVBand="0" w:evenVBand="0" w:oddHBand="1" w:evenHBand="0" w:firstRowFirstColumn="0" w:firstRowLastColumn="0" w:lastRowFirstColumn="0" w:lastRowLastColumn="0"/>
            </w:pPr>
            <w:r>
              <w:t>Month-to-Date and Historical Reporting</w:t>
            </w:r>
          </w:p>
        </w:tc>
      </w:tr>
      <w:tr w:rsidR="006E07AF" w14:paraId="14CD584D"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3CFFDBA" w14:textId="77777777" w:rsidR="006E07AF" w:rsidRDefault="001036F8">
            <w:r>
              <w:t>Primary Actor</w:t>
            </w:r>
          </w:p>
        </w:tc>
        <w:tc>
          <w:tcPr>
            <w:tcW w:w="6480" w:type="dxa"/>
          </w:tcPr>
          <w:p w14:paraId="1D45AB67" w14:textId="77777777" w:rsidR="006E07AF" w:rsidRDefault="001036F8">
            <w:pPr>
              <w:cnfStyle w:val="000000010000" w:firstRow="0" w:lastRow="0" w:firstColumn="0" w:lastColumn="0" w:oddVBand="0" w:evenVBand="0" w:oddHBand="0" w:evenHBand="1" w:firstRowFirstColumn="0" w:firstRowLastColumn="0" w:lastRowFirstColumn="0" w:lastRowLastColumn="0"/>
            </w:pPr>
            <w:r>
              <w:t>Finance Team, Management</w:t>
            </w:r>
          </w:p>
        </w:tc>
      </w:tr>
      <w:tr w:rsidR="006E07AF" w14:paraId="7F8B19B2"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4C13932" w14:textId="77777777" w:rsidR="006E07AF" w:rsidRDefault="001036F8">
            <w:r>
              <w:t>Pre-Conditions</w:t>
            </w:r>
          </w:p>
        </w:tc>
        <w:tc>
          <w:tcPr>
            <w:tcW w:w="6480" w:type="dxa"/>
          </w:tcPr>
          <w:p w14:paraId="23BC07FC" w14:textId="77777777" w:rsidR="006E07AF" w:rsidRDefault="001036F8">
            <w:pPr>
              <w:cnfStyle w:val="000000100000" w:firstRow="0" w:lastRow="0" w:firstColumn="0" w:lastColumn="0" w:oddVBand="0" w:evenVBand="0" w:oddHBand="1" w:evenHBand="0" w:firstRowFirstColumn="0" w:firstRowLastColumn="0" w:lastRowFirstColumn="0" w:lastRowLastColumn="0"/>
            </w:pPr>
            <w:r>
              <w:t>• Historical EBITDA data is available in database</w:t>
            </w:r>
            <w:r>
              <w:br/>
              <w:t>• User has reporting access permissions</w:t>
            </w:r>
            <w:r>
              <w:br/>
              <w:t>• At least one month of historical data exists</w:t>
            </w:r>
          </w:p>
        </w:tc>
      </w:tr>
      <w:tr w:rsidR="006E07AF" w14:paraId="72A3B588"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665C8FD" w14:textId="77777777" w:rsidR="006E07AF" w:rsidRDefault="001036F8">
            <w:r>
              <w:t>Basic Process Flow</w:t>
            </w:r>
          </w:p>
        </w:tc>
        <w:tc>
          <w:tcPr>
            <w:tcW w:w="6480" w:type="dxa"/>
          </w:tcPr>
          <w:p w14:paraId="59DC472F" w14:textId="77777777" w:rsidR="006E07AF" w:rsidRDefault="001036F8">
            <w:pPr>
              <w:cnfStyle w:val="000000010000" w:firstRow="0" w:lastRow="0" w:firstColumn="0" w:lastColumn="0" w:oddVBand="0" w:evenVBand="0" w:oddHBand="0" w:evenHBand="1" w:firstRowFirstColumn="0" w:firstRowLastColumn="0" w:lastRowFirstColumn="0" w:lastRowLastColumn="0"/>
            </w:pPr>
            <w:r>
              <w:t>1. User logs into EBITDA 360 application</w:t>
            </w:r>
            <w:r>
              <w:br/>
              <w:t>2. User navigates to Historical Reporting section</w:t>
            </w:r>
            <w:r>
              <w:br/>
              <w:t>3. System displays reporting interface with options: Report Type (MTD/Quarterly/Custom Range), Date Range selector, Product Categories (select multiple or all), View Type (Summary/Detailed)</w:t>
            </w:r>
            <w:r>
              <w:br/>
              <w:t>4. User selects "Month-to-Date" report type</w:t>
            </w:r>
            <w:r>
              <w:br/>
              <w:t>5. System automatically selects date range from 1st of current month to latest available date</w:t>
            </w:r>
            <w:r>
              <w:br/>
              <w:t>6. User selects product categories to include (or select "All")</w:t>
            </w:r>
            <w:r>
              <w:br/>
              <w:t>7. User clicks "Generate Report"</w:t>
            </w:r>
            <w:r>
              <w:br/>
              <w:t>8. System retrieves and aggregates d</w:t>
            </w:r>
            <w:r>
              <w:t>aily EBITDA data for selected period</w:t>
            </w:r>
            <w:r>
              <w:br/>
              <w:t>9. System displays MTD report with: Daily breakdown for each date in the month, Product-wise columns showing daily EBITDA, MTD cumulative totals, Average daily EBITDA, Variance from previous month</w:t>
            </w:r>
            <w:r>
              <w:br/>
              <w:t>10. System shows trend charts: Line chart showing daily EBITDA trend, Bar chart comparing product-wise EBITDA, Variance analysis chart</w:t>
            </w:r>
            <w:r>
              <w:br/>
              <w:t>11. User can toggle between tabular view and graphical view</w:t>
            </w:r>
            <w:r>
              <w:br/>
              <w:t>12. User can drill down to any specific date to see details</w:t>
            </w:r>
            <w:r>
              <w:br/>
              <w:t>13. User exports report</w:t>
            </w:r>
            <w:r>
              <w:t xml:space="preserve"> to Excel including charts</w:t>
            </w:r>
            <w:r>
              <w:br/>
              <w:t>14. System saves report configuration as template for future use</w:t>
            </w:r>
          </w:p>
        </w:tc>
      </w:tr>
      <w:tr w:rsidR="006E07AF" w14:paraId="620ADA3F"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D780BFC" w14:textId="77777777" w:rsidR="006E07AF" w:rsidRDefault="001036F8">
            <w:r>
              <w:t>Alternate Flow</w:t>
            </w:r>
          </w:p>
        </w:tc>
        <w:tc>
          <w:tcPr>
            <w:tcW w:w="6480" w:type="dxa"/>
          </w:tcPr>
          <w:p w14:paraId="51707379" w14:textId="77777777" w:rsidR="006E07AF" w:rsidRDefault="001036F8">
            <w:pPr>
              <w:cnfStyle w:val="000000100000" w:firstRow="0" w:lastRow="0" w:firstColumn="0" w:lastColumn="0" w:oddVBand="0" w:evenVBand="0" w:oddHBand="1" w:evenHBand="0" w:firstRowFirstColumn="0" w:firstRowLastColumn="0" w:lastRowFirstColumn="0" w:lastRowLastColumn="0"/>
            </w:pPr>
            <w:r>
              <w:t>• User can select Quarterly view for 3-month aggregation</w:t>
            </w:r>
            <w:r>
              <w:br/>
              <w:t>• User can select Custom Range to compare any two periods</w:t>
            </w:r>
            <w:r>
              <w:br/>
              <w:t>• System can send scheduled reports via email (daily/weekly/monthly)</w:t>
            </w:r>
            <w:r>
              <w:br/>
              <w:t>• User can compare current period with same period last year</w:t>
            </w:r>
            <w:r>
              <w:br/>
              <w:t>• System highlights dates with significant variance (±10%) in different color</w:t>
            </w:r>
          </w:p>
        </w:tc>
      </w:tr>
      <w:tr w:rsidR="006E07AF" w14:paraId="4F04790D"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563954D" w14:textId="77777777" w:rsidR="006E07AF" w:rsidRDefault="001036F8">
            <w:r>
              <w:lastRenderedPageBreak/>
              <w:t>Acceptance Criteria</w:t>
            </w:r>
          </w:p>
        </w:tc>
        <w:tc>
          <w:tcPr>
            <w:tcW w:w="6480" w:type="dxa"/>
          </w:tcPr>
          <w:p w14:paraId="686392D2" w14:textId="77777777" w:rsidR="006E07AF" w:rsidRDefault="001036F8">
            <w:pPr>
              <w:cnfStyle w:val="000000010000" w:firstRow="0" w:lastRow="0" w:firstColumn="0" w:lastColumn="0" w:oddVBand="0" w:evenVBand="0" w:oddHBand="0" w:evenHBand="1" w:firstRowFirstColumn="0" w:firstRowLastColumn="0" w:lastRowFirstColumn="0" w:lastRowLastColumn="0"/>
            </w:pPr>
            <w:r>
              <w:t>• MTD calculations aggregate daily data accurately</w:t>
            </w:r>
            <w:r>
              <w:br/>
              <w:t>• Historical data is available for defined retention period (3 years minimum)</w:t>
            </w:r>
            <w:r>
              <w:br/>
              <w:t>• Trend analysis provides meaningful insights with visualizations</w:t>
            </w:r>
            <w:r>
              <w:br/>
              <w:t>• Variance calculation highlights significant changes with explanations</w:t>
            </w:r>
            <w:r>
              <w:br/>
              <w:t>• Report generation completes within 10 seconds for up to 3 months of data</w:t>
            </w:r>
            <w:r>
              <w:br/>
              <w:t>• Export maintains data integrity, formatting, and includes charts</w:t>
            </w:r>
            <w:r>
              <w:br/>
              <w:t>• Scheduled reports are delivered on time with correct data</w:t>
            </w:r>
            <w:r>
              <w:br/>
              <w:t>• Report templates can be saved and reused by any authorized user</w:t>
            </w:r>
            <w:r>
              <w:br/>
              <w:t>• System handles missing da</w:t>
            </w:r>
            <w:r>
              <w:t>ta gracefully with appropriate indicators</w:t>
            </w:r>
            <w:r>
              <w:br/>
              <w:t>• Comparative analysis helps identify patterns and anomalies</w:t>
            </w:r>
          </w:p>
        </w:tc>
      </w:tr>
    </w:tbl>
    <w:p w14:paraId="79A4BDBD" w14:textId="77777777" w:rsidR="006E07AF" w:rsidRDefault="006E07AF"/>
    <w:p w14:paraId="400FE995" w14:textId="77777777" w:rsidR="006E07AF" w:rsidRDefault="001036F8">
      <w:r>
        <w:br w:type="page"/>
      </w:r>
    </w:p>
    <w:p w14:paraId="3D80BE97" w14:textId="77777777" w:rsidR="006E07AF" w:rsidRDefault="001036F8">
      <w:pPr>
        <w:pStyle w:val="Heading1"/>
      </w:pPr>
      <w:r>
        <w:lastRenderedPageBreak/>
        <w:t>3. Usage Scope</w:t>
      </w:r>
    </w:p>
    <w:p w14:paraId="0F1C68F2" w14:textId="77777777" w:rsidR="006E07AF" w:rsidRDefault="001036F8">
      <w:r>
        <w:t>The EBITDA 360 application will be used by different user groups with specific roles and access permissions:</w:t>
      </w:r>
    </w:p>
    <w:p w14:paraId="4FF2C755" w14:textId="77777777" w:rsidR="006E07AF" w:rsidRDefault="001036F8">
      <w:pPr>
        <w:pStyle w:val="Heading2"/>
      </w:pPr>
      <w:r>
        <w:t>3.1 Plant Managers and Operations Team</w:t>
      </w:r>
    </w:p>
    <w:p w14:paraId="2FD5E34B" w14:textId="77777777" w:rsidR="006E07AF" w:rsidRDefault="001036F8">
      <w:pPr>
        <w:pStyle w:val="ListBullet"/>
      </w:pPr>
      <w:r>
        <w:t>View daily EBITDA dashboard (L0) with real-time margin analysis across all product categories</w:t>
      </w:r>
    </w:p>
    <w:p w14:paraId="3B7D7ECD" w14:textId="77777777" w:rsidR="006E07AF" w:rsidRDefault="001036F8">
      <w:pPr>
        <w:pStyle w:val="ListBullet"/>
      </w:pPr>
      <w:r>
        <w:t>Drill down to SKU level (L1) to identify profitability by individual product</w:t>
      </w:r>
    </w:p>
    <w:p w14:paraId="58764E0C" w14:textId="77777777" w:rsidR="006E07AF" w:rsidRDefault="001036F8">
      <w:pPr>
        <w:pStyle w:val="ListBullet"/>
      </w:pPr>
      <w:r>
        <w:t>Monitor cost components (VCC, FC, S&amp;D) to identify areas for cost optimization</w:t>
      </w:r>
    </w:p>
    <w:p w14:paraId="4D9CF874" w14:textId="77777777" w:rsidR="006E07AF" w:rsidRDefault="001036F8">
      <w:pPr>
        <w:pStyle w:val="ListBullet"/>
      </w:pPr>
      <w:r>
        <w:t>Export data to Excel for detailed analysis and management presentations</w:t>
      </w:r>
    </w:p>
    <w:p w14:paraId="19F448AB" w14:textId="77777777" w:rsidR="006E07AF" w:rsidRDefault="001036F8">
      <w:pPr>
        <w:pStyle w:val="ListBullet"/>
      </w:pPr>
      <w:r>
        <w:t>Access historical trends and MTD reports for performance tracking</w:t>
      </w:r>
    </w:p>
    <w:p w14:paraId="4B948962" w14:textId="77777777" w:rsidR="006E07AF" w:rsidRDefault="001036F8">
      <w:pPr>
        <w:pStyle w:val="Heading2"/>
      </w:pPr>
      <w:r>
        <w:t>3.2 Finance Team - Maker Role</w:t>
      </w:r>
    </w:p>
    <w:p w14:paraId="1C675676" w14:textId="77777777" w:rsidR="006E07AF" w:rsidRDefault="001036F8">
      <w:pPr>
        <w:pStyle w:val="ListBullet"/>
      </w:pPr>
      <w:r>
        <w:t>Enter manual data via web forms for Ocean Freight, Cash Discount, Corporate Expenses, Internal Freight</w:t>
      </w:r>
    </w:p>
    <w:p w14:paraId="436CA8E3" w14:textId="77777777" w:rsidR="006E07AF" w:rsidRDefault="001036F8">
      <w:pPr>
        <w:pStyle w:val="ListBullet"/>
      </w:pPr>
      <w:r>
        <w:t>Submit entries for checker approval following maker-checker workflow</w:t>
      </w:r>
    </w:p>
    <w:p w14:paraId="3A97D2E6" w14:textId="77777777" w:rsidR="006E07AF" w:rsidRDefault="001036F8">
      <w:pPr>
        <w:pStyle w:val="ListBullet"/>
      </w:pPr>
      <w:r>
        <w:t>Save draft entries for later completion and submission</w:t>
      </w:r>
    </w:p>
    <w:p w14:paraId="6D829180" w14:textId="77777777" w:rsidR="006E07AF" w:rsidRDefault="001036F8">
      <w:pPr>
        <w:pStyle w:val="ListBullet"/>
      </w:pPr>
      <w:r>
        <w:t>View history of own submissions with approval status</w:t>
      </w:r>
    </w:p>
    <w:p w14:paraId="4514D46F" w14:textId="77777777" w:rsidR="006E07AF" w:rsidRDefault="001036F8">
      <w:pPr>
        <w:pStyle w:val="ListBullet"/>
      </w:pPr>
      <w:r>
        <w:t>Receive notifications for rejected entries with reasons</w:t>
      </w:r>
    </w:p>
    <w:p w14:paraId="4B2686C2" w14:textId="77777777" w:rsidR="006E07AF" w:rsidRDefault="001036F8">
      <w:pPr>
        <w:pStyle w:val="Heading2"/>
      </w:pPr>
      <w:r>
        <w:t>3.3 Finance Team - Checker Role</w:t>
      </w:r>
    </w:p>
    <w:p w14:paraId="200C918D" w14:textId="77777777" w:rsidR="006E07AF" w:rsidRDefault="001036F8">
      <w:pPr>
        <w:pStyle w:val="ListBullet"/>
      </w:pPr>
      <w:r>
        <w:t>Review and approve/reject manual data entries submitted by makers</w:t>
      </w:r>
    </w:p>
    <w:p w14:paraId="1D38963B" w14:textId="77777777" w:rsidR="006E07AF" w:rsidRDefault="001036F8">
      <w:pPr>
        <w:pStyle w:val="ListBullet"/>
      </w:pPr>
      <w:r>
        <w:t>Access approval queue with pending entries requiring review</w:t>
      </w:r>
    </w:p>
    <w:p w14:paraId="1EE81E44" w14:textId="77777777" w:rsidR="006E07AF" w:rsidRDefault="001036F8">
      <w:pPr>
        <w:pStyle w:val="ListBullet"/>
      </w:pPr>
      <w:r>
        <w:t>View complete entry details with supporting documents and maker comments</w:t>
      </w:r>
    </w:p>
    <w:p w14:paraId="49DDDF75" w14:textId="77777777" w:rsidR="006E07AF" w:rsidRDefault="001036F8">
      <w:pPr>
        <w:pStyle w:val="ListBullet"/>
      </w:pPr>
      <w:r>
        <w:t>Provide rejection reasons or request clarifications from makers</w:t>
      </w:r>
    </w:p>
    <w:p w14:paraId="5FD273A7" w14:textId="77777777" w:rsidR="006E07AF" w:rsidRDefault="001036F8">
      <w:pPr>
        <w:pStyle w:val="ListBullet"/>
      </w:pPr>
      <w:r>
        <w:t>Monitor data ingestion status and resolve data quality issues</w:t>
      </w:r>
    </w:p>
    <w:p w14:paraId="27ABB9F1" w14:textId="77777777" w:rsidR="006E07AF" w:rsidRDefault="001036F8">
      <w:pPr>
        <w:pStyle w:val="Heading2"/>
      </w:pPr>
      <w:r>
        <w:t>3.4 Finance Team - Analysts</w:t>
      </w:r>
    </w:p>
    <w:p w14:paraId="02091817" w14:textId="77777777" w:rsidR="006E07AF" w:rsidRDefault="001036F8">
      <w:pPr>
        <w:pStyle w:val="ListBullet"/>
      </w:pPr>
      <w:r>
        <w:t>Generate Month-to-Date and historical reports for financial analysis</w:t>
      </w:r>
    </w:p>
    <w:p w14:paraId="31EDCD0C" w14:textId="77777777" w:rsidR="006E07AF" w:rsidRDefault="001036F8">
      <w:pPr>
        <w:pStyle w:val="ListBullet"/>
      </w:pPr>
      <w:r>
        <w:t>Reconcile EBITDA calculations with financial accounting records</w:t>
      </w:r>
    </w:p>
    <w:p w14:paraId="0AE02307" w14:textId="77777777" w:rsidR="006E07AF" w:rsidRDefault="001036F8">
      <w:pPr>
        <w:pStyle w:val="ListBullet"/>
      </w:pPr>
      <w:r>
        <w:t>Perform variance analysis between periods and products</w:t>
      </w:r>
    </w:p>
    <w:p w14:paraId="53AC699B" w14:textId="77777777" w:rsidR="006E07AF" w:rsidRDefault="001036F8">
      <w:pPr>
        <w:pStyle w:val="ListBullet"/>
      </w:pPr>
      <w:r>
        <w:t>Create scheduled reports for management distribution</w:t>
      </w:r>
    </w:p>
    <w:p w14:paraId="185C43A4" w14:textId="77777777" w:rsidR="006E07AF" w:rsidRDefault="001036F8">
      <w:pPr>
        <w:pStyle w:val="ListBullet"/>
      </w:pPr>
      <w:r>
        <w:t>Export detailed data for advanced analytics and modeling</w:t>
      </w:r>
    </w:p>
    <w:p w14:paraId="269BA65F" w14:textId="77777777" w:rsidR="006E07AF" w:rsidRDefault="001036F8">
      <w:pPr>
        <w:pStyle w:val="Heading2"/>
      </w:pPr>
      <w:r>
        <w:t>3.5 Corporate Management</w:t>
      </w:r>
    </w:p>
    <w:p w14:paraId="3C4A6267" w14:textId="77777777" w:rsidR="006E07AF" w:rsidRDefault="001036F8">
      <w:pPr>
        <w:pStyle w:val="ListBullet"/>
      </w:pPr>
      <w:r>
        <w:t>Access high-level EBITDA summary for strategic decision making</w:t>
      </w:r>
    </w:p>
    <w:p w14:paraId="0CADE5BC" w14:textId="77777777" w:rsidR="006E07AF" w:rsidRDefault="001036F8">
      <w:pPr>
        <w:pStyle w:val="ListBullet"/>
      </w:pPr>
      <w:r>
        <w:t>View trend analysis and comparative reports across periods</w:t>
      </w:r>
    </w:p>
    <w:p w14:paraId="06530862" w14:textId="77777777" w:rsidR="006E07AF" w:rsidRDefault="001036F8">
      <w:pPr>
        <w:pStyle w:val="ListBullet"/>
      </w:pPr>
      <w:r>
        <w:t>Monitor overall profitability and margin performance at product and SKU level</w:t>
      </w:r>
    </w:p>
    <w:p w14:paraId="3A755C16" w14:textId="77777777" w:rsidR="006E07AF" w:rsidRDefault="001036F8">
      <w:pPr>
        <w:pStyle w:val="ListBullet"/>
      </w:pPr>
      <w:r>
        <w:t>Receive automated alerts for significant variances or negative EBITDA</w:t>
      </w:r>
    </w:p>
    <w:p w14:paraId="435A9295" w14:textId="77777777" w:rsidR="006E07AF" w:rsidRDefault="001036F8">
      <w:pPr>
        <w:pStyle w:val="ListBullet"/>
      </w:pPr>
      <w:r>
        <w:lastRenderedPageBreak/>
        <w:t>Review drill-down reports to understand margin drivers and issues</w:t>
      </w:r>
    </w:p>
    <w:p w14:paraId="04B628C3" w14:textId="77777777" w:rsidR="006E07AF" w:rsidRDefault="001036F8">
      <w:pPr>
        <w:pStyle w:val="Heading2"/>
      </w:pPr>
      <w:r>
        <w:t>3.6 System Administrators</w:t>
      </w:r>
    </w:p>
    <w:p w14:paraId="5B467104" w14:textId="77777777" w:rsidR="006E07AF" w:rsidRDefault="001036F8">
      <w:pPr>
        <w:pStyle w:val="ListBullet"/>
      </w:pPr>
      <w:r>
        <w:t>Manage user accounts and assign roles (Admin, Maker, Checker, Viewer, Plant Manager)</w:t>
      </w:r>
    </w:p>
    <w:p w14:paraId="386A9ECA" w14:textId="77777777" w:rsidR="006E07AF" w:rsidRDefault="001036F8">
      <w:pPr>
        <w:pStyle w:val="ListBullet"/>
      </w:pPr>
      <w:r>
        <w:t>Configure SAP integration parameters, schedules, and connection settings</w:t>
      </w:r>
    </w:p>
    <w:p w14:paraId="6D5A7A48" w14:textId="77777777" w:rsidR="006E07AF" w:rsidRDefault="001036F8">
      <w:pPr>
        <w:pStyle w:val="ListBullet"/>
      </w:pPr>
      <w:r>
        <w:t>Maintain master data: SKU mapping, cost allocation rules, Rate Master, TBS Master</w:t>
      </w:r>
    </w:p>
    <w:p w14:paraId="43120043" w14:textId="77777777" w:rsidR="006E07AF" w:rsidRDefault="001036F8">
      <w:pPr>
        <w:pStyle w:val="ListBullet"/>
      </w:pPr>
      <w:r>
        <w:t>Monitor system performance, data ingestion logs, and calculation status</w:t>
      </w:r>
    </w:p>
    <w:p w14:paraId="24A0D798" w14:textId="77777777" w:rsidR="006E07AF" w:rsidRDefault="001036F8">
      <w:pPr>
        <w:pStyle w:val="ListBullet"/>
      </w:pPr>
      <w:r>
        <w:t>Configure validation rules and business logic without code changes</w:t>
      </w:r>
    </w:p>
    <w:p w14:paraId="497BA01C" w14:textId="77777777" w:rsidR="006E07AF" w:rsidRDefault="001036F8">
      <w:pPr>
        <w:pStyle w:val="ListBullet"/>
      </w:pPr>
      <w:r>
        <w:t>Manage backup schedules and audit retention policies</w:t>
      </w:r>
    </w:p>
    <w:p w14:paraId="26BA2D5D" w14:textId="77777777" w:rsidR="006E07AF" w:rsidRDefault="001036F8">
      <w:pPr>
        <w:pStyle w:val="Heading2"/>
      </w:pPr>
      <w:r>
        <w:t>3.7 Auditors and Compliance Officers</w:t>
      </w:r>
    </w:p>
    <w:p w14:paraId="4F6AFE6F" w14:textId="77777777" w:rsidR="006E07AF" w:rsidRDefault="001036F8">
      <w:pPr>
        <w:pStyle w:val="ListBullet"/>
      </w:pPr>
      <w:r>
        <w:t>Access comprehensive audit trail for all data modifications and user actions</w:t>
      </w:r>
    </w:p>
    <w:p w14:paraId="56AFC443" w14:textId="77777777" w:rsidR="006E07AF" w:rsidRDefault="001036F8">
      <w:pPr>
        <w:pStyle w:val="ListBullet"/>
      </w:pPr>
      <w:r>
        <w:t>Review maker-checker approval workflow history with complete timeline</w:t>
      </w:r>
    </w:p>
    <w:p w14:paraId="3009134F" w14:textId="77777777" w:rsidR="006E07AF" w:rsidRDefault="001036F8">
      <w:pPr>
        <w:pStyle w:val="ListBullet"/>
      </w:pPr>
      <w:r>
        <w:t>Generate compliance reports for regulatory and internal audit requirements</w:t>
      </w:r>
    </w:p>
    <w:p w14:paraId="673696C9" w14:textId="77777777" w:rsidR="006E07AF" w:rsidRDefault="001036F8">
      <w:pPr>
        <w:pStyle w:val="ListBullet"/>
      </w:pPr>
      <w:r>
        <w:t>Export audit logs with before/after values for external audit purposes</w:t>
      </w:r>
    </w:p>
    <w:p w14:paraId="34439C19" w14:textId="77777777" w:rsidR="006E07AF" w:rsidRDefault="001036F8">
      <w:pPr>
        <w:pStyle w:val="ListBullet"/>
      </w:pPr>
      <w:r>
        <w:t>Track user activity and identify any unauthorized access attempts</w:t>
      </w:r>
    </w:p>
    <w:p w14:paraId="20C84752" w14:textId="77777777" w:rsidR="006E07AF" w:rsidRDefault="001036F8">
      <w:r>
        <w:br w:type="page"/>
      </w:r>
    </w:p>
    <w:p w14:paraId="3E64DF45" w14:textId="77777777" w:rsidR="006E07AF" w:rsidRDefault="001036F8">
      <w:pPr>
        <w:pStyle w:val="Heading1"/>
      </w:pPr>
      <w:r>
        <w:lastRenderedPageBreak/>
        <w:t>4. Non-functional Requirements</w:t>
      </w:r>
    </w:p>
    <w:p w14:paraId="3ED622AC" w14:textId="77777777" w:rsidR="006E07AF" w:rsidRDefault="001036F8">
      <w:pPr>
        <w:pStyle w:val="Heading2"/>
      </w:pPr>
      <w:r>
        <w:t>4.1 Performance Requirements</w:t>
      </w:r>
    </w:p>
    <w:p w14:paraId="37FCFAB3" w14:textId="77777777" w:rsidR="006E07AF" w:rsidRDefault="001036F8">
      <w:pPr>
        <w:pStyle w:val="ListNumber"/>
      </w:pPr>
      <w:r>
        <w:t>Dashboard Response Time: Landing page (L0) loads within 3 seconds for current date</w:t>
      </w:r>
    </w:p>
    <w:p w14:paraId="7F2A732D" w14:textId="77777777" w:rsidR="006E07AF" w:rsidRDefault="001036F8">
      <w:pPr>
        <w:pStyle w:val="ListNumber"/>
      </w:pPr>
      <w:r>
        <w:t>Drill-down Response Time: SKU-level detail (L1) loads within 2 seconds</w:t>
      </w:r>
    </w:p>
    <w:p w14:paraId="1A91707F" w14:textId="77777777" w:rsidR="006E07AF" w:rsidRDefault="001036F8">
      <w:pPr>
        <w:pStyle w:val="ListNumber"/>
      </w:pPr>
      <w:r>
        <w:t>Calculation Engine: Daily EBITDA calculation for 500+ SKUs completes within 5 minutes</w:t>
      </w:r>
    </w:p>
    <w:p w14:paraId="58958862" w14:textId="77777777" w:rsidR="006E07AF" w:rsidRDefault="001036F8">
      <w:pPr>
        <w:pStyle w:val="ListNumber"/>
      </w:pPr>
      <w:r>
        <w:t>SAP Data Extraction: Data ingestion completes within 10 minutes for daily batch</w:t>
      </w:r>
    </w:p>
    <w:p w14:paraId="7B9E060B" w14:textId="77777777" w:rsidR="006E07AF" w:rsidRDefault="001036F8">
      <w:pPr>
        <w:pStyle w:val="ListNumber"/>
      </w:pPr>
      <w:r>
        <w:t>Report Generation: Historical reports generate within 10 seconds (up to 3 months data)</w:t>
      </w:r>
    </w:p>
    <w:p w14:paraId="785ACA28" w14:textId="77777777" w:rsidR="006E07AF" w:rsidRDefault="001036F8">
      <w:pPr>
        <w:pStyle w:val="ListNumber"/>
      </w:pPr>
      <w:r>
        <w:t>Excel Export: Data export completes within 5 seconds (up to 1000 rows)</w:t>
      </w:r>
    </w:p>
    <w:p w14:paraId="4E0A4B9A" w14:textId="77777777" w:rsidR="006E07AF" w:rsidRDefault="001036F8">
      <w:pPr>
        <w:pStyle w:val="ListNumber"/>
      </w:pPr>
      <w:r>
        <w:t>Concurrent Users: Support minimum 50 concurrent users without degradation</w:t>
      </w:r>
    </w:p>
    <w:p w14:paraId="7C034283" w14:textId="77777777" w:rsidR="006E07AF" w:rsidRDefault="001036F8">
      <w:pPr>
        <w:pStyle w:val="ListNumber"/>
      </w:pPr>
      <w:r>
        <w:t>Database Queries: Standard queries execute within 2 seconds</w:t>
      </w:r>
    </w:p>
    <w:p w14:paraId="241B8730" w14:textId="77777777" w:rsidR="006E07AF" w:rsidRDefault="001036F8">
      <w:pPr>
        <w:pStyle w:val="Heading2"/>
      </w:pPr>
      <w:r>
        <w:t>4.2 Supportability Requirements</w:t>
      </w:r>
    </w:p>
    <w:p w14:paraId="4F1E0FFB" w14:textId="77777777" w:rsidR="006E07AF" w:rsidRDefault="001036F8">
      <w:pPr>
        <w:pStyle w:val="ListBullet"/>
      </w:pPr>
      <w:r>
        <w:t>Coding Standards: Follow industry-standard practices with comprehensive code comments</w:t>
      </w:r>
    </w:p>
    <w:p w14:paraId="4F57FE54" w14:textId="77777777" w:rsidR="006E07AF" w:rsidRDefault="001036F8">
      <w:pPr>
        <w:pStyle w:val="ListBullet"/>
      </w:pPr>
      <w:r>
        <w:t>Maintainability: Configuration-driven design for business rules and validation logic</w:t>
      </w:r>
    </w:p>
    <w:p w14:paraId="7DC4B6CD" w14:textId="77777777" w:rsidR="006E07AF" w:rsidRDefault="001036F8">
      <w:pPr>
        <w:pStyle w:val="ListBullet"/>
      </w:pPr>
      <w:r>
        <w:t>Logging: Comprehensive application logging for debugging and issue resolution</w:t>
      </w:r>
    </w:p>
    <w:p w14:paraId="7EA5D1F3" w14:textId="77777777" w:rsidR="006E07AF" w:rsidRDefault="001036F8">
      <w:pPr>
        <w:pStyle w:val="ListBullet"/>
      </w:pPr>
      <w:r>
        <w:t>Monitoring: Performance monitoring tools to track system health metrics</w:t>
      </w:r>
    </w:p>
    <w:p w14:paraId="3A7464AB" w14:textId="77777777" w:rsidR="006E07AF" w:rsidRDefault="001036F8">
      <w:pPr>
        <w:pStyle w:val="ListBullet"/>
      </w:pPr>
      <w:r>
        <w:t>Security: Role-based access control, encrypted transmission, session timeout</w:t>
      </w:r>
    </w:p>
    <w:p w14:paraId="1E46C4AC" w14:textId="77777777" w:rsidR="006E07AF" w:rsidRDefault="001036F8">
      <w:pPr>
        <w:pStyle w:val="ListBullet"/>
      </w:pPr>
      <w:r>
        <w:t>Usability: Intuitive UI, responsive design (desktop/tablet), clear error messages</w:t>
      </w:r>
    </w:p>
    <w:p w14:paraId="1BF3B814" w14:textId="77777777" w:rsidR="006E07AF" w:rsidRDefault="001036F8">
      <w:pPr>
        <w:pStyle w:val="ListBullet"/>
      </w:pPr>
      <w:r>
        <w:t>Reliability: 99% uptime during business hours, automatic retry for SAP failures</w:t>
      </w:r>
    </w:p>
    <w:p w14:paraId="6FE99694" w14:textId="77777777" w:rsidR="006E07AF" w:rsidRDefault="001036F8">
      <w:pPr>
        <w:pStyle w:val="ListBullet"/>
      </w:pPr>
      <w:r>
        <w:t>Backup: Daily automated database backup with point-in-time recovery</w:t>
      </w:r>
    </w:p>
    <w:p w14:paraId="6F429842" w14:textId="77777777" w:rsidR="006E07AF" w:rsidRDefault="001036F8">
      <w:r>
        <w:br w:type="page"/>
      </w:r>
    </w:p>
    <w:p w14:paraId="68D81CC7" w14:textId="77777777" w:rsidR="006E07AF" w:rsidRDefault="001036F8">
      <w:pPr>
        <w:pStyle w:val="Heading1"/>
      </w:pPr>
      <w:r>
        <w:lastRenderedPageBreak/>
        <w:t>5. Assumptions / Constraints</w:t>
      </w:r>
    </w:p>
    <w:p w14:paraId="45D4E16C" w14:textId="77777777" w:rsidR="006E07AF" w:rsidRDefault="001036F8">
      <w:pPr>
        <w:pStyle w:val="Heading2"/>
      </w:pPr>
      <w:r>
        <w:t>5.1 Assumptions</w:t>
      </w:r>
    </w:p>
    <w:p w14:paraId="12D8D1FD" w14:textId="77777777" w:rsidR="006E07AF" w:rsidRDefault="001036F8">
      <w:pPr>
        <w:pStyle w:val="ListBullet"/>
      </w:pPr>
      <w:r>
        <w:t>All required input data will be available in SAP or via manual entry in structured format</w:t>
      </w:r>
    </w:p>
    <w:p w14:paraId="22FCA403" w14:textId="77777777" w:rsidR="006E07AF" w:rsidRDefault="001036F8">
      <w:pPr>
        <w:pStyle w:val="ListBullet"/>
      </w:pPr>
      <w:r>
        <w:t>EBITDA reporting will be on Current Date minus 2 days basis for data completeness</w:t>
      </w:r>
    </w:p>
    <w:p w14:paraId="512CDD68" w14:textId="77777777" w:rsidR="006E07AF" w:rsidRDefault="001036F8">
      <w:pPr>
        <w:pStyle w:val="ListBullet"/>
      </w:pPr>
      <w:r>
        <w:t>Business rules and calculation logic will not change frequently post Go-Live</w:t>
      </w:r>
    </w:p>
    <w:p w14:paraId="4136C236" w14:textId="77777777" w:rsidR="006E07AF" w:rsidRDefault="001036F8">
      <w:pPr>
        <w:pStyle w:val="ListBullet"/>
      </w:pPr>
      <w:r>
        <w:t>GS IT team will develop and maintain RFC functions within SAP</w:t>
      </w:r>
    </w:p>
    <w:p w14:paraId="6CC56CE1" w14:textId="77777777" w:rsidR="006E07AF" w:rsidRDefault="001036F8">
      <w:pPr>
        <w:pStyle w:val="ListBullet"/>
      </w:pPr>
      <w:r>
        <w:t>Data fetched by creation date from SAP will be adjusted to posting date for reporting</w:t>
      </w:r>
    </w:p>
    <w:p w14:paraId="6CEED6B7" w14:textId="77777777" w:rsidR="006E07AF" w:rsidRDefault="001036F8">
      <w:pPr>
        <w:pStyle w:val="ListBullet"/>
      </w:pPr>
      <w:r>
        <w:t>COGS = Opening Inventory value + COGM (current manufacturing cost)</w:t>
      </w:r>
    </w:p>
    <w:p w14:paraId="21B028BD" w14:textId="77777777" w:rsidR="006E07AF" w:rsidRDefault="001036F8">
      <w:pPr>
        <w:pStyle w:val="ListBullet"/>
      </w:pPr>
      <w:r>
        <w:t>Projected EBITDA requires S&amp;OP module and will be in future phase</w:t>
      </w:r>
    </w:p>
    <w:p w14:paraId="7E1790AE" w14:textId="77777777" w:rsidR="006E07AF" w:rsidRDefault="001036F8">
      <w:pPr>
        <w:pStyle w:val="ListBullet"/>
      </w:pPr>
      <w:r>
        <w:t>Two training sessions will be conducted during UAT stage</w:t>
      </w:r>
    </w:p>
    <w:p w14:paraId="691661FD" w14:textId="77777777" w:rsidR="006E07AF" w:rsidRDefault="001036F8">
      <w:pPr>
        <w:pStyle w:val="ListBullet"/>
      </w:pPr>
      <w:r>
        <w:t>Source data quality is maintained at SAP and manual entry points</w:t>
      </w:r>
    </w:p>
    <w:p w14:paraId="1ABA0DA4" w14:textId="77777777" w:rsidR="006E07AF" w:rsidRDefault="001036F8">
      <w:pPr>
        <w:pStyle w:val="ListBullet"/>
      </w:pPr>
      <w:r>
        <w:t>BOM, costing reports, and SKU master data are maintained accurately with 500+ SKUs</w:t>
      </w:r>
    </w:p>
    <w:p w14:paraId="6EAA012D" w14:textId="77777777" w:rsidR="006E07AF" w:rsidRDefault="001036F8">
      <w:pPr>
        <w:pStyle w:val="Heading2"/>
      </w:pPr>
      <w:r>
        <w:t>5.2 Dependencies</w:t>
      </w:r>
    </w:p>
    <w:p w14:paraId="0AFC08D2" w14:textId="77777777" w:rsidR="006E07AF" w:rsidRDefault="001036F8">
      <w:pPr>
        <w:pStyle w:val="ListBullet"/>
      </w:pPr>
      <w:r>
        <w:t>SAP system availability during scheduled data extraction windows (daily 6:00 AM)</w:t>
      </w:r>
    </w:p>
    <w:p w14:paraId="01EB224E" w14:textId="77777777" w:rsidR="006E07AF" w:rsidRDefault="001036F8">
      <w:pPr>
        <w:pStyle w:val="ListBullet"/>
      </w:pPr>
      <w:r>
        <w:t>RFC function development completion by GS IT team before integration testing</w:t>
      </w:r>
    </w:p>
    <w:p w14:paraId="348FBEC9" w14:textId="77777777" w:rsidR="006E07AF" w:rsidRDefault="001036F8">
      <w:pPr>
        <w:pStyle w:val="ListBullet"/>
      </w:pPr>
      <w:r>
        <w:t>Rate Master and TBS Master accuracy and monthly updates</w:t>
      </w:r>
    </w:p>
    <w:p w14:paraId="0997048F" w14:textId="77777777" w:rsidR="006E07AF" w:rsidRDefault="001036F8">
      <w:pPr>
        <w:pStyle w:val="ListBullet"/>
      </w:pPr>
      <w:r>
        <w:t>Timely maker-checker approvals (within 24 hours) for daily EBITDA availability</w:t>
      </w:r>
    </w:p>
    <w:p w14:paraId="01969CC6" w14:textId="77777777" w:rsidR="006E07AF" w:rsidRDefault="001036F8">
      <w:pPr>
        <w:pStyle w:val="ListBullet"/>
      </w:pPr>
      <w:r>
        <w:t>Stable network between EBITDA 360 and SAP systems</w:t>
      </w:r>
    </w:p>
    <w:p w14:paraId="0A08FB99" w14:textId="77777777" w:rsidR="006E07AF" w:rsidRDefault="001036F8">
      <w:pPr>
        <w:pStyle w:val="ListBullet"/>
      </w:pPr>
      <w:r>
        <w:t>S&amp;OP module Go-Live for projected EBITDA feature</w:t>
      </w:r>
    </w:p>
    <w:p w14:paraId="15A8E1BF" w14:textId="77777777" w:rsidR="006E07AF" w:rsidRDefault="001036F8">
      <w:pPr>
        <w:pStyle w:val="ListBullet"/>
      </w:pPr>
      <w:r>
        <w:t>User availability for UAT, training, and requirement validation</w:t>
      </w:r>
    </w:p>
    <w:p w14:paraId="0AE90E1B" w14:textId="77777777" w:rsidR="006E07AF" w:rsidRDefault="001036F8">
      <w:pPr>
        <w:pStyle w:val="Heading2"/>
      </w:pPr>
      <w:r>
        <w:t>5.3 Constraints</w:t>
      </w:r>
    </w:p>
    <w:p w14:paraId="29CED5FF" w14:textId="77777777" w:rsidR="006E07AF" w:rsidRDefault="001036F8">
      <w:pPr>
        <w:pStyle w:val="ListBullet"/>
      </w:pPr>
      <w:r>
        <w:t>Initial scope limited to Jolwa Plant (GS01) only, Vareili Plant excluded</w:t>
      </w:r>
    </w:p>
    <w:p w14:paraId="7EF471F6" w14:textId="77777777" w:rsidR="006E07AF" w:rsidRDefault="001036F8">
      <w:pPr>
        <w:pStyle w:val="ListBullet"/>
      </w:pPr>
      <w:r>
        <w:t>Built on tcgmcube platform leveraging existing infrastructure</w:t>
      </w:r>
    </w:p>
    <w:p w14:paraId="02C4D628" w14:textId="77777777" w:rsidR="006E07AF" w:rsidRDefault="001036F8">
      <w:pPr>
        <w:pStyle w:val="ListBullet"/>
      </w:pPr>
      <w:r>
        <w:t>Intranet usage only, no external internet access required</w:t>
      </w:r>
    </w:p>
    <w:p w14:paraId="54586810" w14:textId="77777777" w:rsidR="006E07AF" w:rsidRDefault="001036F8">
      <w:pPr>
        <w:pStyle w:val="ListBullet"/>
      </w:pPr>
      <w:r>
        <w:t>Browser support: Chrome, Edge, Firefox (latest two versions)</w:t>
      </w:r>
    </w:p>
    <w:p w14:paraId="5E9D1C1C" w14:textId="77777777" w:rsidR="006E07AF" w:rsidRDefault="001036F8">
      <w:pPr>
        <w:pStyle w:val="ListBullet"/>
      </w:pPr>
      <w:r>
        <w:t>No SAP write-back capability, read-only integration</w:t>
      </w:r>
    </w:p>
    <w:p w14:paraId="4C4C3709" w14:textId="77777777" w:rsidR="006E07AF" w:rsidRDefault="001036F8">
      <w:pPr>
        <w:pStyle w:val="ListBullet"/>
      </w:pPr>
      <w:r>
        <w:t>Manual entries must complete maker-checker within same business day</w:t>
      </w:r>
    </w:p>
    <w:p w14:paraId="22E83E72" w14:textId="77777777" w:rsidR="006E07AF" w:rsidRDefault="001036F8">
      <w:pPr>
        <w:pStyle w:val="ListBullet"/>
      </w:pPr>
      <w:r>
        <w:t>Stock adjustment and NRV calculations deferred to future phase</w:t>
      </w:r>
    </w:p>
    <w:p w14:paraId="42B05DA7" w14:textId="77777777" w:rsidR="006E07AF" w:rsidRDefault="001036F8">
      <w:r>
        <w:br w:type="page"/>
      </w:r>
    </w:p>
    <w:p w14:paraId="03059907" w14:textId="77777777" w:rsidR="006E07AF" w:rsidRDefault="001036F8">
      <w:pPr>
        <w:pStyle w:val="Heading1"/>
      </w:pPr>
      <w:r>
        <w:lastRenderedPageBreak/>
        <w:t>6. Other Requirements</w:t>
      </w:r>
    </w:p>
    <w:p w14:paraId="08CC4E5B" w14:textId="77777777" w:rsidR="006E07AF" w:rsidRDefault="001036F8">
      <w:pPr>
        <w:pStyle w:val="Heading2"/>
      </w:pPr>
      <w:r>
        <w:t>6.1 Internationalization</w:t>
      </w:r>
    </w:p>
    <w:p w14:paraId="20E69E01" w14:textId="77777777" w:rsidR="006E07AF" w:rsidRDefault="001036F8">
      <w:pPr>
        <w:pStyle w:val="ListBullet"/>
      </w:pPr>
      <w:r>
        <w:t>Language: Indian English</w:t>
      </w:r>
    </w:p>
    <w:p w14:paraId="4A484586" w14:textId="77777777" w:rsidR="006E07AF" w:rsidRDefault="001036F8">
      <w:pPr>
        <w:pStyle w:val="ListBullet"/>
      </w:pPr>
      <w:r>
        <w:t>Date Format: DD-MMM-YYYY (e.g., 07-Nov-2025)</w:t>
      </w:r>
    </w:p>
    <w:p w14:paraId="51A006F9" w14:textId="77777777" w:rsidR="006E07AF" w:rsidRDefault="001036F8">
      <w:pPr>
        <w:pStyle w:val="ListBullet"/>
      </w:pPr>
      <w:r>
        <w:t>Currency: Indian Rupees (₹) with Crores (Rs. Cr.) as primary unit</w:t>
      </w:r>
    </w:p>
    <w:p w14:paraId="03386629" w14:textId="77777777" w:rsidR="006E07AF" w:rsidRDefault="001036F8">
      <w:pPr>
        <w:pStyle w:val="ListBullet"/>
      </w:pPr>
      <w:r>
        <w:t>Weight: Metric Tons (MT)</w:t>
      </w:r>
    </w:p>
    <w:p w14:paraId="25B3F55C" w14:textId="77777777" w:rsidR="006E07AF" w:rsidRDefault="001036F8">
      <w:pPr>
        <w:pStyle w:val="ListBullet"/>
      </w:pPr>
      <w:r>
        <w:t>Timezone: Indian Standard Time (IST)</w:t>
      </w:r>
    </w:p>
    <w:p w14:paraId="03D88253" w14:textId="77777777" w:rsidR="006E07AF" w:rsidRDefault="001036F8">
      <w:pPr>
        <w:pStyle w:val="Heading2"/>
      </w:pPr>
      <w:r>
        <w:t>6.2 Legal and Regulatory</w:t>
      </w:r>
    </w:p>
    <w:p w14:paraId="240C619A" w14:textId="77777777" w:rsidR="006E07AF" w:rsidRDefault="001036F8">
      <w:pPr>
        <w:pStyle w:val="ListBullet"/>
      </w:pPr>
      <w:r>
        <w:t>Compliance with Indian data protection regulations</w:t>
      </w:r>
    </w:p>
    <w:p w14:paraId="0A09144F" w14:textId="77777777" w:rsidR="006E07AF" w:rsidRDefault="001036F8">
      <w:pPr>
        <w:pStyle w:val="ListBullet"/>
      </w:pPr>
      <w:r>
        <w:t>Audit trail for internal and external audit requirements</w:t>
      </w:r>
    </w:p>
    <w:p w14:paraId="195CD97E" w14:textId="77777777" w:rsidR="006E07AF" w:rsidRDefault="001036F8">
      <w:pPr>
        <w:pStyle w:val="ListBullet"/>
      </w:pPr>
      <w:r>
        <w:t>Financial data retention per company policy (7 years minimum)</w:t>
      </w:r>
    </w:p>
    <w:p w14:paraId="1A10727E" w14:textId="77777777" w:rsidR="006E07AF" w:rsidRDefault="001036F8">
      <w:pPr>
        <w:pStyle w:val="Heading2"/>
      </w:pPr>
      <w:r>
        <w:t>6.3 Documentation</w:t>
      </w:r>
    </w:p>
    <w:p w14:paraId="04051CB3" w14:textId="77777777" w:rsidR="006E07AF" w:rsidRDefault="001036F8">
      <w:pPr>
        <w:pStyle w:val="ListBullet"/>
      </w:pPr>
      <w:r>
        <w:t>User Manual for end users covering all features</w:t>
      </w:r>
    </w:p>
    <w:p w14:paraId="532AB919" w14:textId="77777777" w:rsidR="006E07AF" w:rsidRDefault="001036F8">
      <w:pPr>
        <w:pStyle w:val="ListBullet"/>
      </w:pPr>
      <w:r>
        <w:t>Administrator Manual for system configuration</w:t>
      </w:r>
    </w:p>
    <w:p w14:paraId="290BC528" w14:textId="77777777" w:rsidR="006E07AF" w:rsidRDefault="001036F8">
      <w:pPr>
        <w:pStyle w:val="ListBullet"/>
      </w:pPr>
      <w:r>
        <w:t>API Documentation for SAP integration interfaces</w:t>
      </w:r>
    </w:p>
    <w:p w14:paraId="4397578A" w14:textId="77777777" w:rsidR="006E07AF" w:rsidRDefault="001036F8">
      <w:pPr>
        <w:pStyle w:val="ListBullet"/>
      </w:pPr>
      <w:r>
        <w:t>Technical Architecture Document with design diagrams</w:t>
      </w:r>
    </w:p>
    <w:p w14:paraId="200611F7" w14:textId="77777777" w:rsidR="006E07AF" w:rsidRDefault="001036F8">
      <w:pPr>
        <w:pStyle w:val="ListBullet"/>
      </w:pPr>
      <w:r>
        <w:t>Deployment Guide with step-by-step instructions</w:t>
      </w:r>
    </w:p>
    <w:p w14:paraId="23EBF97D" w14:textId="77777777" w:rsidR="006E07AF" w:rsidRDefault="001036F8">
      <w:r>
        <w:br w:type="page"/>
      </w:r>
    </w:p>
    <w:p w14:paraId="2ECEF233" w14:textId="77777777" w:rsidR="006E07AF" w:rsidRDefault="001036F8">
      <w:pPr>
        <w:pStyle w:val="Heading1"/>
      </w:pPr>
      <w:r>
        <w:lastRenderedPageBreak/>
        <w:t>7. Appendix A: Glossary</w:t>
      </w:r>
    </w:p>
    <w:tbl>
      <w:tblPr>
        <w:tblStyle w:val="LightGrid-Accent1"/>
        <w:tblW w:w="0" w:type="auto"/>
        <w:tblLook w:val="04A0" w:firstRow="1" w:lastRow="0" w:firstColumn="1" w:lastColumn="0" w:noHBand="0" w:noVBand="1"/>
      </w:tblPr>
      <w:tblGrid>
        <w:gridCol w:w="4320"/>
        <w:gridCol w:w="4320"/>
      </w:tblGrid>
      <w:tr w:rsidR="006E07AF" w14:paraId="5049DDC3"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542E546F" w14:textId="77777777" w:rsidR="006E07AF" w:rsidRDefault="001036F8">
            <w:pPr>
              <w:jc w:val="center"/>
            </w:pPr>
            <w:r>
              <w:rPr>
                <w:color w:val="FFFFFF"/>
                <w:sz w:val="22"/>
              </w:rPr>
              <w:t>Term/Abbreviation</w:t>
            </w:r>
          </w:p>
        </w:tc>
        <w:tc>
          <w:tcPr>
            <w:tcW w:w="4320" w:type="dxa"/>
            <w:shd w:val="clear" w:color="auto" w:fill="4472C4"/>
          </w:tcPr>
          <w:p w14:paraId="106A1239"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E07AF" w14:paraId="749A16E9"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CD5F80" w14:textId="77777777" w:rsidR="006E07AF" w:rsidRDefault="001036F8">
            <w:r>
              <w:t>EBITDA</w:t>
            </w:r>
          </w:p>
        </w:tc>
        <w:tc>
          <w:tcPr>
            <w:tcW w:w="4320" w:type="dxa"/>
          </w:tcPr>
          <w:p w14:paraId="2DD58D4A" w14:textId="77777777" w:rsidR="006E07AF" w:rsidRDefault="001036F8">
            <w:pPr>
              <w:cnfStyle w:val="000000100000" w:firstRow="0" w:lastRow="0" w:firstColumn="0" w:lastColumn="0" w:oddVBand="0" w:evenVBand="0" w:oddHBand="1" w:evenHBand="0" w:firstRowFirstColumn="0" w:firstRowLastColumn="0" w:lastRowFirstColumn="0" w:lastRowLastColumn="0"/>
            </w:pPr>
            <w:r>
              <w:t>Earnings Before Interest, Taxes, Depreciation, and Amortization</w:t>
            </w:r>
          </w:p>
        </w:tc>
      </w:tr>
      <w:tr w:rsidR="006E07AF" w14:paraId="6173D130"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6DF057" w14:textId="77777777" w:rsidR="006E07AF" w:rsidRDefault="001036F8">
            <w:r>
              <w:t>SKU</w:t>
            </w:r>
          </w:p>
        </w:tc>
        <w:tc>
          <w:tcPr>
            <w:tcW w:w="4320" w:type="dxa"/>
          </w:tcPr>
          <w:p w14:paraId="52AA11A5" w14:textId="77777777" w:rsidR="006E07AF" w:rsidRDefault="001036F8">
            <w:pPr>
              <w:cnfStyle w:val="000000010000" w:firstRow="0" w:lastRow="0" w:firstColumn="0" w:lastColumn="0" w:oddVBand="0" w:evenVBand="0" w:oddHBand="0" w:evenHBand="1" w:firstRowFirstColumn="0" w:firstRowLastColumn="0" w:lastRowFirstColumn="0" w:lastRowLastColumn="0"/>
            </w:pPr>
            <w:r>
              <w:t>Stock Keeping Unit - Individual product with unique identifier</w:t>
            </w:r>
          </w:p>
        </w:tc>
      </w:tr>
      <w:tr w:rsidR="006E07AF" w14:paraId="432CDBEA"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2D0E02" w14:textId="77777777" w:rsidR="006E07AF" w:rsidRDefault="001036F8">
            <w:r>
              <w:t>SAP</w:t>
            </w:r>
          </w:p>
        </w:tc>
        <w:tc>
          <w:tcPr>
            <w:tcW w:w="4320" w:type="dxa"/>
          </w:tcPr>
          <w:p w14:paraId="627F27F5" w14:textId="77777777" w:rsidR="006E07AF" w:rsidRDefault="001036F8">
            <w:pPr>
              <w:cnfStyle w:val="000000100000" w:firstRow="0" w:lastRow="0" w:firstColumn="0" w:lastColumn="0" w:oddVBand="0" w:evenVBand="0" w:oddHBand="1" w:evenHBand="0" w:firstRowFirstColumn="0" w:firstRowLastColumn="0" w:lastRowFirstColumn="0" w:lastRowLastColumn="0"/>
            </w:pPr>
            <w:r>
              <w:t>Systems, Applications, and Products - ERP system</w:t>
            </w:r>
          </w:p>
        </w:tc>
      </w:tr>
      <w:tr w:rsidR="006E07AF" w14:paraId="0F6BBD9B"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FD67CA" w14:textId="77777777" w:rsidR="006E07AF" w:rsidRDefault="001036F8">
            <w:r>
              <w:t>RFC</w:t>
            </w:r>
          </w:p>
        </w:tc>
        <w:tc>
          <w:tcPr>
            <w:tcW w:w="4320" w:type="dxa"/>
          </w:tcPr>
          <w:p w14:paraId="56838AAC" w14:textId="77777777" w:rsidR="006E07AF" w:rsidRDefault="001036F8">
            <w:pPr>
              <w:cnfStyle w:val="000000010000" w:firstRow="0" w:lastRow="0" w:firstColumn="0" w:lastColumn="0" w:oddVBand="0" w:evenVBand="0" w:oddHBand="0" w:evenHBand="1" w:firstRowFirstColumn="0" w:firstRowLastColumn="0" w:lastRowFirstColumn="0" w:lastRowLastColumn="0"/>
            </w:pPr>
            <w:r>
              <w:t>Remote Function Call - SAP integration protocol</w:t>
            </w:r>
          </w:p>
        </w:tc>
      </w:tr>
      <w:tr w:rsidR="006E07AF" w14:paraId="11BA2273"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5A3F9" w14:textId="77777777" w:rsidR="006E07AF" w:rsidRDefault="001036F8">
            <w:r>
              <w:t>COGS</w:t>
            </w:r>
          </w:p>
        </w:tc>
        <w:tc>
          <w:tcPr>
            <w:tcW w:w="4320" w:type="dxa"/>
          </w:tcPr>
          <w:p w14:paraId="778057ED" w14:textId="77777777" w:rsidR="006E07AF" w:rsidRDefault="001036F8">
            <w:pPr>
              <w:cnfStyle w:val="000000100000" w:firstRow="0" w:lastRow="0" w:firstColumn="0" w:lastColumn="0" w:oddVBand="0" w:evenVBand="0" w:oddHBand="1" w:evenHBand="0" w:firstRowFirstColumn="0" w:firstRowLastColumn="0" w:lastRowFirstColumn="0" w:lastRowLastColumn="0"/>
            </w:pPr>
            <w:r>
              <w:t>Cost of Goods Sold</w:t>
            </w:r>
          </w:p>
        </w:tc>
      </w:tr>
      <w:tr w:rsidR="006E07AF" w14:paraId="78869282"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C8594A" w14:textId="77777777" w:rsidR="006E07AF" w:rsidRDefault="001036F8">
            <w:r>
              <w:t>COGM</w:t>
            </w:r>
          </w:p>
        </w:tc>
        <w:tc>
          <w:tcPr>
            <w:tcW w:w="4320" w:type="dxa"/>
          </w:tcPr>
          <w:p w14:paraId="1D16389D" w14:textId="77777777" w:rsidR="006E07AF" w:rsidRDefault="001036F8">
            <w:pPr>
              <w:cnfStyle w:val="000000010000" w:firstRow="0" w:lastRow="0" w:firstColumn="0" w:lastColumn="0" w:oddVBand="0" w:evenVBand="0" w:oddHBand="0" w:evenHBand="1" w:firstRowFirstColumn="0" w:firstRowLastColumn="0" w:lastRowFirstColumn="0" w:lastRowLastColumn="0"/>
            </w:pPr>
            <w:r>
              <w:t>Cost of Goods Manufactured</w:t>
            </w:r>
          </w:p>
        </w:tc>
      </w:tr>
      <w:tr w:rsidR="006E07AF" w14:paraId="39432FE7"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AF7D43" w14:textId="77777777" w:rsidR="006E07AF" w:rsidRDefault="001036F8">
            <w:r>
              <w:t>VCC</w:t>
            </w:r>
          </w:p>
        </w:tc>
        <w:tc>
          <w:tcPr>
            <w:tcW w:w="4320" w:type="dxa"/>
          </w:tcPr>
          <w:p w14:paraId="30654CE1" w14:textId="77777777" w:rsidR="006E07AF" w:rsidRDefault="001036F8">
            <w:pPr>
              <w:cnfStyle w:val="000000100000" w:firstRow="0" w:lastRow="0" w:firstColumn="0" w:lastColumn="0" w:oddVBand="0" w:evenVBand="0" w:oddHBand="1" w:evenHBand="0" w:firstRowFirstColumn="0" w:firstRowLastColumn="0" w:lastRowFirstColumn="0" w:lastRowLastColumn="0"/>
            </w:pPr>
            <w:r>
              <w:t>Variable Conversion Cost (Power, Heating, Materials, Packing)</w:t>
            </w:r>
          </w:p>
        </w:tc>
      </w:tr>
      <w:tr w:rsidR="006E07AF" w14:paraId="575275C7"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91746D" w14:textId="77777777" w:rsidR="006E07AF" w:rsidRDefault="001036F8">
            <w:r>
              <w:t>FC</w:t>
            </w:r>
          </w:p>
        </w:tc>
        <w:tc>
          <w:tcPr>
            <w:tcW w:w="4320" w:type="dxa"/>
          </w:tcPr>
          <w:p w14:paraId="242C6CB1" w14:textId="77777777" w:rsidR="006E07AF" w:rsidRDefault="001036F8">
            <w:pPr>
              <w:cnfStyle w:val="000000010000" w:firstRow="0" w:lastRow="0" w:firstColumn="0" w:lastColumn="0" w:oddVBand="0" w:evenVBand="0" w:oddHBand="0" w:evenHBand="1" w:firstRowFirstColumn="0" w:firstRowLastColumn="0" w:lastRowFirstColumn="0" w:lastRowLastColumn="0"/>
            </w:pPr>
            <w:r>
              <w:t>Fixed Conversion Cost (Manpower, Insurance, Overheads)</w:t>
            </w:r>
          </w:p>
        </w:tc>
      </w:tr>
      <w:tr w:rsidR="006E07AF" w14:paraId="5DD2007C"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24F8" w14:textId="77777777" w:rsidR="006E07AF" w:rsidRDefault="001036F8">
            <w:r>
              <w:t>S&amp;D</w:t>
            </w:r>
          </w:p>
        </w:tc>
        <w:tc>
          <w:tcPr>
            <w:tcW w:w="4320" w:type="dxa"/>
          </w:tcPr>
          <w:p w14:paraId="08FFF120" w14:textId="77777777" w:rsidR="006E07AF" w:rsidRDefault="001036F8">
            <w:pPr>
              <w:cnfStyle w:val="000000100000" w:firstRow="0" w:lastRow="0" w:firstColumn="0" w:lastColumn="0" w:oddVBand="0" w:evenVBand="0" w:oddHBand="1" w:evenHBand="0" w:firstRowFirstColumn="0" w:firstRowLastColumn="0" w:lastRowFirstColumn="0" w:lastRowLastColumn="0"/>
            </w:pPr>
            <w:r>
              <w:t>Sales and Distribution Expenses</w:t>
            </w:r>
          </w:p>
        </w:tc>
      </w:tr>
      <w:tr w:rsidR="006E07AF" w14:paraId="76F538AD"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698729" w14:textId="77777777" w:rsidR="006E07AF" w:rsidRDefault="001036F8">
            <w:r>
              <w:t>TBS</w:t>
            </w:r>
          </w:p>
        </w:tc>
        <w:tc>
          <w:tcPr>
            <w:tcW w:w="4320" w:type="dxa"/>
          </w:tcPr>
          <w:p w14:paraId="5773223C" w14:textId="77777777" w:rsidR="006E07AF" w:rsidRDefault="001036F8">
            <w:pPr>
              <w:cnfStyle w:val="000000010000" w:firstRow="0" w:lastRow="0" w:firstColumn="0" w:lastColumn="0" w:oddVBand="0" w:evenVBand="0" w:oddHBand="0" w:evenHBand="1" w:firstRowFirstColumn="0" w:firstRowLastColumn="0" w:lastRowFirstColumn="0" w:lastRowLastColumn="0"/>
            </w:pPr>
            <w:r>
              <w:t>Truck Booking System in SAP for logistics</w:t>
            </w:r>
          </w:p>
        </w:tc>
      </w:tr>
      <w:tr w:rsidR="006E07AF" w14:paraId="7B1CFED7"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C3FBB" w14:textId="77777777" w:rsidR="006E07AF" w:rsidRDefault="001036F8">
            <w:r>
              <w:t>PTA</w:t>
            </w:r>
          </w:p>
        </w:tc>
        <w:tc>
          <w:tcPr>
            <w:tcW w:w="4320" w:type="dxa"/>
          </w:tcPr>
          <w:p w14:paraId="7775BE93" w14:textId="77777777" w:rsidR="006E07AF" w:rsidRDefault="001036F8">
            <w:pPr>
              <w:cnfStyle w:val="000000100000" w:firstRow="0" w:lastRow="0" w:firstColumn="0" w:lastColumn="0" w:oddVBand="0" w:evenVBand="0" w:oddHBand="1" w:evenHBand="0" w:firstRowFirstColumn="0" w:firstRowLastColumn="0" w:lastRowFirstColumn="0" w:lastRowLastColumn="0"/>
            </w:pPr>
            <w:r>
              <w:t>Purified Terephthalic Acid - Raw material for polyester</w:t>
            </w:r>
          </w:p>
        </w:tc>
      </w:tr>
      <w:tr w:rsidR="006E07AF" w14:paraId="3DF69356"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697E9C" w14:textId="77777777" w:rsidR="006E07AF" w:rsidRDefault="001036F8">
            <w:r>
              <w:t>MEG</w:t>
            </w:r>
          </w:p>
        </w:tc>
        <w:tc>
          <w:tcPr>
            <w:tcW w:w="4320" w:type="dxa"/>
          </w:tcPr>
          <w:p w14:paraId="442AEDEE" w14:textId="77777777" w:rsidR="006E07AF" w:rsidRDefault="001036F8">
            <w:pPr>
              <w:cnfStyle w:val="000000010000" w:firstRow="0" w:lastRow="0" w:firstColumn="0" w:lastColumn="0" w:oddVBand="0" w:evenVBand="0" w:oddHBand="0" w:evenHBand="1" w:firstRowFirstColumn="0" w:firstRowLastColumn="0" w:lastRowFirstColumn="0" w:lastRowLastColumn="0"/>
            </w:pPr>
            <w:r>
              <w:t>Mono Ethylene Glycol - Raw material for polyester</w:t>
            </w:r>
          </w:p>
        </w:tc>
      </w:tr>
      <w:tr w:rsidR="006E07AF" w14:paraId="42B3CB23"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7F15D8" w14:textId="77777777" w:rsidR="006E07AF" w:rsidRDefault="001036F8">
            <w:r>
              <w:t>POY</w:t>
            </w:r>
          </w:p>
        </w:tc>
        <w:tc>
          <w:tcPr>
            <w:tcW w:w="4320" w:type="dxa"/>
          </w:tcPr>
          <w:p w14:paraId="2175E3E0" w14:textId="77777777" w:rsidR="006E07AF" w:rsidRDefault="001036F8">
            <w:pPr>
              <w:cnfStyle w:val="000000100000" w:firstRow="0" w:lastRow="0" w:firstColumn="0" w:lastColumn="0" w:oddVBand="0" w:evenVBand="0" w:oddHBand="1" w:evenHBand="0" w:firstRowFirstColumn="0" w:firstRowLastColumn="0" w:lastRowFirstColumn="0" w:lastRowLastColumn="0"/>
            </w:pPr>
            <w:r>
              <w:t>Partially Oriented Yarn - Product category</w:t>
            </w:r>
          </w:p>
        </w:tc>
      </w:tr>
      <w:tr w:rsidR="006E07AF" w14:paraId="3BF02039"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84D17D" w14:textId="77777777" w:rsidR="006E07AF" w:rsidRDefault="001036F8">
            <w:r>
              <w:t>FDY</w:t>
            </w:r>
          </w:p>
        </w:tc>
        <w:tc>
          <w:tcPr>
            <w:tcW w:w="4320" w:type="dxa"/>
          </w:tcPr>
          <w:p w14:paraId="30655EBC" w14:textId="77777777" w:rsidR="006E07AF" w:rsidRDefault="001036F8">
            <w:pPr>
              <w:cnfStyle w:val="000000010000" w:firstRow="0" w:lastRow="0" w:firstColumn="0" w:lastColumn="0" w:oddVBand="0" w:evenVBand="0" w:oddHBand="0" w:evenHBand="1" w:firstRowFirstColumn="0" w:firstRowLastColumn="0" w:lastRowFirstColumn="0" w:lastRowLastColumn="0"/>
            </w:pPr>
            <w:r>
              <w:t>Fully Drawn Yarn - Product category</w:t>
            </w:r>
          </w:p>
        </w:tc>
      </w:tr>
      <w:tr w:rsidR="006E07AF" w14:paraId="1CCCA00C"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1100F4" w14:textId="77777777" w:rsidR="006E07AF" w:rsidRDefault="001036F8">
            <w:r>
              <w:t>DTY</w:t>
            </w:r>
          </w:p>
        </w:tc>
        <w:tc>
          <w:tcPr>
            <w:tcW w:w="4320" w:type="dxa"/>
          </w:tcPr>
          <w:p w14:paraId="555E46BD" w14:textId="77777777" w:rsidR="006E07AF" w:rsidRDefault="001036F8">
            <w:pPr>
              <w:cnfStyle w:val="000000100000" w:firstRow="0" w:lastRow="0" w:firstColumn="0" w:lastColumn="0" w:oddVBand="0" w:evenVBand="0" w:oddHBand="1" w:evenHBand="0" w:firstRowFirstColumn="0" w:firstRowLastColumn="0" w:lastRowFirstColumn="0" w:lastRowLastColumn="0"/>
            </w:pPr>
            <w:r>
              <w:t>Draw Textured Yarn - Product category</w:t>
            </w:r>
          </w:p>
        </w:tc>
      </w:tr>
      <w:tr w:rsidR="006E07AF" w14:paraId="0A6F6F2F"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4A899" w14:textId="77777777" w:rsidR="006E07AF" w:rsidRDefault="001036F8">
            <w:r>
              <w:t>ACY</w:t>
            </w:r>
          </w:p>
        </w:tc>
        <w:tc>
          <w:tcPr>
            <w:tcW w:w="4320" w:type="dxa"/>
          </w:tcPr>
          <w:p w14:paraId="2664F749" w14:textId="77777777" w:rsidR="006E07AF" w:rsidRDefault="001036F8">
            <w:pPr>
              <w:cnfStyle w:val="000000010000" w:firstRow="0" w:lastRow="0" w:firstColumn="0" w:lastColumn="0" w:oddVBand="0" w:evenVBand="0" w:oddHBand="0" w:evenHBand="1" w:firstRowFirstColumn="0" w:firstRowLastColumn="0" w:lastRowFirstColumn="0" w:lastRowLastColumn="0"/>
            </w:pPr>
            <w:r>
              <w:t>Air Covered Yarn - Product category</w:t>
            </w:r>
          </w:p>
        </w:tc>
      </w:tr>
      <w:tr w:rsidR="006E07AF" w14:paraId="1521FA75"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09125F" w14:textId="77777777" w:rsidR="006E07AF" w:rsidRDefault="001036F8">
            <w:r>
              <w:t>ATY</w:t>
            </w:r>
          </w:p>
        </w:tc>
        <w:tc>
          <w:tcPr>
            <w:tcW w:w="4320" w:type="dxa"/>
          </w:tcPr>
          <w:p w14:paraId="2712BE79" w14:textId="77777777" w:rsidR="006E07AF" w:rsidRDefault="001036F8">
            <w:pPr>
              <w:cnfStyle w:val="000000100000" w:firstRow="0" w:lastRow="0" w:firstColumn="0" w:lastColumn="0" w:oddVBand="0" w:evenVBand="0" w:oddHBand="1" w:evenHBand="0" w:firstRowFirstColumn="0" w:firstRowLastColumn="0" w:lastRowFirstColumn="0" w:lastRowLastColumn="0"/>
            </w:pPr>
            <w:r>
              <w:t>Air Textured Yarn - Product category</w:t>
            </w:r>
          </w:p>
        </w:tc>
      </w:tr>
      <w:tr w:rsidR="006E07AF" w14:paraId="192BF0B7"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20D74" w14:textId="77777777" w:rsidR="006E07AF" w:rsidRDefault="001036F8">
            <w:r>
              <w:t>DW</w:t>
            </w:r>
          </w:p>
        </w:tc>
        <w:tc>
          <w:tcPr>
            <w:tcW w:w="4320" w:type="dxa"/>
          </w:tcPr>
          <w:p w14:paraId="251B08C3" w14:textId="77777777" w:rsidR="006E07AF" w:rsidRDefault="001036F8">
            <w:pPr>
              <w:cnfStyle w:val="000000010000" w:firstRow="0" w:lastRow="0" w:firstColumn="0" w:lastColumn="0" w:oddVBand="0" w:evenVBand="0" w:oddHBand="0" w:evenHBand="1" w:firstRowFirstColumn="0" w:firstRowLastColumn="0" w:lastRowFirstColumn="0" w:lastRowLastColumn="0"/>
            </w:pPr>
            <w:r>
              <w:t>Dyed Woven - Product category</w:t>
            </w:r>
          </w:p>
        </w:tc>
      </w:tr>
      <w:tr w:rsidR="006E07AF" w14:paraId="3EA5660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BE6815" w14:textId="77777777" w:rsidR="006E07AF" w:rsidRDefault="001036F8">
            <w:r>
              <w:t>SZ</w:t>
            </w:r>
          </w:p>
        </w:tc>
        <w:tc>
          <w:tcPr>
            <w:tcW w:w="4320" w:type="dxa"/>
          </w:tcPr>
          <w:p w14:paraId="34ABD209" w14:textId="77777777" w:rsidR="006E07AF" w:rsidRDefault="001036F8">
            <w:pPr>
              <w:cnfStyle w:val="000000100000" w:firstRow="0" w:lastRow="0" w:firstColumn="0" w:lastColumn="0" w:oddVBand="0" w:evenVBand="0" w:oddHBand="1" w:evenHBand="0" w:firstRowFirstColumn="0" w:firstRowLastColumn="0" w:lastRowFirstColumn="0" w:lastRowLastColumn="0"/>
            </w:pPr>
            <w:r>
              <w:t>Size - Product category</w:t>
            </w:r>
          </w:p>
        </w:tc>
      </w:tr>
      <w:tr w:rsidR="006E07AF" w14:paraId="4F6A0EB2"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4814AC" w14:textId="77777777" w:rsidR="006E07AF" w:rsidRDefault="001036F8">
            <w:r>
              <w:t>NRV</w:t>
            </w:r>
          </w:p>
        </w:tc>
        <w:tc>
          <w:tcPr>
            <w:tcW w:w="4320" w:type="dxa"/>
          </w:tcPr>
          <w:p w14:paraId="6A4E0D88" w14:textId="77777777" w:rsidR="006E07AF" w:rsidRDefault="001036F8">
            <w:pPr>
              <w:cnfStyle w:val="000000010000" w:firstRow="0" w:lastRow="0" w:firstColumn="0" w:lastColumn="0" w:oddVBand="0" w:evenVBand="0" w:oddHBand="0" w:evenHBand="1" w:firstRowFirstColumn="0" w:firstRowLastColumn="0" w:lastRowFirstColumn="0" w:lastRowLastColumn="0"/>
            </w:pPr>
            <w:r>
              <w:t>Net Realizable Value</w:t>
            </w:r>
          </w:p>
        </w:tc>
      </w:tr>
      <w:tr w:rsidR="006E07AF" w14:paraId="7A37D067"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C298E8" w14:textId="77777777" w:rsidR="006E07AF" w:rsidRDefault="001036F8">
            <w:r>
              <w:t>UAT</w:t>
            </w:r>
          </w:p>
        </w:tc>
        <w:tc>
          <w:tcPr>
            <w:tcW w:w="4320" w:type="dxa"/>
          </w:tcPr>
          <w:p w14:paraId="6E70D8BE" w14:textId="77777777" w:rsidR="006E07AF" w:rsidRDefault="001036F8">
            <w:pPr>
              <w:cnfStyle w:val="000000100000" w:firstRow="0" w:lastRow="0" w:firstColumn="0" w:lastColumn="0" w:oddVBand="0" w:evenVBand="0" w:oddHBand="1" w:evenHBand="0" w:firstRowFirstColumn="0" w:firstRowLastColumn="0" w:lastRowFirstColumn="0" w:lastRowLastColumn="0"/>
            </w:pPr>
            <w:r>
              <w:t>User Acceptance Testing</w:t>
            </w:r>
          </w:p>
        </w:tc>
      </w:tr>
      <w:tr w:rsidR="006E07AF" w14:paraId="424052AF"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430876" w14:textId="77777777" w:rsidR="006E07AF" w:rsidRDefault="001036F8">
            <w:r>
              <w:t>MTD</w:t>
            </w:r>
          </w:p>
        </w:tc>
        <w:tc>
          <w:tcPr>
            <w:tcW w:w="4320" w:type="dxa"/>
          </w:tcPr>
          <w:p w14:paraId="08A87940" w14:textId="77777777" w:rsidR="006E07AF" w:rsidRDefault="001036F8">
            <w:pPr>
              <w:cnfStyle w:val="000000010000" w:firstRow="0" w:lastRow="0" w:firstColumn="0" w:lastColumn="0" w:oddVBand="0" w:evenVBand="0" w:oddHBand="0" w:evenHBand="1" w:firstRowFirstColumn="0" w:firstRowLastColumn="0" w:lastRowFirstColumn="0" w:lastRowLastColumn="0"/>
            </w:pPr>
            <w:r>
              <w:t>Month to Date</w:t>
            </w:r>
          </w:p>
        </w:tc>
      </w:tr>
      <w:tr w:rsidR="006E07AF" w14:paraId="53F10D8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0D386" w14:textId="77777777" w:rsidR="006E07AF" w:rsidRDefault="001036F8">
            <w:r>
              <w:t>GL</w:t>
            </w:r>
          </w:p>
        </w:tc>
        <w:tc>
          <w:tcPr>
            <w:tcW w:w="4320" w:type="dxa"/>
          </w:tcPr>
          <w:p w14:paraId="72AF8E3F" w14:textId="77777777" w:rsidR="006E07AF" w:rsidRDefault="001036F8">
            <w:pPr>
              <w:cnfStyle w:val="000000100000" w:firstRow="0" w:lastRow="0" w:firstColumn="0" w:lastColumn="0" w:oddVBand="0" w:evenVBand="0" w:oddHBand="1" w:evenHBand="0" w:firstRowFirstColumn="0" w:firstRowLastColumn="0" w:lastRowFirstColumn="0" w:lastRowLastColumn="0"/>
            </w:pPr>
            <w:r>
              <w:t>General Ledger</w:t>
            </w:r>
          </w:p>
        </w:tc>
      </w:tr>
      <w:tr w:rsidR="006E07AF" w14:paraId="3D4AB261"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A103FA" w14:textId="77777777" w:rsidR="006E07AF" w:rsidRDefault="001036F8">
            <w:r>
              <w:t>SFG</w:t>
            </w:r>
          </w:p>
        </w:tc>
        <w:tc>
          <w:tcPr>
            <w:tcW w:w="4320" w:type="dxa"/>
          </w:tcPr>
          <w:p w14:paraId="79228B66" w14:textId="77777777" w:rsidR="006E07AF" w:rsidRDefault="001036F8">
            <w:pPr>
              <w:cnfStyle w:val="000000010000" w:firstRow="0" w:lastRow="0" w:firstColumn="0" w:lastColumn="0" w:oddVBand="0" w:evenVBand="0" w:oddHBand="0" w:evenHBand="1" w:firstRowFirstColumn="0" w:firstRowLastColumn="0" w:lastRowFirstColumn="0" w:lastRowLastColumn="0"/>
            </w:pPr>
            <w:r>
              <w:t>Semi-Finished Goods</w:t>
            </w:r>
          </w:p>
        </w:tc>
      </w:tr>
      <w:tr w:rsidR="006E07AF" w14:paraId="46B7A3B9"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AA037C" w14:textId="77777777" w:rsidR="006E07AF" w:rsidRDefault="001036F8">
            <w:r>
              <w:t>S&amp;OP</w:t>
            </w:r>
          </w:p>
        </w:tc>
        <w:tc>
          <w:tcPr>
            <w:tcW w:w="4320" w:type="dxa"/>
          </w:tcPr>
          <w:p w14:paraId="16549A7E" w14:textId="77777777" w:rsidR="006E07AF" w:rsidRDefault="001036F8">
            <w:pPr>
              <w:cnfStyle w:val="000000100000" w:firstRow="0" w:lastRow="0" w:firstColumn="0" w:lastColumn="0" w:oddVBand="0" w:evenVBand="0" w:oddHBand="1" w:evenHBand="0" w:firstRowFirstColumn="0" w:firstRowLastColumn="0" w:lastRowFirstColumn="0" w:lastRowLastColumn="0"/>
            </w:pPr>
            <w:r>
              <w:t>Sales and Operations Planning</w:t>
            </w:r>
          </w:p>
        </w:tc>
      </w:tr>
      <w:tr w:rsidR="006E07AF" w14:paraId="7873ECE6"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10C2C8" w14:textId="77777777" w:rsidR="006E07AF" w:rsidRDefault="001036F8">
            <w:r>
              <w:t>L0</w:t>
            </w:r>
          </w:p>
        </w:tc>
        <w:tc>
          <w:tcPr>
            <w:tcW w:w="4320" w:type="dxa"/>
          </w:tcPr>
          <w:p w14:paraId="340D2C94" w14:textId="77777777" w:rsidR="006E07AF" w:rsidRDefault="001036F8">
            <w:pPr>
              <w:cnfStyle w:val="000000010000" w:firstRow="0" w:lastRow="0" w:firstColumn="0" w:lastColumn="0" w:oddVBand="0" w:evenVBand="0" w:oddHBand="0" w:evenHBand="1" w:firstRowFirstColumn="0" w:firstRowLastColumn="0" w:lastRowFirstColumn="0" w:lastRowLastColumn="0"/>
            </w:pPr>
            <w:r>
              <w:t>Landing/Level 0 Dashboard - Product Category view</w:t>
            </w:r>
          </w:p>
        </w:tc>
      </w:tr>
      <w:tr w:rsidR="006E07AF" w14:paraId="28B35810"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542A2B" w14:textId="77777777" w:rsidR="006E07AF" w:rsidRDefault="001036F8">
            <w:r>
              <w:t>L1</w:t>
            </w:r>
          </w:p>
        </w:tc>
        <w:tc>
          <w:tcPr>
            <w:tcW w:w="4320" w:type="dxa"/>
          </w:tcPr>
          <w:p w14:paraId="41E27BC7" w14:textId="77777777" w:rsidR="006E07AF" w:rsidRDefault="001036F8">
            <w:pPr>
              <w:cnfStyle w:val="000000100000" w:firstRow="0" w:lastRow="0" w:firstColumn="0" w:lastColumn="0" w:oddVBand="0" w:evenVBand="0" w:oddHBand="1" w:evenHBand="0" w:firstRowFirstColumn="0" w:firstRowLastColumn="0" w:lastRowFirstColumn="0" w:lastRowLastColumn="0"/>
            </w:pPr>
            <w:r>
              <w:t>Level 1 Drill-down - SKU-level detailed view</w:t>
            </w:r>
          </w:p>
        </w:tc>
      </w:tr>
    </w:tbl>
    <w:p w14:paraId="03461E54" w14:textId="77777777" w:rsidR="006E07AF" w:rsidRDefault="001036F8">
      <w:r>
        <w:br w:type="page"/>
      </w:r>
    </w:p>
    <w:p w14:paraId="34063F0E" w14:textId="77777777" w:rsidR="006E07AF" w:rsidRDefault="001036F8">
      <w:pPr>
        <w:pStyle w:val="Heading1"/>
      </w:pPr>
      <w:r>
        <w:lastRenderedPageBreak/>
        <w:t>8. Appendix B: Calculation Formulas Summary</w:t>
      </w:r>
    </w:p>
    <w:p w14:paraId="6EADBAF3" w14:textId="77777777" w:rsidR="006E07AF" w:rsidRDefault="001036F8">
      <w:r>
        <w:t>This appendix summarizes all EBITDA calculation formulas for quick reference:</w:t>
      </w:r>
    </w:p>
    <w:tbl>
      <w:tblPr>
        <w:tblStyle w:val="LightGrid-Accent1"/>
        <w:tblW w:w="0" w:type="auto"/>
        <w:tblLook w:val="04A0" w:firstRow="1" w:lastRow="0" w:firstColumn="1" w:lastColumn="0" w:noHBand="0" w:noVBand="1"/>
      </w:tblPr>
      <w:tblGrid>
        <w:gridCol w:w="4320"/>
        <w:gridCol w:w="4320"/>
      </w:tblGrid>
      <w:tr w:rsidR="006E07AF" w14:paraId="582DA489"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19E9FC55" w14:textId="77777777" w:rsidR="006E07AF" w:rsidRDefault="001036F8">
            <w:pPr>
              <w:jc w:val="center"/>
            </w:pPr>
            <w:r>
              <w:rPr>
                <w:color w:val="FFFFFF"/>
                <w:sz w:val="22"/>
              </w:rPr>
              <w:t>Component</w:t>
            </w:r>
          </w:p>
        </w:tc>
        <w:tc>
          <w:tcPr>
            <w:tcW w:w="4320" w:type="dxa"/>
            <w:shd w:val="clear" w:color="auto" w:fill="4472C4"/>
          </w:tcPr>
          <w:p w14:paraId="40820CB0"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Formula</w:t>
            </w:r>
          </w:p>
        </w:tc>
      </w:tr>
      <w:tr w:rsidR="006E07AF" w14:paraId="7CD3586E"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E0B7C" w14:textId="77777777" w:rsidR="006E07AF" w:rsidRDefault="001036F8">
            <w:r>
              <w:t>Total Sales</w:t>
            </w:r>
          </w:p>
        </w:tc>
        <w:tc>
          <w:tcPr>
            <w:tcW w:w="4320" w:type="dxa"/>
          </w:tcPr>
          <w:p w14:paraId="37DB8D95" w14:textId="77777777" w:rsidR="006E07AF" w:rsidRDefault="001036F8">
            <w:pPr>
              <w:cnfStyle w:val="000000100000" w:firstRow="0" w:lastRow="0" w:firstColumn="0" w:lastColumn="0" w:oddVBand="0" w:evenVBand="0" w:oddHBand="1" w:evenHBand="0" w:firstRowFirstColumn="0" w:firstRowLastColumn="0" w:lastRowFirstColumn="0" w:lastRowLastColumn="0"/>
            </w:pPr>
            <w:r>
              <w:t>Sales Value Domestic + Sales Value Export + Waste Sale/Others</w:t>
            </w:r>
          </w:p>
        </w:tc>
      </w:tr>
      <w:tr w:rsidR="006E07AF" w14:paraId="6D53371B"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462DB" w14:textId="77777777" w:rsidR="006E07AF" w:rsidRDefault="001036F8">
            <w:r>
              <w:t>S&amp;D Expenses</w:t>
            </w:r>
          </w:p>
        </w:tc>
        <w:tc>
          <w:tcPr>
            <w:tcW w:w="4320" w:type="dxa"/>
          </w:tcPr>
          <w:p w14:paraId="04813ECF" w14:textId="77777777" w:rsidR="006E07AF" w:rsidRDefault="001036F8">
            <w:pPr>
              <w:cnfStyle w:val="000000010000" w:firstRow="0" w:lastRow="0" w:firstColumn="0" w:lastColumn="0" w:oddVBand="0" w:evenVBand="0" w:oddHBand="0" w:evenHBand="1" w:firstRowFirstColumn="0" w:firstRowLastColumn="0" w:lastRowFirstColumn="0" w:lastRowLastColumn="0"/>
            </w:pPr>
            <w:r>
              <w:t>Outward Freight + Ocean Freight + Commission + Cash Discount + Rate Discount + Internal Freight + Warehouse Charges</w:t>
            </w:r>
          </w:p>
        </w:tc>
      </w:tr>
      <w:tr w:rsidR="006E07AF" w14:paraId="7942D85E"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75F195" w14:textId="77777777" w:rsidR="006E07AF" w:rsidRDefault="001036F8">
            <w:r>
              <w:t>Net Sales</w:t>
            </w:r>
          </w:p>
        </w:tc>
        <w:tc>
          <w:tcPr>
            <w:tcW w:w="4320" w:type="dxa"/>
          </w:tcPr>
          <w:p w14:paraId="43C1B4D3" w14:textId="77777777" w:rsidR="006E07AF" w:rsidRDefault="001036F8">
            <w:pPr>
              <w:cnfStyle w:val="000000100000" w:firstRow="0" w:lastRow="0" w:firstColumn="0" w:lastColumn="0" w:oddVBand="0" w:evenVBand="0" w:oddHBand="1" w:evenHBand="0" w:firstRowFirstColumn="0" w:firstRowLastColumn="0" w:lastRowFirstColumn="0" w:lastRowLastColumn="0"/>
            </w:pPr>
            <w:r>
              <w:t>Total Sales - S&amp;D Expenses</w:t>
            </w:r>
          </w:p>
        </w:tc>
      </w:tr>
      <w:tr w:rsidR="006E07AF" w14:paraId="5F359EC7"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738690" w14:textId="77777777" w:rsidR="006E07AF" w:rsidRDefault="001036F8">
            <w:r>
              <w:t>Melt Cost</w:t>
            </w:r>
          </w:p>
        </w:tc>
        <w:tc>
          <w:tcPr>
            <w:tcW w:w="4320" w:type="dxa"/>
          </w:tcPr>
          <w:p w14:paraId="2EFDF1E5" w14:textId="77777777" w:rsidR="006E07AF" w:rsidRDefault="001036F8">
            <w:pPr>
              <w:cnfStyle w:val="000000010000" w:firstRow="0" w:lastRow="0" w:firstColumn="0" w:lastColumn="0" w:oddVBand="0" w:evenVBand="0" w:oddHBand="0" w:evenHBand="1" w:firstRowFirstColumn="0" w:firstRowLastColumn="0" w:lastRowFirstColumn="0" w:lastRowLastColumn="0"/>
            </w:pPr>
            <w:r>
              <w:t>PTA Cost + MEG Cost (allocated by BOM)</w:t>
            </w:r>
          </w:p>
        </w:tc>
      </w:tr>
      <w:tr w:rsidR="006E07AF" w14:paraId="61227F6C"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19282A" w14:textId="77777777" w:rsidR="006E07AF" w:rsidRDefault="001036F8">
            <w:r>
              <w:t>Gross Margin</w:t>
            </w:r>
          </w:p>
        </w:tc>
        <w:tc>
          <w:tcPr>
            <w:tcW w:w="4320" w:type="dxa"/>
          </w:tcPr>
          <w:p w14:paraId="0B268E01" w14:textId="77777777" w:rsidR="006E07AF" w:rsidRDefault="001036F8">
            <w:pPr>
              <w:cnfStyle w:val="000000100000" w:firstRow="0" w:lastRow="0" w:firstColumn="0" w:lastColumn="0" w:oddVBand="0" w:evenVBand="0" w:oddHBand="1" w:evenHBand="0" w:firstRowFirstColumn="0" w:firstRowLastColumn="0" w:lastRowFirstColumn="0" w:lastRowLastColumn="0"/>
            </w:pPr>
            <w:r>
              <w:t>Net Sales - Melt Cost</w:t>
            </w:r>
          </w:p>
        </w:tc>
      </w:tr>
      <w:tr w:rsidR="006E07AF" w14:paraId="136F8CFA"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7F41E2" w14:textId="77777777" w:rsidR="006E07AF" w:rsidRDefault="001036F8">
            <w:r>
              <w:t>VCC</w:t>
            </w:r>
          </w:p>
        </w:tc>
        <w:tc>
          <w:tcPr>
            <w:tcW w:w="4320" w:type="dxa"/>
          </w:tcPr>
          <w:p w14:paraId="440F20F1" w14:textId="77777777" w:rsidR="006E07AF" w:rsidRDefault="001036F8">
            <w:pPr>
              <w:cnfStyle w:val="000000010000" w:firstRow="0" w:lastRow="0" w:firstColumn="0" w:lastColumn="0" w:oddVBand="0" w:evenVBand="0" w:oddHBand="0" w:evenHBand="1" w:firstRowFirstColumn="0" w:firstRowLastColumn="0" w:lastRowFirstColumn="0" w:lastRowLastColumn="0"/>
            </w:pPr>
            <w:r>
              <w:t>Power + Heating + Antimony + Additives + Packing + Procured RM + Other VCC</w:t>
            </w:r>
          </w:p>
        </w:tc>
      </w:tr>
      <w:tr w:rsidR="006E07AF" w14:paraId="129DC45F"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801AFA" w14:textId="77777777" w:rsidR="006E07AF" w:rsidRDefault="001036F8">
            <w:r>
              <w:t>Contribution</w:t>
            </w:r>
          </w:p>
        </w:tc>
        <w:tc>
          <w:tcPr>
            <w:tcW w:w="4320" w:type="dxa"/>
          </w:tcPr>
          <w:p w14:paraId="0297BF97" w14:textId="77777777" w:rsidR="006E07AF" w:rsidRDefault="001036F8">
            <w:pPr>
              <w:cnfStyle w:val="000000100000" w:firstRow="0" w:lastRow="0" w:firstColumn="0" w:lastColumn="0" w:oddVBand="0" w:evenVBand="0" w:oddHBand="1" w:evenHBand="0" w:firstRowFirstColumn="0" w:firstRowLastColumn="0" w:lastRowFirstColumn="0" w:lastRowLastColumn="0"/>
            </w:pPr>
            <w:r>
              <w:t>Gross Margin - VCC</w:t>
            </w:r>
          </w:p>
        </w:tc>
      </w:tr>
      <w:tr w:rsidR="006E07AF" w14:paraId="42DC33D7"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83330D" w14:textId="77777777" w:rsidR="006E07AF" w:rsidRDefault="001036F8">
            <w:r>
              <w:t>FC</w:t>
            </w:r>
          </w:p>
        </w:tc>
        <w:tc>
          <w:tcPr>
            <w:tcW w:w="4320" w:type="dxa"/>
          </w:tcPr>
          <w:p w14:paraId="494A4F97" w14:textId="77777777" w:rsidR="006E07AF" w:rsidRDefault="001036F8">
            <w:pPr>
              <w:cnfStyle w:val="000000010000" w:firstRow="0" w:lastRow="0" w:firstColumn="0" w:lastColumn="0" w:oddVBand="0" w:evenVBand="0" w:oddHBand="0" w:evenHBand="1" w:firstRowFirstColumn="0" w:firstRowLastColumn="0" w:lastRowFirstColumn="0" w:lastRowLastColumn="0"/>
            </w:pPr>
            <w:r>
              <w:t>Stores &amp; Repairs + Manpower + Contract Manpower + Insurance + Overheads</w:t>
            </w:r>
          </w:p>
        </w:tc>
      </w:tr>
      <w:tr w:rsidR="006E07AF" w14:paraId="3854E0B4"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BD8CBC" w14:textId="77777777" w:rsidR="006E07AF" w:rsidRDefault="001036F8">
            <w:r>
              <w:t>Margin at Jolwa</w:t>
            </w:r>
          </w:p>
        </w:tc>
        <w:tc>
          <w:tcPr>
            <w:tcW w:w="4320" w:type="dxa"/>
          </w:tcPr>
          <w:p w14:paraId="46CCC2AA" w14:textId="77777777" w:rsidR="006E07AF" w:rsidRDefault="001036F8">
            <w:pPr>
              <w:cnfStyle w:val="000000100000" w:firstRow="0" w:lastRow="0" w:firstColumn="0" w:lastColumn="0" w:oddVBand="0" w:evenVBand="0" w:oddHBand="1" w:evenHBand="0" w:firstRowFirstColumn="0" w:firstRowLastColumn="0" w:lastRowFirstColumn="0" w:lastRowLastColumn="0"/>
            </w:pPr>
            <w:r>
              <w:t>Contribution - FC - Internal Shifting of SFG</w:t>
            </w:r>
          </w:p>
        </w:tc>
      </w:tr>
      <w:tr w:rsidR="006E07AF" w14:paraId="1A93AB4C"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D3747" w14:textId="77777777" w:rsidR="006E07AF" w:rsidRDefault="001036F8">
            <w:r>
              <w:t>EBITDA</w:t>
            </w:r>
          </w:p>
        </w:tc>
        <w:tc>
          <w:tcPr>
            <w:tcW w:w="4320" w:type="dxa"/>
          </w:tcPr>
          <w:p w14:paraId="667E691F" w14:textId="77777777" w:rsidR="006E07AF" w:rsidRDefault="001036F8">
            <w:pPr>
              <w:cnfStyle w:val="000000010000" w:firstRow="0" w:lastRow="0" w:firstColumn="0" w:lastColumn="0" w:oddVBand="0" w:evenVBand="0" w:oddHBand="0" w:evenHBand="1" w:firstRowFirstColumn="0" w:firstRowLastColumn="0" w:lastRowFirstColumn="0" w:lastRowLastColumn="0"/>
            </w:pPr>
            <w:r>
              <w:t>Margin at Jolwa - Corporate Expenses</w:t>
            </w:r>
          </w:p>
        </w:tc>
      </w:tr>
    </w:tbl>
    <w:p w14:paraId="2E1F3EB4" w14:textId="77777777" w:rsidR="006E07AF" w:rsidRDefault="001036F8">
      <w:r>
        <w:br w:type="page"/>
      </w:r>
    </w:p>
    <w:p w14:paraId="7FB54CCA" w14:textId="77777777" w:rsidR="006E07AF" w:rsidRDefault="001036F8">
      <w:pPr>
        <w:pStyle w:val="Heading1"/>
      </w:pPr>
      <w:r>
        <w:lastRenderedPageBreak/>
        <w:t>9. Appendix C: Issues List</w:t>
      </w:r>
    </w:p>
    <w:tbl>
      <w:tblPr>
        <w:tblStyle w:val="LightGrid-Accent1"/>
        <w:tblW w:w="0" w:type="auto"/>
        <w:tblLook w:val="04A0" w:firstRow="1" w:lastRow="0" w:firstColumn="1" w:lastColumn="0" w:noHBand="0" w:noVBand="1"/>
      </w:tblPr>
      <w:tblGrid>
        <w:gridCol w:w="2160"/>
        <w:gridCol w:w="2160"/>
        <w:gridCol w:w="2160"/>
        <w:gridCol w:w="2160"/>
      </w:tblGrid>
      <w:tr w:rsidR="006E07AF" w14:paraId="74918227"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4472C4"/>
          </w:tcPr>
          <w:p w14:paraId="694FD392" w14:textId="77777777" w:rsidR="006E07AF" w:rsidRDefault="001036F8">
            <w:pPr>
              <w:jc w:val="center"/>
            </w:pPr>
            <w:r>
              <w:rPr>
                <w:color w:val="FFFFFF"/>
                <w:sz w:val="22"/>
              </w:rPr>
              <w:t>Issue ID</w:t>
            </w:r>
          </w:p>
        </w:tc>
        <w:tc>
          <w:tcPr>
            <w:tcW w:w="2160" w:type="dxa"/>
            <w:shd w:val="clear" w:color="auto" w:fill="4472C4"/>
          </w:tcPr>
          <w:p w14:paraId="36748159"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Issue Description</w:t>
            </w:r>
          </w:p>
        </w:tc>
        <w:tc>
          <w:tcPr>
            <w:tcW w:w="2160" w:type="dxa"/>
            <w:shd w:val="clear" w:color="auto" w:fill="4472C4"/>
          </w:tcPr>
          <w:p w14:paraId="2E931018"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Impact</w:t>
            </w:r>
          </w:p>
        </w:tc>
        <w:tc>
          <w:tcPr>
            <w:tcW w:w="2160" w:type="dxa"/>
            <w:shd w:val="clear" w:color="auto" w:fill="4472C4"/>
          </w:tcPr>
          <w:p w14:paraId="5ADD3D9C"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Status</w:t>
            </w:r>
          </w:p>
        </w:tc>
      </w:tr>
      <w:tr w:rsidR="006E07AF" w14:paraId="21C07E39"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3B155F" w14:textId="77777777" w:rsidR="006E07AF" w:rsidRDefault="001036F8">
            <w:r>
              <w:t>ISS-001</w:t>
            </w:r>
          </w:p>
        </w:tc>
        <w:tc>
          <w:tcPr>
            <w:tcW w:w="2160" w:type="dxa"/>
          </w:tcPr>
          <w:p w14:paraId="2EAF9316" w14:textId="77777777" w:rsidR="006E07AF" w:rsidRDefault="001036F8">
            <w:pPr>
              <w:cnfStyle w:val="000000100000" w:firstRow="0" w:lastRow="0" w:firstColumn="0" w:lastColumn="0" w:oddVBand="0" w:evenVBand="0" w:oddHBand="1" w:evenHBand="0" w:firstRowFirstColumn="0" w:firstRowLastColumn="0" w:lastRowFirstColumn="0" w:lastRowLastColumn="0"/>
            </w:pPr>
            <w:r>
              <w:t>Cash Discount mapping: Product/SKU level or common bucket</w:t>
            </w:r>
          </w:p>
        </w:tc>
        <w:tc>
          <w:tcPr>
            <w:tcW w:w="2160" w:type="dxa"/>
          </w:tcPr>
          <w:p w14:paraId="20AA87F7" w14:textId="77777777" w:rsidR="006E07AF" w:rsidRDefault="001036F8">
            <w:pPr>
              <w:cnfStyle w:val="000000100000" w:firstRow="0" w:lastRow="0" w:firstColumn="0" w:lastColumn="0" w:oddVBand="0" w:evenVBand="0" w:oddHBand="1" w:evenHBand="0" w:firstRowFirstColumn="0" w:firstRowLastColumn="0" w:lastRowFirstColumn="0" w:lastRowLastColumn="0"/>
            </w:pPr>
            <w:r>
              <w:t>Affects allocation granularity</w:t>
            </w:r>
          </w:p>
        </w:tc>
        <w:tc>
          <w:tcPr>
            <w:tcW w:w="2160" w:type="dxa"/>
          </w:tcPr>
          <w:p w14:paraId="492EC175" w14:textId="77777777" w:rsidR="006E07AF" w:rsidRDefault="001036F8">
            <w:pPr>
              <w:cnfStyle w:val="000000100000" w:firstRow="0" w:lastRow="0" w:firstColumn="0" w:lastColumn="0" w:oddVBand="0" w:evenVBand="0" w:oddHBand="1" w:evenHBand="0" w:firstRowFirstColumn="0" w:firstRowLastColumn="0" w:lastRowFirstColumn="0" w:lastRowLastColumn="0"/>
            </w:pPr>
            <w:r>
              <w:t>Pending Decision</w:t>
            </w:r>
          </w:p>
        </w:tc>
      </w:tr>
      <w:tr w:rsidR="006E07AF" w14:paraId="7E7561A8"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B70694" w14:textId="77777777" w:rsidR="006E07AF" w:rsidRDefault="001036F8">
            <w:r>
              <w:t>ISS-002</w:t>
            </w:r>
          </w:p>
        </w:tc>
        <w:tc>
          <w:tcPr>
            <w:tcW w:w="2160" w:type="dxa"/>
          </w:tcPr>
          <w:p w14:paraId="38844C9C" w14:textId="77777777" w:rsidR="006E07AF" w:rsidRDefault="001036F8">
            <w:pPr>
              <w:cnfStyle w:val="000000010000" w:firstRow="0" w:lastRow="0" w:firstColumn="0" w:lastColumn="0" w:oddVBand="0" w:evenVBand="0" w:oddHBand="0" w:evenHBand="1" w:firstRowFirstColumn="0" w:firstRowLastColumn="0" w:lastRowFirstColumn="0" w:lastRowLastColumn="0"/>
            </w:pPr>
            <w:r>
              <w:t>Warehouse charges: SKU-level mapping required or product-level</w:t>
            </w:r>
          </w:p>
        </w:tc>
        <w:tc>
          <w:tcPr>
            <w:tcW w:w="2160" w:type="dxa"/>
          </w:tcPr>
          <w:p w14:paraId="467BC56D" w14:textId="77777777" w:rsidR="006E07AF" w:rsidRDefault="001036F8">
            <w:pPr>
              <w:cnfStyle w:val="000000010000" w:firstRow="0" w:lastRow="0" w:firstColumn="0" w:lastColumn="0" w:oddVBand="0" w:evenVBand="0" w:oddHBand="0" w:evenHBand="1" w:firstRowFirstColumn="0" w:firstRowLastColumn="0" w:lastRowFirstColumn="0" w:lastRowLastColumn="0"/>
            </w:pPr>
            <w:r>
              <w:t>Determines allocation complexity</w:t>
            </w:r>
          </w:p>
        </w:tc>
        <w:tc>
          <w:tcPr>
            <w:tcW w:w="2160" w:type="dxa"/>
          </w:tcPr>
          <w:p w14:paraId="1551CEC0" w14:textId="77777777" w:rsidR="006E07AF" w:rsidRDefault="001036F8">
            <w:pPr>
              <w:cnfStyle w:val="000000010000" w:firstRow="0" w:lastRow="0" w:firstColumn="0" w:lastColumn="0" w:oddVBand="0" w:evenVBand="0" w:oddHBand="0" w:evenHBand="1" w:firstRowFirstColumn="0" w:firstRowLastColumn="0" w:lastRowFirstColumn="0" w:lastRowLastColumn="0"/>
            </w:pPr>
            <w:r>
              <w:t>To Be Discussed</w:t>
            </w:r>
          </w:p>
        </w:tc>
      </w:tr>
      <w:tr w:rsidR="006E07AF" w14:paraId="2A1E7A73"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3055ED" w14:textId="77777777" w:rsidR="006E07AF" w:rsidRDefault="001036F8">
            <w:r>
              <w:t>ISS-003</w:t>
            </w:r>
          </w:p>
        </w:tc>
        <w:tc>
          <w:tcPr>
            <w:tcW w:w="2160" w:type="dxa"/>
          </w:tcPr>
          <w:p w14:paraId="715D5483" w14:textId="77777777" w:rsidR="006E07AF" w:rsidRDefault="001036F8">
            <w:pPr>
              <w:cnfStyle w:val="000000100000" w:firstRow="0" w:lastRow="0" w:firstColumn="0" w:lastColumn="0" w:oddVBand="0" w:evenVBand="0" w:oddHBand="1" w:evenHBand="0" w:firstRowFirstColumn="0" w:firstRowLastColumn="0" w:lastRowFirstColumn="0" w:lastRowLastColumn="0"/>
            </w:pPr>
            <w:r>
              <w:t>Waste sale SKU mapping: Specific SKUs or Others category</w:t>
            </w:r>
          </w:p>
        </w:tc>
        <w:tc>
          <w:tcPr>
            <w:tcW w:w="2160" w:type="dxa"/>
          </w:tcPr>
          <w:p w14:paraId="248029B1" w14:textId="77777777" w:rsidR="006E07AF" w:rsidRDefault="001036F8">
            <w:pPr>
              <w:cnfStyle w:val="000000100000" w:firstRow="0" w:lastRow="0" w:firstColumn="0" w:lastColumn="0" w:oddVBand="0" w:evenVBand="0" w:oddHBand="1" w:evenHBand="0" w:firstRowFirstColumn="0" w:firstRowLastColumn="0" w:lastRowFirstColumn="0" w:lastRowLastColumn="0"/>
            </w:pPr>
            <w:r>
              <w:t>Affects product reporting</w:t>
            </w:r>
          </w:p>
        </w:tc>
        <w:tc>
          <w:tcPr>
            <w:tcW w:w="2160" w:type="dxa"/>
          </w:tcPr>
          <w:p w14:paraId="63CC27C4" w14:textId="77777777" w:rsidR="006E07AF" w:rsidRDefault="001036F8">
            <w:pPr>
              <w:cnfStyle w:val="000000100000" w:firstRow="0" w:lastRow="0" w:firstColumn="0" w:lastColumn="0" w:oddVBand="0" w:evenVBand="0" w:oddHBand="1" w:evenHBand="0" w:firstRowFirstColumn="0" w:firstRowLastColumn="0" w:lastRowFirstColumn="0" w:lastRowLastColumn="0"/>
            </w:pPr>
            <w:r>
              <w:t>Pending Decision</w:t>
            </w:r>
          </w:p>
        </w:tc>
      </w:tr>
      <w:tr w:rsidR="006E07AF" w14:paraId="06E3AC17"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C44FF" w14:textId="77777777" w:rsidR="006E07AF" w:rsidRDefault="001036F8">
            <w:r>
              <w:t>ISS-004</w:t>
            </w:r>
          </w:p>
        </w:tc>
        <w:tc>
          <w:tcPr>
            <w:tcW w:w="2160" w:type="dxa"/>
          </w:tcPr>
          <w:p w14:paraId="7EFFE5D1" w14:textId="77777777" w:rsidR="006E07AF" w:rsidRDefault="001036F8">
            <w:pPr>
              <w:cnfStyle w:val="000000010000" w:firstRow="0" w:lastRow="0" w:firstColumn="0" w:lastColumn="0" w:oddVBand="0" w:evenVBand="0" w:oddHBand="0" w:evenHBand="1" w:firstRowFirstColumn="0" w:firstRowLastColumn="0" w:lastRowFirstColumn="0" w:lastRowLastColumn="0"/>
            </w:pPr>
            <w:r>
              <w:t>Internal freight allocation: Equal or quantity-based</w:t>
            </w:r>
          </w:p>
        </w:tc>
        <w:tc>
          <w:tcPr>
            <w:tcW w:w="2160" w:type="dxa"/>
          </w:tcPr>
          <w:p w14:paraId="3A207471" w14:textId="77777777" w:rsidR="006E07AF" w:rsidRDefault="001036F8">
            <w:pPr>
              <w:cnfStyle w:val="000000010000" w:firstRow="0" w:lastRow="0" w:firstColumn="0" w:lastColumn="0" w:oddVBand="0" w:evenVBand="0" w:oddHBand="0" w:evenHBand="1" w:firstRowFirstColumn="0" w:firstRowLastColumn="0" w:lastRowFirstColumn="0" w:lastRowLastColumn="0"/>
            </w:pPr>
            <w:r>
              <w:t>Impacts fairness of cost allocation</w:t>
            </w:r>
          </w:p>
        </w:tc>
        <w:tc>
          <w:tcPr>
            <w:tcW w:w="2160" w:type="dxa"/>
          </w:tcPr>
          <w:p w14:paraId="0A1FF416" w14:textId="77777777" w:rsidR="006E07AF" w:rsidRDefault="001036F8">
            <w:pPr>
              <w:cnfStyle w:val="000000010000" w:firstRow="0" w:lastRow="0" w:firstColumn="0" w:lastColumn="0" w:oddVBand="0" w:evenVBand="0" w:oddHBand="0" w:evenHBand="1" w:firstRowFirstColumn="0" w:firstRowLastColumn="0" w:lastRowFirstColumn="0" w:lastRowLastColumn="0"/>
            </w:pPr>
            <w:r>
              <w:t>To Be Discussed</w:t>
            </w:r>
          </w:p>
        </w:tc>
      </w:tr>
      <w:tr w:rsidR="006E07AF" w14:paraId="03A6795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4D9564" w14:textId="77777777" w:rsidR="006E07AF" w:rsidRDefault="001036F8">
            <w:r>
              <w:t>ISS-005</w:t>
            </w:r>
          </w:p>
        </w:tc>
        <w:tc>
          <w:tcPr>
            <w:tcW w:w="2160" w:type="dxa"/>
          </w:tcPr>
          <w:p w14:paraId="26690F85" w14:textId="77777777" w:rsidR="006E07AF" w:rsidRDefault="001036F8">
            <w:pPr>
              <w:cnfStyle w:val="000000100000" w:firstRow="0" w:lastRow="0" w:firstColumn="0" w:lastColumn="0" w:oddVBand="0" w:evenVBand="0" w:oddHBand="1" w:evenHBand="0" w:firstRowFirstColumn="0" w:firstRowLastColumn="0" w:lastRowFirstColumn="0" w:lastRowLastColumn="0"/>
            </w:pPr>
            <w:r>
              <w:t>BOM and costing details for 500+ SKUs</w:t>
            </w:r>
          </w:p>
        </w:tc>
        <w:tc>
          <w:tcPr>
            <w:tcW w:w="2160" w:type="dxa"/>
          </w:tcPr>
          <w:p w14:paraId="27853444" w14:textId="77777777" w:rsidR="006E07AF" w:rsidRDefault="001036F8">
            <w:pPr>
              <w:cnfStyle w:val="000000100000" w:firstRow="0" w:lastRow="0" w:firstColumn="0" w:lastColumn="0" w:oddVBand="0" w:evenVBand="0" w:oddHBand="1" w:evenHBand="0" w:firstRowFirstColumn="0" w:firstRowLastColumn="0" w:lastRowFirstColumn="0" w:lastRowLastColumn="0"/>
            </w:pPr>
            <w:r>
              <w:t>Critical for cost calculation accuracy</w:t>
            </w:r>
          </w:p>
        </w:tc>
        <w:tc>
          <w:tcPr>
            <w:tcW w:w="2160" w:type="dxa"/>
          </w:tcPr>
          <w:p w14:paraId="3C32CB1A" w14:textId="77777777" w:rsidR="006E07AF" w:rsidRDefault="001036F8">
            <w:pPr>
              <w:cnfStyle w:val="000000100000" w:firstRow="0" w:lastRow="0" w:firstColumn="0" w:lastColumn="0" w:oddVBand="0" w:evenVBand="0" w:oddHBand="1" w:evenHBand="0" w:firstRowFirstColumn="0" w:firstRowLastColumn="0" w:lastRowFirstColumn="0" w:lastRowLastColumn="0"/>
            </w:pPr>
            <w:r>
              <w:t>Information Needed</w:t>
            </w:r>
          </w:p>
        </w:tc>
      </w:tr>
    </w:tbl>
    <w:p w14:paraId="2489D0BB" w14:textId="77777777" w:rsidR="006E07AF" w:rsidRDefault="001036F8">
      <w:r>
        <w:br w:type="page"/>
      </w:r>
    </w:p>
    <w:p w14:paraId="56194C68" w14:textId="77777777" w:rsidR="006E07AF" w:rsidRDefault="001036F8">
      <w:pPr>
        <w:pStyle w:val="Heading1"/>
      </w:pPr>
      <w:r>
        <w:lastRenderedPageBreak/>
        <w:t>10. Appendix D: Business Risks</w:t>
      </w:r>
    </w:p>
    <w:tbl>
      <w:tblPr>
        <w:tblStyle w:val="LightGrid-Accent1"/>
        <w:tblW w:w="0" w:type="auto"/>
        <w:tblLook w:val="04A0" w:firstRow="1" w:lastRow="0" w:firstColumn="1" w:lastColumn="0" w:noHBand="0" w:noVBand="1"/>
      </w:tblPr>
      <w:tblGrid>
        <w:gridCol w:w="2069"/>
        <w:gridCol w:w="2564"/>
        <w:gridCol w:w="2141"/>
        <w:gridCol w:w="2082"/>
      </w:tblGrid>
      <w:tr w:rsidR="006E07AF" w14:paraId="03067B79" w14:textId="77777777" w:rsidTr="006E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4472C4"/>
          </w:tcPr>
          <w:p w14:paraId="23950DA5" w14:textId="77777777" w:rsidR="006E07AF" w:rsidRDefault="001036F8">
            <w:pPr>
              <w:jc w:val="center"/>
            </w:pPr>
            <w:r>
              <w:rPr>
                <w:color w:val="FFFFFF"/>
                <w:sz w:val="22"/>
              </w:rPr>
              <w:t>Risk ID</w:t>
            </w:r>
          </w:p>
        </w:tc>
        <w:tc>
          <w:tcPr>
            <w:tcW w:w="2160" w:type="dxa"/>
            <w:shd w:val="clear" w:color="auto" w:fill="4472C4"/>
          </w:tcPr>
          <w:p w14:paraId="283940F2"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Risk Description</w:t>
            </w:r>
          </w:p>
        </w:tc>
        <w:tc>
          <w:tcPr>
            <w:tcW w:w="2160" w:type="dxa"/>
            <w:shd w:val="clear" w:color="auto" w:fill="4472C4"/>
          </w:tcPr>
          <w:p w14:paraId="377D3AC3"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Mitigation Strategy</w:t>
            </w:r>
          </w:p>
        </w:tc>
        <w:tc>
          <w:tcPr>
            <w:tcW w:w="2160" w:type="dxa"/>
            <w:shd w:val="clear" w:color="auto" w:fill="4472C4"/>
          </w:tcPr>
          <w:p w14:paraId="5A44232E" w14:textId="77777777" w:rsidR="006E07AF" w:rsidRDefault="001036F8">
            <w:pPr>
              <w:jc w:val="center"/>
              <w:cnfStyle w:val="100000000000" w:firstRow="1" w:lastRow="0" w:firstColumn="0" w:lastColumn="0" w:oddVBand="0" w:evenVBand="0" w:oddHBand="0" w:evenHBand="0" w:firstRowFirstColumn="0" w:firstRowLastColumn="0" w:lastRowFirstColumn="0" w:lastRowLastColumn="0"/>
            </w:pPr>
            <w:r>
              <w:rPr>
                <w:color w:val="FFFFFF"/>
                <w:sz w:val="22"/>
              </w:rPr>
              <w:t>Priority</w:t>
            </w:r>
          </w:p>
        </w:tc>
      </w:tr>
      <w:tr w:rsidR="006E07AF" w14:paraId="3185B666"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BB89AE" w14:textId="77777777" w:rsidR="006E07AF" w:rsidRDefault="001036F8">
            <w:r>
              <w:t>RISK-001</w:t>
            </w:r>
          </w:p>
        </w:tc>
        <w:tc>
          <w:tcPr>
            <w:tcW w:w="2160" w:type="dxa"/>
          </w:tcPr>
          <w:p w14:paraId="779D9EF1" w14:textId="77777777" w:rsidR="006E07AF" w:rsidRDefault="001036F8">
            <w:pPr>
              <w:cnfStyle w:val="000000100000" w:firstRow="0" w:lastRow="0" w:firstColumn="0" w:lastColumn="0" w:oddVBand="0" w:evenVBand="0" w:oddHBand="1" w:evenHBand="0" w:firstRowFirstColumn="0" w:firstRowLastColumn="0" w:lastRowFirstColumn="0" w:lastRowLastColumn="0"/>
            </w:pPr>
            <w:r>
              <w:t>SAP data quality issues</w:t>
            </w:r>
          </w:p>
        </w:tc>
        <w:tc>
          <w:tcPr>
            <w:tcW w:w="2160" w:type="dxa"/>
          </w:tcPr>
          <w:p w14:paraId="74E7865F" w14:textId="77777777" w:rsidR="006E07AF" w:rsidRDefault="001036F8">
            <w:pPr>
              <w:cnfStyle w:val="000000100000" w:firstRow="0" w:lastRow="0" w:firstColumn="0" w:lastColumn="0" w:oddVBand="0" w:evenVBand="0" w:oddHBand="1" w:evenHBand="0" w:firstRowFirstColumn="0" w:firstRowLastColumn="0" w:lastRowFirstColumn="0" w:lastRowLastColumn="0"/>
            </w:pPr>
            <w:r>
              <w:t>Robust validation, data quality checks, error notifications</w:t>
            </w:r>
          </w:p>
        </w:tc>
        <w:tc>
          <w:tcPr>
            <w:tcW w:w="2160" w:type="dxa"/>
          </w:tcPr>
          <w:p w14:paraId="711AF068" w14:textId="77777777" w:rsidR="006E07AF" w:rsidRDefault="001036F8">
            <w:pPr>
              <w:cnfStyle w:val="000000100000" w:firstRow="0" w:lastRow="0" w:firstColumn="0" w:lastColumn="0" w:oddVBand="0" w:evenVBand="0" w:oddHBand="1" w:evenHBand="0" w:firstRowFirstColumn="0" w:firstRowLastColumn="0" w:lastRowFirstColumn="0" w:lastRowLastColumn="0"/>
            </w:pPr>
            <w:r>
              <w:t>High</w:t>
            </w:r>
          </w:p>
        </w:tc>
      </w:tr>
      <w:tr w:rsidR="006E07AF" w14:paraId="10F89DEA"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B34131" w14:textId="77777777" w:rsidR="006E07AF" w:rsidRDefault="001036F8">
            <w:r>
              <w:t>RISK-002</w:t>
            </w:r>
          </w:p>
        </w:tc>
        <w:tc>
          <w:tcPr>
            <w:tcW w:w="2160" w:type="dxa"/>
          </w:tcPr>
          <w:p w14:paraId="04D8E25A" w14:textId="77777777" w:rsidR="006E07AF" w:rsidRDefault="001036F8">
            <w:pPr>
              <w:cnfStyle w:val="000000010000" w:firstRow="0" w:lastRow="0" w:firstColumn="0" w:lastColumn="0" w:oddVBand="0" w:evenVBand="0" w:oddHBand="0" w:evenHBand="1" w:firstRowFirstColumn="0" w:firstRowLastColumn="0" w:lastRowFirstColumn="0" w:lastRowLastColumn="0"/>
            </w:pPr>
            <w:r>
              <w:t>Delay in RFC development by GS IT</w:t>
            </w:r>
          </w:p>
        </w:tc>
        <w:tc>
          <w:tcPr>
            <w:tcW w:w="2160" w:type="dxa"/>
          </w:tcPr>
          <w:p w14:paraId="0F703964" w14:textId="77777777" w:rsidR="006E07AF" w:rsidRDefault="001036F8">
            <w:pPr>
              <w:cnfStyle w:val="000000010000" w:firstRow="0" w:lastRow="0" w:firstColumn="0" w:lastColumn="0" w:oddVBand="0" w:evenVBand="0" w:oddHBand="0" w:evenHBand="1" w:firstRowFirstColumn="0" w:firstRowLastColumn="0" w:lastRowFirstColumn="0" w:lastRowLastColumn="0"/>
            </w:pPr>
            <w:r>
              <w:t>Early engagement, clear specs, mock services for parallel testing</w:t>
            </w:r>
          </w:p>
        </w:tc>
        <w:tc>
          <w:tcPr>
            <w:tcW w:w="2160" w:type="dxa"/>
          </w:tcPr>
          <w:p w14:paraId="5F5668A0" w14:textId="77777777" w:rsidR="006E07AF" w:rsidRDefault="001036F8">
            <w:pPr>
              <w:cnfStyle w:val="000000010000" w:firstRow="0" w:lastRow="0" w:firstColumn="0" w:lastColumn="0" w:oddVBand="0" w:evenVBand="0" w:oddHBand="0" w:evenHBand="1" w:firstRowFirstColumn="0" w:firstRowLastColumn="0" w:lastRowFirstColumn="0" w:lastRowLastColumn="0"/>
            </w:pPr>
            <w:r>
              <w:t>High</w:t>
            </w:r>
          </w:p>
        </w:tc>
      </w:tr>
      <w:tr w:rsidR="006E07AF" w14:paraId="3952883E"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EE10B" w14:textId="77777777" w:rsidR="006E07AF" w:rsidRDefault="001036F8">
            <w:r>
              <w:t>RISK-003</w:t>
            </w:r>
          </w:p>
        </w:tc>
        <w:tc>
          <w:tcPr>
            <w:tcW w:w="2160" w:type="dxa"/>
          </w:tcPr>
          <w:p w14:paraId="179C1DF8" w14:textId="77777777" w:rsidR="006E07AF" w:rsidRDefault="001036F8">
            <w:pPr>
              <w:cnfStyle w:val="000000100000" w:firstRow="0" w:lastRow="0" w:firstColumn="0" w:lastColumn="0" w:oddVBand="0" w:evenVBand="0" w:oddHBand="1" w:evenHBand="0" w:firstRowFirstColumn="0" w:firstRowLastColumn="0" w:lastRowFirstColumn="0" w:lastRowLastColumn="0"/>
            </w:pPr>
            <w:r>
              <w:t>User resistance to adoption</w:t>
            </w:r>
          </w:p>
        </w:tc>
        <w:tc>
          <w:tcPr>
            <w:tcW w:w="2160" w:type="dxa"/>
          </w:tcPr>
          <w:p w14:paraId="5B3664B2" w14:textId="77777777" w:rsidR="006E07AF" w:rsidRDefault="001036F8">
            <w:pPr>
              <w:cnfStyle w:val="000000100000" w:firstRow="0" w:lastRow="0" w:firstColumn="0" w:lastColumn="0" w:oddVBand="0" w:evenVBand="0" w:oddHBand="1" w:evenHBand="0" w:firstRowFirstColumn="0" w:firstRowLastColumn="0" w:lastRowFirstColumn="0" w:lastRowLastColumn="0"/>
            </w:pPr>
            <w:r>
              <w:t>Comprehensive training, early UAT involvement, intuitive UI/UX</w:t>
            </w:r>
          </w:p>
        </w:tc>
        <w:tc>
          <w:tcPr>
            <w:tcW w:w="2160" w:type="dxa"/>
          </w:tcPr>
          <w:p w14:paraId="50C1E3F1" w14:textId="77777777" w:rsidR="006E07AF" w:rsidRDefault="001036F8">
            <w:pPr>
              <w:cnfStyle w:val="000000100000" w:firstRow="0" w:lastRow="0" w:firstColumn="0" w:lastColumn="0" w:oddVBand="0" w:evenVBand="0" w:oddHBand="1" w:evenHBand="0" w:firstRowFirstColumn="0" w:firstRowLastColumn="0" w:lastRowFirstColumn="0" w:lastRowLastColumn="0"/>
            </w:pPr>
            <w:r>
              <w:t>Medium</w:t>
            </w:r>
          </w:p>
        </w:tc>
      </w:tr>
      <w:tr w:rsidR="006E07AF" w14:paraId="7585C24D"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417762" w14:textId="77777777" w:rsidR="006E07AF" w:rsidRDefault="001036F8">
            <w:r>
              <w:t>RISK-004</w:t>
            </w:r>
          </w:p>
        </w:tc>
        <w:tc>
          <w:tcPr>
            <w:tcW w:w="2160" w:type="dxa"/>
          </w:tcPr>
          <w:p w14:paraId="208DC1AC" w14:textId="77777777" w:rsidR="006E07AF" w:rsidRDefault="001036F8">
            <w:pPr>
              <w:cnfStyle w:val="000000010000" w:firstRow="0" w:lastRow="0" w:firstColumn="0" w:lastColumn="0" w:oddVBand="0" w:evenVBand="0" w:oddHBand="0" w:evenHBand="1" w:firstRowFirstColumn="0" w:firstRowLastColumn="0" w:lastRowFirstColumn="0" w:lastRowLastColumn="0"/>
            </w:pPr>
            <w:r>
              <w:t>500+ SKUs causing performance issues</w:t>
            </w:r>
          </w:p>
        </w:tc>
        <w:tc>
          <w:tcPr>
            <w:tcW w:w="2160" w:type="dxa"/>
          </w:tcPr>
          <w:p w14:paraId="794B9981" w14:textId="77777777" w:rsidR="006E07AF" w:rsidRDefault="001036F8">
            <w:pPr>
              <w:cnfStyle w:val="000000010000" w:firstRow="0" w:lastRow="0" w:firstColumn="0" w:lastColumn="0" w:oddVBand="0" w:evenVBand="0" w:oddHBand="0" w:evenHBand="1" w:firstRowFirstColumn="0" w:firstRowLastColumn="0" w:lastRowFirstColumn="0" w:lastRowLastColumn="0"/>
            </w:pPr>
            <w:r>
              <w:t>Optimize queries, implement caching, efficient batch processing</w:t>
            </w:r>
          </w:p>
        </w:tc>
        <w:tc>
          <w:tcPr>
            <w:tcW w:w="2160" w:type="dxa"/>
          </w:tcPr>
          <w:p w14:paraId="644CE8A4" w14:textId="77777777" w:rsidR="006E07AF" w:rsidRDefault="001036F8">
            <w:pPr>
              <w:cnfStyle w:val="000000010000" w:firstRow="0" w:lastRow="0" w:firstColumn="0" w:lastColumn="0" w:oddVBand="0" w:evenVBand="0" w:oddHBand="0" w:evenHBand="1" w:firstRowFirstColumn="0" w:firstRowLastColumn="0" w:lastRowFirstColumn="0" w:lastRowLastColumn="0"/>
            </w:pPr>
            <w:r>
              <w:t>Medium</w:t>
            </w:r>
          </w:p>
        </w:tc>
      </w:tr>
      <w:tr w:rsidR="006E07AF" w14:paraId="00671161"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7C054D" w14:textId="77777777" w:rsidR="006E07AF" w:rsidRDefault="001036F8">
            <w:r>
              <w:t>RISK-005</w:t>
            </w:r>
          </w:p>
        </w:tc>
        <w:tc>
          <w:tcPr>
            <w:tcW w:w="2160" w:type="dxa"/>
          </w:tcPr>
          <w:p w14:paraId="5BE4223A" w14:textId="77777777" w:rsidR="006E07AF" w:rsidRDefault="001036F8">
            <w:pPr>
              <w:cnfStyle w:val="000000100000" w:firstRow="0" w:lastRow="0" w:firstColumn="0" w:lastColumn="0" w:oddVBand="0" w:evenVBand="0" w:oddHBand="1" w:evenHBand="0" w:firstRowFirstColumn="0" w:firstRowLastColumn="0" w:lastRowFirstColumn="0" w:lastRowLastColumn="0"/>
            </w:pPr>
            <w:r>
              <w:t>Incomplete/inaccurate master data</w:t>
            </w:r>
          </w:p>
        </w:tc>
        <w:tc>
          <w:tcPr>
            <w:tcW w:w="2160" w:type="dxa"/>
          </w:tcPr>
          <w:p w14:paraId="5A02014E" w14:textId="77777777" w:rsidR="006E07AF" w:rsidRDefault="001036F8">
            <w:pPr>
              <w:cnfStyle w:val="000000100000" w:firstRow="0" w:lastRow="0" w:firstColumn="0" w:lastColumn="0" w:oddVBand="0" w:evenVBand="0" w:oddHBand="1" w:evenHBand="0" w:firstRowFirstColumn="0" w:firstRowLastColumn="0" w:lastRowFirstColumn="0" w:lastRowLastColumn="0"/>
            </w:pPr>
            <w:r>
              <w:t>Pre Go-Live data cleansing, data governance, validation checks</w:t>
            </w:r>
          </w:p>
        </w:tc>
        <w:tc>
          <w:tcPr>
            <w:tcW w:w="2160" w:type="dxa"/>
          </w:tcPr>
          <w:p w14:paraId="19F8FF4E" w14:textId="77777777" w:rsidR="006E07AF" w:rsidRDefault="001036F8">
            <w:pPr>
              <w:cnfStyle w:val="000000100000" w:firstRow="0" w:lastRow="0" w:firstColumn="0" w:lastColumn="0" w:oddVBand="0" w:evenVBand="0" w:oddHBand="1" w:evenHBand="0" w:firstRowFirstColumn="0" w:firstRowLastColumn="0" w:lastRowFirstColumn="0" w:lastRowLastColumn="0"/>
            </w:pPr>
            <w:r>
              <w:t>High</w:t>
            </w:r>
          </w:p>
        </w:tc>
      </w:tr>
      <w:tr w:rsidR="006E07AF" w14:paraId="5E77D721" w14:textId="77777777" w:rsidTr="006E07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127901" w14:textId="77777777" w:rsidR="006E07AF" w:rsidRDefault="001036F8">
            <w:r>
              <w:t>RISK-006</w:t>
            </w:r>
          </w:p>
        </w:tc>
        <w:tc>
          <w:tcPr>
            <w:tcW w:w="2160" w:type="dxa"/>
          </w:tcPr>
          <w:p w14:paraId="18B8C8C6" w14:textId="77777777" w:rsidR="006E07AF" w:rsidRDefault="001036F8">
            <w:pPr>
              <w:cnfStyle w:val="000000010000" w:firstRow="0" w:lastRow="0" w:firstColumn="0" w:lastColumn="0" w:oddVBand="0" w:evenVBand="0" w:oddHBand="0" w:evenHBand="1" w:firstRowFirstColumn="0" w:firstRowLastColumn="0" w:lastRowFirstColumn="0" w:lastRowLastColumn="0"/>
            </w:pPr>
            <w:r>
              <w:t>Manual entry delays</w:t>
            </w:r>
          </w:p>
        </w:tc>
        <w:tc>
          <w:tcPr>
            <w:tcW w:w="2160" w:type="dxa"/>
          </w:tcPr>
          <w:p w14:paraId="03FB18A2" w14:textId="77777777" w:rsidR="006E07AF" w:rsidRDefault="001036F8">
            <w:pPr>
              <w:cnfStyle w:val="000000010000" w:firstRow="0" w:lastRow="0" w:firstColumn="0" w:lastColumn="0" w:oddVBand="0" w:evenVBand="0" w:oddHBand="0" w:evenHBand="1" w:firstRowFirstColumn="0" w:firstRowLastColumn="0" w:lastRowFirstColumn="0" w:lastRowLastColumn="0"/>
            </w:pPr>
            <w:r>
              <w:t>Define SLAs, reminder notifications, escalation process</w:t>
            </w:r>
          </w:p>
        </w:tc>
        <w:tc>
          <w:tcPr>
            <w:tcW w:w="2160" w:type="dxa"/>
          </w:tcPr>
          <w:p w14:paraId="52ECB8BC" w14:textId="77777777" w:rsidR="006E07AF" w:rsidRDefault="001036F8">
            <w:pPr>
              <w:cnfStyle w:val="000000010000" w:firstRow="0" w:lastRow="0" w:firstColumn="0" w:lastColumn="0" w:oddVBand="0" w:evenVBand="0" w:oddHBand="0" w:evenHBand="1" w:firstRowFirstColumn="0" w:firstRowLastColumn="0" w:lastRowFirstColumn="0" w:lastRowLastColumn="0"/>
            </w:pPr>
            <w:r>
              <w:t>Medium</w:t>
            </w:r>
          </w:p>
        </w:tc>
      </w:tr>
      <w:tr w:rsidR="006E07AF" w14:paraId="439673F8" w14:textId="77777777" w:rsidTr="006E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84F271" w14:textId="77777777" w:rsidR="006E07AF" w:rsidRDefault="001036F8">
            <w:r>
              <w:t>RISK-007</w:t>
            </w:r>
          </w:p>
        </w:tc>
        <w:tc>
          <w:tcPr>
            <w:tcW w:w="2160" w:type="dxa"/>
          </w:tcPr>
          <w:p w14:paraId="2555B0A5" w14:textId="77777777" w:rsidR="006E07AF" w:rsidRDefault="001036F8">
            <w:pPr>
              <w:cnfStyle w:val="000000100000" w:firstRow="0" w:lastRow="0" w:firstColumn="0" w:lastColumn="0" w:oddVBand="0" w:evenVBand="0" w:oddHBand="1" w:evenHBand="0" w:firstRowFirstColumn="0" w:firstRowLastColumn="0" w:lastRowFirstColumn="0" w:lastRowLastColumn="0"/>
            </w:pPr>
            <w:r>
              <w:t>Scope creep during implementation</w:t>
            </w:r>
          </w:p>
        </w:tc>
        <w:tc>
          <w:tcPr>
            <w:tcW w:w="2160" w:type="dxa"/>
          </w:tcPr>
          <w:p w14:paraId="63666A61" w14:textId="77777777" w:rsidR="006E07AF" w:rsidRDefault="001036F8">
            <w:pPr>
              <w:cnfStyle w:val="000000100000" w:firstRow="0" w:lastRow="0" w:firstColumn="0" w:lastColumn="0" w:oddVBand="0" w:evenVBand="0" w:oddHBand="1" w:evenHBand="0" w:firstRowFirstColumn="0" w:firstRowLastColumn="0" w:lastRowFirstColumn="0" w:lastRowLastColumn="0"/>
            </w:pPr>
            <w:r>
              <w:t>Change control process, documented exclusions, stakeholder management</w:t>
            </w:r>
          </w:p>
        </w:tc>
        <w:tc>
          <w:tcPr>
            <w:tcW w:w="2160" w:type="dxa"/>
          </w:tcPr>
          <w:p w14:paraId="6B0BED2B" w14:textId="77777777" w:rsidR="006E07AF" w:rsidRDefault="001036F8">
            <w:pPr>
              <w:cnfStyle w:val="000000100000" w:firstRow="0" w:lastRow="0" w:firstColumn="0" w:lastColumn="0" w:oddVBand="0" w:evenVBand="0" w:oddHBand="1" w:evenHBand="0" w:firstRowFirstColumn="0" w:firstRowLastColumn="0" w:lastRowFirstColumn="0" w:lastRowLastColumn="0"/>
            </w:pPr>
            <w:r>
              <w:t>Low</w:t>
            </w:r>
          </w:p>
        </w:tc>
      </w:tr>
    </w:tbl>
    <w:p w14:paraId="7DEBD9EA" w14:textId="77777777" w:rsidR="006E07AF" w:rsidRDefault="006E07AF"/>
    <w:p w14:paraId="5C13EAA1" w14:textId="77777777" w:rsidR="006E07AF" w:rsidRDefault="006E07AF"/>
    <w:p w14:paraId="334226C2" w14:textId="77777777" w:rsidR="00DB5502" w:rsidRDefault="00DB5502">
      <w:pPr>
        <w:rPr>
          <w:b/>
          <w:color w:val="7F7F7F"/>
          <w:sz w:val="28"/>
        </w:rPr>
      </w:pPr>
      <w:r>
        <w:rPr>
          <w:b/>
          <w:color w:val="7F7F7F"/>
          <w:sz w:val="28"/>
        </w:rPr>
        <w:br w:type="page"/>
      </w:r>
    </w:p>
    <w:p w14:paraId="76D9F3C4" w14:textId="77777777" w:rsidR="00DB5502" w:rsidRDefault="00DB5502" w:rsidP="00DB5502">
      <w:r w:rsidRPr="00F03E50">
        <w:rPr>
          <w:noProof/>
        </w:rPr>
        <w:lastRenderedPageBreak/>
        <w:drawing>
          <wp:inline distT="0" distB="0" distL="0" distR="0" wp14:anchorId="28BBB0CE" wp14:editId="437A95DE">
            <wp:extent cx="5943600" cy="2016760"/>
            <wp:effectExtent l="0" t="0" r="0" b="2540"/>
            <wp:docPr id="151768246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82461" name="Picture 1" descr="A close-up of a computer screen&#10;&#10;AI-generated content may be incorrect."/>
                    <pic:cNvPicPr/>
                  </pic:nvPicPr>
                  <pic:blipFill>
                    <a:blip r:embed="rId7"/>
                    <a:stretch>
                      <a:fillRect/>
                    </a:stretch>
                  </pic:blipFill>
                  <pic:spPr>
                    <a:xfrm>
                      <a:off x="0" y="0"/>
                      <a:ext cx="5943600" cy="2016760"/>
                    </a:xfrm>
                    <a:prstGeom prst="rect">
                      <a:avLst/>
                    </a:prstGeom>
                  </pic:spPr>
                </pic:pic>
              </a:graphicData>
            </a:graphic>
          </wp:inline>
        </w:drawing>
      </w:r>
    </w:p>
    <w:p w14:paraId="226992ED" w14:textId="77777777" w:rsidR="00DB5502" w:rsidRDefault="00DB5502" w:rsidP="00DB5502">
      <w:r w:rsidRPr="007C5374">
        <w:t>TCG Digital is the flagship data science and technology solutions company of ‘The Chatterjee Group’ (TCG), a multi-billion dollar conglomerate. We leverage hyper-contemporary technologies and deep domain expertise to engage enterprises with full-spectrum digital transformation initiatives in operational support systems, enterprise mobility, app development and testing, cloud and microservices, automation, security, Big Data Strategy, AI/ML, and advanced analytics.</w:t>
      </w:r>
    </w:p>
    <w:p w14:paraId="47365727" w14:textId="77777777" w:rsidR="00DB5502" w:rsidRDefault="00DB5502" w:rsidP="00DB5502">
      <w:pPr>
        <w:rPr>
          <w:b/>
          <w:bCs/>
          <w:color w:val="548DD4" w:themeColor="text2" w:themeTint="99"/>
        </w:rPr>
      </w:pPr>
      <w:r w:rsidRPr="007C5374">
        <w:t xml:space="preserve">In addition to our Digital Transformation practices, by using our end-to-end AI and advanced analytics Platform, </w:t>
      </w:r>
      <w:proofErr w:type="spellStart"/>
      <w:r w:rsidRPr="007C5374">
        <w:t>tcgmcube</w:t>
      </w:r>
      <w:proofErr w:type="spellEnd"/>
      <w:r w:rsidRPr="007C5374">
        <w:t xml:space="preserve">, enterprises are extracting highly actionable insights from their invaluable data assets and achieving Velocity to Value. </w:t>
      </w:r>
      <w:proofErr w:type="spellStart"/>
      <w:r w:rsidRPr="007C5374">
        <w:t>tcgmcube</w:t>
      </w:r>
      <w:proofErr w:type="spellEnd"/>
      <w:r w:rsidRPr="007C5374">
        <w:t xml:space="preserve"> democratizes data science with scalability, performance, and flexibility. For more information, please visit our website at </w:t>
      </w:r>
      <w:hyperlink r:id="rId8" w:history="1">
        <w:r w:rsidRPr="00782099">
          <w:rPr>
            <w:rStyle w:val="Hyperlink"/>
            <w:b/>
            <w:bCs/>
            <w:color w:val="548DD4" w:themeColor="text2" w:themeTint="99"/>
          </w:rPr>
          <w:t>www.tcgdigital.com</w:t>
        </w:r>
      </w:hyperlink>
    </w:p>
    <w:p w14:paraId="0ABA50D5" w14:textId="77777777" w:rsidR="00DB5502" w:rsidRDefault="00DB5502" w:rsidP="00DB5502">
      <w:pPr>
        <w:jc w:val="center"/>
      </w:pPr>
      <w:r w:rsidRPr="00782099">
        <w:rPr>
          <w:rStyle w:val="Hyperlink"/>
          <w:b/>
          <w:bCs/>
          <w:color w:val="548DD4" w:themeColor="text2" w:themeTint="99"/>
        </w:rPr>
        <w:t>www.tcgdigital.com</w:t>
      </w:r>
      <w:r w:rsidRPr="005536C3">
        <w:br/>
      </w:r>
      <w:hyperlink r:id="rId9">
        <w:r w:rsidRPr="00782099">
          <w:rPr>
            <w:rStyle w:val="Hyperlink"/>
            <w:b/>
            <w:bCs/>
            <w:color w:val="548DD4" w:themeColor="text2" w:themeTint="99"/>
          </w:rPr>
          <w:t>contact@tcgdigital.com</w:t>
        </w:r>
        <w:r w:rsidRPr="005536C3">
          <w:br/>
        </w:r>
      </w:hyperlink>
      <w:r w:rsidRPr="005536C3">
        <w:t>+1 (732) 515-7376</w:t>
      </w:r>
    </w:p>
    <w:p w14:paraId="211D29D1" w14:textId="77777777" w:rsidR="00DB5502" w:rsidRDefault="00DB5502">
      <w:pPr>
        <w:jc w:val="center"/>
        <w:rPr>
          <w:b/>
          <w:color w:val="7F7F7F"/>
          <w:sz w:val="28"/>
        </w:rPr>
      </w:pPr>
    </w:p>
    <w:p w14:paraId="031D0FD0" w14:textId="0BD5B8BF" w:rsidR="006E07AF" w:rsidRDefault="001036F8">
      <w:pPr>
        <w:jc w:val="center"/>
      </w:pPr>
      <w:r>
        <w:rPr>
          <w:b/>
          <w:color w:val="7F7F7F"/>
          <w:sz w:val="28"/>
        </w:rPr>
        <w:t>--- End of Document ---</w:t>
      </w:r>
    </w:p>
    <w:sectPr w:rsidR="006E07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182180">
    <w:abstractNumId w:val="8"/>
  </w:num>
  <w:num w:numId="2" w16cid:durableId="1449005800">
    <w:abstractNumId w:val="6"/>
  </w:num>
  <w:num w:numId="3" w16cid:durableId="1559781750">
    <w:abstractNumId w:val="5"/>
  </w:num>
  <w:num w:numId="4" w16cid:durableId="721254844">
    <w:abstractNumId w:val="4"/>
  </w:num>
  <w:num w:numId="5" w16cid:durableId="1768455977">
    <w:abstractNumId w:val="7"/>
  </w:num>
  <w:num w:numId="6" w16cid:durableId="1035499726">
    <w:abstractNumId w:val="3"/>
  </w:num>
  <w:num w:numId="7" w16cid:durableId="528418321">
    <w:abstractNumId w:val="2"/>
  </w:num>
  <w:num w:numId="8" w16cid:durableId="1726297583">
    <w:abstractNumId w:val="1"/>
  </w:num>
  <w:num w:numId="9" w16cid:durableId="31229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CB3"/>
    <w:rsid w:val="0006063C"/>
    <w:rsid w:val="0015074B"/>
    <w:rsid w:val="0029639D"/>
    <w:rsid w:val="00326F90"/>
    <w:rsid w:val="006E07AF"/>
    <w:rsid w:val="00815430"/>
    <w:rsid w:val="00AA1D8D"/>
    <w:rsid w:val="00B47730"/>
    <w:rsid w:val="00CB0664"/>
    <w:rsid w:val="00DB5502"/>
    <w:rsid w:val="00E67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B98D31-7C92-42A1-939E-828B1C3A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55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cgdigita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ontact@tcgdigit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7481</Words>
  <Characters>44365</Characters>
  <Application>Microsoft Office Word</Application>
  <DocSecurity>0</DocSecurity>
  <Lines>1643</Lines>
  <Paragraphs>656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Arnab Seth</cp:lastModifiedBy>
  <cp:revision>4</cp:revision>
  <dcterms:created xsi:type="dcterms:W3CDTF">2013-12-23T23:15:00Z</dcterms:created>
  <dcterms:modified xsi:type="dcterms:W3CDTF">2025-11-07T15:54:00Z</dcterms:modified>
  <cp:category/>
</cp:coreProperties>
</file>