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p5jrj9x6u3q" w:id="0"/>
      <w:bookmarkEnd w:id="0"/>
      <w:r w:rsidDel="00000000" w:rsidR="00000000" w:rsidRPr="00000000">
        <w:rPr>
          <w:rtl w:val="0"/>
        </w:rPr>
        <w:t xml:space="preserve">Overlay API: Use-cases</w:t>
      </w:r>
    </w:p>
    <w:p w:rsidR="00000000" w:rsidDel="00000000" w:rsidP="00000000" w:rsidRDefault="00000000" w:rsidRPr="00000000">
      <w:pPr>
        <w:contextualSpacing w:val="0"/>
      </w:pPr>
      <w:r w:rsidDel="00000000" w:rsidR="00000000" w:rsidRPr="00000000">
        <w:rPr>
          <w:rtl w:val="0"/>
        </w:rPr>
        <w:t xml:space="preserve">Angular 2 should provide official APIs for creating overlays in applications. This document lists various types of overlays we should support.</w:t>
      </w:r>
    </w:p>
    <w:p w:rsidR="00000000" w:rsidDel="00000000" w:rsidP="00000000" w:rsidRDefault="00000000" w:rsidRPr="00000000">
      <w:pPr>
        <w:pStyle w:val="Heading1"/>
        <w:contextualSpacing w:val="0"/>
      </w:pPr>
      <w:bookmarkStart w:colFirst="0" w:colLast="0" w:name="h.7nwrpshr2wif" w:id="1"/>
      <w:bookmarkEnd w:id="1"/>
      <w:r w:rsidDel="00000000" w:rsidR="00000000" w:rsidRPr="00000000">
        <w:rPr>
          <w:rtl w:val="0"/>
        </w:rPr>
        <w:t xml:space="preserve">Z-indexing</w:t>
      </w:r>
    </w:p>
    <w:p w:rsidR="00000000" w:rsidDel="00000000" w:rsidP="00000000" w:rsidRDefault="00000000" w:rsidRPr="00000000">
      <w:pPr>
        <w:contextualSpacing w:val="0"/>
      </w:pPr>
      <w:r w:rsidDel="00000000" w:rsidR="00000000" w:rsidRPr="00000000">
        <w:rPr>
          <w:rtl w:val="0"/>
        </w:rPr>
        <w:t xml:space="preserve">Overlays are pieces of UI that appear on top of other content. It is important that we support precise control over z-index of overlays.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should support two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0"/>
      <w:r w:rsidDel="00000000" w:rsidR="00000000" w:rsidRPr="00000000">
        <w:rPr>
          <w:rtl w:val="0"/>
        </w:rPr>
        <w:t xml:space="preserve">Mode 1</w:t>
      </w:r>
      <w:commentRangeEnd w:id="0"/>
      <w:r w:rsidDel="00000000" w:rsidR="00000000" w:rsidRPr="00000000">
        <w:commentReference w:id="0"/>
      </w:r>
      <w:r w:rsidDel="00000000" w:rsidR="00000000" w:rsidRPr="00000000">
        <w:rPr>
          <w:rtl w:val="0"/>
        </w:rPr>
        <w:t xml:space="preserve">: this is used when overlays appear on top of elements inside a scrollable area.</w:t>
      </w:r>
    </w:p>
    <w:p w:rsidR="00000000" w:rsidDel="00000000" w:rsidP="00000000" w:rsidRDefault="00000000" w:rsidRPr="00000000">
      <w:pPr>
        <w:numPr>
          <w:ilvl w:val="0"/>
          <w:numId w:val="1"/>
        </w:numPr>
        <w:ind w:left="720" w:hanging="360"/>
        <w:contextualSpacing w:val="1"/>
        <w:rPr>
          <w:u w:val="none"/>
        </w:rPr>
      </w:pPr>
      <w:commentRangeStart w:id="1"/>
      <w:r w:rsidDel="00000000" w:rsidR="00000000" w:rsidRPr="00000000">
        <w:rPr>
          <w:rtl w:val="0"/>
        </w:rPr>
        <w:t xml:space="preserve">Mode 2</w:t>
      </w:r>
      <w:commentRangeEnd w:id="1"/>
      <w:r w:rsidDel="00000000" w:rsidR="00000000" w:rsidRPr="00000000">
        <w:commentReference w:id="1"/>
      </w:r>
      <w:r w:rsidDel="00000000" w:rsidR="00000000" w:rsidRPr="00000000">
        <w:rPr>
          <w:rtl w:val="0"/>
        </w:rPr>
        <w:t xml:space="preserve">: this is used when overlay appears on top of everything, ignoring scrolling/overflow-hidden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15000" cy="3335343"/>
                <wp:effectExtent b="0" l="0" r="0" t="0"/>
                <wp:docPr id="4" name=""/>
                <a:graphic>
                  <a:graphicData uri="http://schemas.microsoft.com/office/word/2010/wordprocessingGroup">
                    <wpg:wgp>
                      <wpg:cNvGrpSpPr/>
                      <wpg:grpSpPr>
                        <a:xfrm>
                          <a:off x="190500" y="466725"/>
                          <a:ext cx="5715000" cy="3335343"/>
                          <a:chOff x="190500" y="466725"/>
                          <a:chExt cx="5681624" cy="3309825"/>
                        </a:xfrm>
                      </wpg:grpSpPr>
                      <wps:wsp>
                        <wps:cNvSpPr/>
                        <wps:cNvPr id="22" name="Shape 22"/>
                        <wps:spPr>
                          <a:xfrm>
                            <a:off x="190500" y="952500"/>
                            <a:ext cx="2133599" cy="24003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2105025" y="952500"/>
                            <a:ext cx="218999" cy="24003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a:off x="2105025" y="1743075"/>
                            <a:ext cx="218999" cy="628499"/>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a:off x="1552575" y="2343150"/>
                            <a:ext cx="552600" cy="10098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552575" y="3352950"/>
                            <a:ext cx="0" cy="42360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a:off x="1557350" y="3771975"/>
                            <a:ext cx="1214399"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rot="10800000">
                            <a:off x="2771775" y="2352599"/>
                            <a:ext cx="0" cy="141930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rot="10800000">
                            <a:off x="2124049" y="2343150"/>
                            <a:ext cx="652500"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SpPr/>
                        <wps:cNvPr id="30" name="Shape 30"/>
                        <wps:spPr>
                          <a:xfrm>
                            <a:off x="3295650" y="952500"/>
                            <a:ext cx="2133599" cy="24003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5210175" y="952500"/>
                            <a:ext cx="218999" cy="24003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5210175" y="1743075"/>
                            <a:ext cx="218999" cy="628499"/>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4657725" y="2343150"/>
                            <a:ext cx="1214399" cy="14193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200025" y="466725"/>
                            <a:ext cx="12143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Mode 1</w:t>
                              </w:r>
                            </w:p>
                          </w:txbxContent>
                        </wps:txbx>
                        <wps:bodyPr anchorCtr="0" anchor="t" bIns="91425" lIns="91425" rIns="91425" tIns="91425"/>
                      </wps:wsp>
                      <wps:wsp>
                        <wps:cNvSpPr txBox="1"/>
                        <wps:cNvPr id="35" name="Shape 35"/>
                        <wps:spPr>
                          <a:xfrm>
                            <a:off x="3295650" y="466725"/>
                            <a:ext cx="12143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Mode 2</w:t>
                              </w:r>
                            </w:p>
                          </w:txbxContent>
                        </wps:txbx>
                        <wps:bodyPr anchorCtr="0" anchor="t" bIns="91425" lIns="91425" rIns="91425" tIns="91425"/>
                      </wps:wsp>
                    </wpg:wgp>
                  </a:graphicData>
                </a:graphic>
              </wp:inline>
            </w:drawing>
          </mc:Choice>
          <mc:Fallback>
            <w:drawing>
              <wp:inline distB="114300" distT="114300" distL="114300" distR="114300">
                <wp:extent cx="5715000" cy="3335343"/>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15000" cy="33353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Unfortunately, the normal CSS z-</w:t>
      </w:r>
      <w:commentRangeStart w:id="2"/>
      <w:commentRangeStart w:id="3"/>
      <w:r w:rsidDel="00000000" w:rsidR="00000000" w:rsidRPr="00000000">
        <w:rPr>
          <w:rtl w:val="0"/>
        </w:rPr>
        <w:t xml:space="preserve">index</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is not </w:t>
      </w:r>
      <w:commentRangeStart w:id="4"/>
      <w:commentRangeStart w:id="5"/>
      <w:commentRangeStart w:id="6"/>
      <w:commentRangeStart w:id="7"/>
      <w:commentRangeStart w:id="8"/>
      <w:commentRangeStart w:id="9"/>
      <w:commentRangeStart w:id="10"/>
      <w:r w:rsidDel="00000000" w:rsidR="00000000" w:rsidRPr="00000000">
        <w:rPr>
          <w:rtl w:val="0"/>
        </w:rPr>
        <w:t xml:space="preserve">sufficient to achieve both modes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Start w:id="11"/>
      <w:r w:rsidDel="00000000" w:rsidR="00000000" w:rsidRPr="00000000">
        <w:rPr>
          <w:rtl w:val="0"/>
        </w:rPr>
        <w:t xml:space="preserve">*</w:t>
      </w:r>
      <w:commentRangeEnd w:id="11"/>
      <w:r w:rsidDel="00000000" w:rsidR="00000000" w:rsidRPr="00000000">
        <w:commentReference w:id="11"/>
      </w:r>
      <w:r w:rsidDel="00000000" w:rsidR="00000000" w:rsidRPr="00000000">
        <w:rPr>
          <w:rtl w:val="0"/>
        </w:rPr>
        <w:t xml:space="preserve">. When “overflow” property is set to scroll/hidden z-index cannot override that property; the content would still appear hidden. The element needs to appear outside the scroll area in the DOM.</w:t>
      </w:r>
    </w:p>
    <w:p w:rsidR="00000000" w:rsidDel="00000000" w:rsidP="00000000" w:rsidRDefault="00000000" w:rsidRPr="00000000">
      <w:pPr>
        <w:pStyle w:val="Heading1"/>
        <w:contextualSpacing w:val="0"/>
      </w:pPr>
      <w:bookmarkStart w:colFirst="0" w:colLast="0" w:name="h.15r5vjeh0ga3" w:id="2"/>
      <w:bookmarkEnd w:id="2"/>
      <w:commentRangeStart w:id="12"/>
      <w:r w:rsidDel="00000000" w:rsidR="00000000" w:rsidRPr="00000000">
        <w:rPr>
          <w:rtl w:val="0"/>
        </w:rPr>
        <w:t xml:space="preserve">Use-cases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pStyle w:val="Heading2"/>
        <w:contextualSpacing w:val="0"/>
      </w:pPr>
      <w:bookmarkStart w:colFirst="0" w:colLast="0" w:name="h.vagcooo6pzv2" w:id="3"/>
      <w:bookmarkEnd w:id="3"/>
      <w:r w:rsidDel="00000000" w:rsidR="00000000" w:rsidRPr="00000000">
        <w:rPr>
          <w:rtl w:val="0"/>
        </w:rPr>
        <w:t xml:space="preserve">Tooltip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tooltip is triggered by </w:t>
      </w:r>
      <w:r w:rsidDel="00000000" w:rsidR="00000000" w:rsidRPr="00000000">
        <w:rPr>
          <w:rtl w:val="0"/>
        </w:rPr>
        <w:t xml:space="preserve">hovering the mouse pointer over </w:t>
      </w:r>
      <w:r w:rsidDel="00000000" w:rsidR="00000000" w:rsidRPr="00000000">
        <w:rPr>
          <w:rtl w:val="0"/>
        </w:rPr>
        <w:t xml:space="preserve"> or clicking a target element on the UI. It appears either relative to the pointer location or relative to the location of the target. If it is the latter, scrolling the content must adjust the location of the </w:t>
      </w:r>
      <w:commentRangeStart w:id="13"/>
      <w:commentRangeStart w:id="14"/>
      <w:r w:rsidDel="00000000" w:rsidR="00000000" w:rsidRPr="00000000">
        <w:rPr>
          <w:rtl w:val="0"/>
        </w:rPr>
        <w:t xml:space="preserve">tooltip</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1419225" cy="1028700"/>
                <wp:effectExtent b="0" l="0" r="0" t="0"/>
                <wp:docPr id="6" name=""/>
                <a:graphic>
                  <a:graphicData uri="http://schemas.microsoft.com/office/word/2010/wordprocessingGroup">
                    <wpg:wgp>
                      <wpg:cNvGrpSpPr/>
                      <wpg:grpSpPr>
                        <a:xfrm>
                          <a:off x="676275" y="276225"/>
                          <a:ext cx="1419225" cy="1028700"/>
                          <a:chOff x="676275" y="276225"/>
                          <a:chExt cx="1324204" cy="1009649"/>
                        </a:xfrm>
                      </wpg:grpSpPr>
                      <wps:wsp>
                        <wps:cNvSpPr/>
                        <wps:cNvPr id="38" name="Shape 38"/>
                        <wps:spPr>
                          <a:xfrm>
                            <a:off x="676275" y="276225"/>
                            <a:ext cx="1314300" cy="4190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Button</w:t>
                              </w:r>
                            </w:p>
                          </w:txbxContent>
                        </wps:txbx>
                        <wps:bodyPr anchorCtr="0" anchor="ctr" bIns="91425" lIns="91425" rIns="91425" tIns="91425"/>
                      </wps:wsp>
                      <wps:wsp>
                        <wps:cNvSpPr/>
                        <wps:cNvPr id="39" name="Shape 39"/>
                        <wps:spPr>
                          <a:xfrm>
                            <a:off x="676275" y="866775"/>
                            <a:ext cx="1314300" cy="419099"/>
                          </a:xfrm>
                          <a:prstGeom prst="wedgeRectCallout">
                            <a:avLst>
                              <a:gd fmla="val -21011" name="adj1"/>
                              <a:gd fmla="val -88636" name="adj2"/>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Tooltip</w:t>
                              </w:r>
                            </w:p>
                          </w:txbxContent>
                        </wps:txbx>
                        <wps:bodyPr anchorCtr="0" anchor="ctr" bIns="91425" lIns="91425" rIns="91425" tIns="91425"/>
                      </wps:wsp>
                      <wps:wsp>
                        <wps:cNvSpPr/>
                        <wps:cNvPr id="40" name="Shape 40"/>
                        <wps:spPr>
                          <a:xfrm rot="-2633818">
                            <a:off x="1647851" y="542868"/>
                            <a:ext cx="352628" cy="352628"/>
                          </a:xfrm>
                          <a:prstGeom prst="upArrow">
                            <a:avLst>
                              <a:gd fmla="val 50000" name="adj1"/>
                              <a:gd fmla="val 64851" name="adj2"/>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1419225" cy="1028700"/>
                <wp:effectExtent b="0" l="0" r="0" 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419225" cy="102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xxz2p4ik7fjr" w:id="4"/>
      <w:bookmarkEnd w:id="4"/>
      <w:commentRangeStart w:id="15"/>
      <w:r w:rsidDel="00000000" w:rsidR="00000000" w:rsidRPr="00000000">
        <w:rPr>
          <w:rtl w:val="0"/>
        </w:rPr>
        <w:t xml:space="preserve">Multi-level popup</w:t>
      </w:r>
      <w:commentRangeEnd w:id="15"/>
      <w:r w:rsidDel="00000000" w:rsidR="00000000" w:rsidRPr="00000000">
        <w:commentReference w:id="15"/>
      </w:r>
      <w:r w:rsidDel="00000000" w:rsidR="00000000" w:rsidRPr="00000000">
        <w:rPr>
          <w:rtl w:val="0"/>
        </w:rPr>
        <w:t xml:space="preserve"> </w:t>
      </w:r>
      <w:commentRangeStart w:id="16"/>
      <w:commentRangeStart w:id="17"/>
      <w:commentRangeStart w:id="18"/>
      <w:r w:rsidDel="00000000" w:rsidR="00000000" w:rsidRPr="00000000">
        <w:rPr>
          <w:rtl w:val="0"/>
        </w:rPr>
        <w:t xml:space="preserve">menu</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contextualSpacing w:val="0"/>
      </w:pPr>
      <w:commentRangeStart w:id="19"/>
      <w:r w:rsidDel="00000000" w:rsidR="00000000" w:rsidRPr="00000000">
        <w:rPr>
          <w:rtl w:val="0"/>
        </w:rPr>
        <w:t xml:space="preserve">This type of overlay is similar to tooltip, but usually triggered via a click and has multiple levels, each appearing at a higher z-index than the last:</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571503" cy="1576388"/>
                <wp:effectExtent b="0" l="0" r="0" t="0"/>
                <wp:docPr id="3" name=""/>
                <a:graphic>
                  <a:graphicData uri="http://schemas.microsoft.com/office/word/2010/wordprocessingGroup">
                    <wpg:wgp>
                      <wpg:cNvGrpSpPr/>
                      <wpg:grpSpPr>
                        <a:xfrm>
                          <a:off x="514350" y="219075"/>
                          <a:ext cx="3571503" cy="1576388"/>
                          <a:chOff x="514350" y="219075"/>
                          <a:chExt cx="4343399" cy="1905750"/>
                        </a:xfrm>
                      </wpg:grpSpPr>
                      <wps:wsp>
                        <wps:cNvSpPr/>
                        <wps:cNvPr id="13" name="Shape 13"/>
                        <wps:spPr>
                          <a:xfrm>
                            <a:off x="514350" y="504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File</w:t>
                              </w:r>
                            </w:p>
                          </w:txbxContent>
                        </wps:txbx>
                        <wps:bodyPr anchorCtr="0" anchor="ctr" bIns="91425" lIns="91425" rIns="91425" tIns="91425"/>
                      </wps:wsp>
                      <wps:wsp>
                        <wps:cNvSpPr/>
                        <wps:cNvPr id="14" name="Shape 14"/>
                        <wps:spPr>
                          <a:xfrm>
                            <a:off x="514350" y="828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Open...</w:t>
                              </w:r>
                            </w:p>
                          </w:txbxContent>
                        </wps:txbx>
                        <wps:bodyPr anchorCtr="0" anchor="ctr" bIns="91425" lIns="91425" rIns="91425" tIns="91425"/>
                      </wps:wsp>
                      <wps:wsp>
                        <wps:cNvSpPr/>
                        <wps:cNvPr id="15" name="Shape 15"/>
                        <wps:spPr>
                          <a:xfrm>
                            <a:off x="514350" y="1152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Recent &gt;</w:t>
                              </w:r>
                            </w:p>
                          </w:txbxContent>
                        </wps:txbx>
                        <wps:bodyPr anchorCtr="0" anchor="ctr" bIns="91425" lIns="91425" rIns="91425" tIns="91425"/>
                      </wps:wsp>
                      <wps:wsp>
                        <wps:cNvSpPr/>
                        <wps:cNvPr id="16" name="Shape 16"/>
                        <wps:spPr>
                          <a:xfrm>
                            <a:off x="514350" y="1476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91425" lIns="91425" rIns="91425" tIns="91425"/>
                      </wps:wsp>
                      <wps:wsp>
                        <wps:cNvSpPr/>
                        <wps:cNvPr id="17" name="Shape 17"/>
                        <wps:spPr>
                          <a:xfrm>
                            <a:off x="1885950" y="1152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foo.txt</w:t>
                              </w:r>
                            </w:p>
                          </w:txbxContent>
                        </wps:txbx>
                        <wps:bodyPr anchorCtr="0" anchor="ctr" bIns="91425" lIns="91425" rIns="91425" tIns="91425"/>
                      </wps:wsp>
                      <wps:wsp>
                        <wps:cNvSpPr/>
                        <wps:cNvPr id="18" name="Shape 18"/>
                        <wps:spPr>
                          <a:xfrm>
                            <a:off x="1885950" y="1476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bar.txt</w:t>
                              </w:r>
                            </w:p>
                          </w:txbxContent>
                        </wps:txbx>
                        <wps:bodyPr anchorCtr="0" anchor="ctr" bIns="91425" lIns="91425" rIns="91425" tIns="91425"/>
                      </wps:wsp>
                      <wps:wsp>
                        <wps:cNvSpPr/>
                        <wps:cNvPr id="19" name="Shape 19"/>
                        <wps:spPr>
                          <a:xfrm>
                            <a:off x="1885950" y="1800825"/>
                            <a:ext cx="1371599" cy="324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baz.txt</w:t>
                              </w:r>
                            </w:p>
                          </w:txbxContent>
                        </wps:txbx>
                        <wps:bodyPr anchorCtr="0" anchor="ctr" bIns="91425" lIns="91425" rIns="91425" tIns="91425"/>
                      </wps:wsp>
                      <wps:wsp>
                        <wps:cNvSpPr/>
                        <wps:cNvPr id="20" name="Shape 20"/>
                        <wps:spPr>
                          <a:xfrm>
                            <a:off x="2247900" y="219075"/>
                            <a:ext cx="1123799" cy="324000"/>
                          </a:xfrm>
                          <a:prstGeom prst="wedgeRectCallout">
                            <a:avLst>
                              <a:gd fmla="val -81360" name="adj1"/>
                              <a:gd fmla="val 76412" name="adj2"/>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z-index=N</w:t>
                              </w:r>
                            </w:p>
                          </w:txbxContent>
                        </wps:txbx>
                        <wps:bodyPr anchorCtr="0" anchor="ctr" bIns="91425" lIns="91425" rIns="91425" tIns="91425"/>
                      </wps:wsp>
                      <wps:wsp>
                        <wps:cNvSpPr/>
                        <wps:cNvPr id="21" name="Shape 21"/>
                        <wps:spPr>
                          <a:xfrm>
                            <a:off x="3600450" y="981075"/>
                            <a:ext cx="1257299" cy="324000"/>
                          </a:xfrm>
                          <a:prstGeom prst="wedgeRectCallout">
                            <a:avLst>
                              <a:gd fmla="val -81360" name="adj1"/>
                              <a:gd fmla="val 76412" name="adj2"/>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z-index=N+1</w:t>
                              </w:r>
                            </w:p>
                          </w:txbxContent>
                        </wps:txbx>
                        <wps:bodyPr anchorCtr="0" anchor="ctr" bIns="91425" lIns="91425" rIns="91425" tIns="91425"/>
                      </wps:wsp>
                    </wpg:wgp>
                  </a:graphicData>
                </a:graphic>
              </wp:inline>
            </w:drawing>
          </mc:Choice>
          <mc:Fallback>
            <w:drawing>
              <wp:inline distB="114300" distT="114300" distL="114300" distR="114300">
                <wp:extent cx="3571503" cy="1576388"/>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3571503" cy="1576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important aspect of multi-level popup menus like this is that it requires precise control over keyboard focus. Once a menu is invoked, the user should be able to use </w:t>
      </w:r>
      <w:commentRangeStart w:id="20"/>
      <w:r w:rsidDel="00000000" w:rsidR="00000000" w:rsidRPr="00000000">
        <w:rPr>
          <w:rtl w:val="0"/>
        </w:rPr>
        <w:t xml:space="preserve">keyboard keys UP/DOWN/LEFT/RIGHT/ENTER</w:t>
      </w:r>
      <w:commentRangeEnd w:id="20"/>
      <w:r w:rsidDel="00000000" w:rsidR="00000000" w:rsidRPr="00000000">
        <w:commentReference w:id="20"/>
      </w:r>
      <w:r w:rsidDel="00000000" w:rsidR="00000000" w:rsidRPr="00000000">
        <w:rPr>
          <w:rtl w:val="0"/>
        </w:rPr>
        <w:t xml:space="preserve"> to navigate it and select menu items.</w:t>
      </w:r>
    </w:p>
    <w:p w:rsidR="00000000" w:rsidDel="00000000" w:rsidP="00000000" w:rsidRDefault="00000000" w:rsidRPr="00000000">
      <w:pPr>
        <w:pStyle w:val="Heading2"/>
        <w:contextualSpacing w:val="0"/>
      </w:pPr>
      <w:bookmarkStart w:colFirst="0" w:colLast="0" w:name="h.t21r6eq1qvs2" w:id="5"/>
      <w:bookmarkEnd w:id="5"/>
      <w:commentRangeStart w:id="21"/>
      <w:commentRangeStart w:id="22"/>
      <w:r w:rsidDel="00000000" w:rsidR="00000000" w:rsidRPr="00000000">
        <w:rPr>
          <w:rtl w:val="0"/>
        </w:rPr>
        <w:t xml:space="preserve">Drawer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extremely common in mobile apps but recently has been used in desktop web-apps as well. It’s a type of sidebar that is hidden and invoked by clicking (touching) on the “hamburger” icon in the corner. When invoked it either shifts the page contents or appears on top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114800" cy="3381375"/>
                <wp:effectExtent b="0" l="0" r="0" t="0"/>
                <wp:docPr id="5" name=""/>
                <a:graphic>
                  <a:graphicData uri="http://schemas.microsoft.com/office/word/2010/wordprocessingGroup">
                    <wpg:wgp>
                      <wpg:cNvGrpSpPr/>
                      <wpg:grpSpPr>
                        <a:xfrm>
                          <a:off x="752475" y="521450"/>
                          <a:ext cx="4114800" cy="3381375"/>
                          <a:chOff x="752475" y="521450"/>
                          <a:chExt cx="4095900" cy="3364525"/>
                        </a:xfrm>
                      </wpg:grpSpPr>
                      <wps:wsp>
                        <wps:cNvSpPr/>
                        <wps:cNvPr id="1" name="Shape 1"/>
                        <wps:spPr>
                          <a:xfrm>
                            <a:off x="752475" y="942975"/>
                            <a:ext cx="4095900" cy="29240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28"/>
                                  <w:vertAlign w:val="baseline"/>
                                </w:rPr>
                                <w:t xml:space="preserve">Background content</w:t>
                              </w:r>
                            </w:p>
                          </w:txbxContent>
                        </wps:txbx>
                        <wps:bodyPr anchorCtr="0" anchor="ctr" bIns="91425" lIns="91425" rIns="91425" tIns="91425"/>
                      </wps:wsp>
                      <wps:wsp>
                        <wps:cNvSpPr/>
                        <wps:cNvPr id="36" name="Shape 36"/>
                        <wps:spPr>
                          <a:xfrm>
                            <a:off x="752475" y="942975"/>
                            <a:ext cx="1533600" cy="2943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752475" y="581025"/>
                            <a:ext cx="4095900" cy="361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62025" y="6428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862025" y="73805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862025" y="8405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7" name="Shape 37"/>
                        <wps:spPr>
                          <a:xfrm>
                            <a:off x="752475" y="521450"/>
                            <a:ext cx="542999" cy="485699"/>
                          </a:xfrm>
                          <a:prstGeom prst="ellipse">
                            <a:avLst/>
                          </a:prstGeom>
                          <a:solidFill>
                            <a:srgbClr val="FFF2CC">
                              <a:alpha val="61150"/>
                            </a:srgbClr>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028700" y="1909725"/>
                            <a:ext cx="1171500" cy="990599"/>
                          </a:xfrm>
                          <a:prstGeom prst="rightArrow">
                            <a:avLst>
                              <a:gd fmla="val 50000" name="adj1"/>
                              <a:gd fmla="val 50000" name="adj2"/>
                            </a:avLst>
                          </a:prstGeom>
                          <a:solidFill>
                            <a:srgbClr val="FFF2CC">
                              <a:alpha val="81150"/>
                            </a:srgbClr>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4114800" cy="3381375"/>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4114800" cy="3381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jzjsl2ewbhk6" w:id="6"/>
      <w:bookmarkEnd w:id="6"/>
      <w:commentRangeStart w:id="23"/>
      <w:r w:rsidDel="00000000" w:rsidR="00000000" w:rsidRPr="00000000">
        <w:rPr>
          <w:rtl w:val="0"/>
        </w:rPr>
        <w:t xml:space="preserve">Auto-hide header</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page header that appears when the user scrolls </w:t>
      </w:r>
      <w:r w:rsidDel="00000000" w:rsidR="00000000" w:rsidRPr="00000000">
        <w:rPr>
          <w:i w:val="1"/>
          <w:rtl w:val="0"/>
        </w:rPr>
        <w:t xml:space="preserve">up</w:t>
      </w:r>
      <w:r w:rsidDel="00000000" w:rsidR="00000000" w:rsidRPr="00000000">
        <w:rPr>
          <w:rtl w:val="0"/>
        </w:rPr>
        <w:t xml:space="preserve"> and disappears when the user scrolls </w:t>
      </w:r>
      <w:r w:rsidDel="00000000" w:rsidR="00000000" w:rsidRPr="00000000">
        <w:rPr>
          <w:i w:val="1"/>
          <w:rtl w:val="0"/>
        </w:rPr>
        <w:t xml:space="preserve">down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114800" cy="3305175"/>
                <wp:effectExtent b="0" l="0" r="0" t="0"/>
                <wp:docPr id="1" name=""/>
                <a:graphic>
                  <a:graphicData uri="http://schemas.microsoft.com/office/word/2010/wordprocessingGroup">
                    <wpg:wgp>
                      <wpg:cNvGrpSpPr/>
                      <wpg:grpSpPr>
                        <a:xfrm>
                          <a:off x="752475" y="581025"/>
                          <a:ext cx="4114800" cy="3305175"/>
                          <a:chOff x="752475" y="581025"/>
                          <a:chExt cx="4095900" cy="3286049"/>
                        </a:xfrm>
                      </wpg:grpSpPr>
                      <wps:wsp>
                        <wps:cNvSpPr/>
                        <wps:cNvPr id="1" name="Shape 1"/>
                        <wps:spPr>
                          <a:xfrm>
                            <a:off x="752475" y="942975"/>
                            <a:ext cx="4095900" cy="29240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SpPr/>
                        <wps:cNvPr id="2" name="Shape 2"/>
                        <wps:spPr>
                          <a:xfrm>
                            <a:off x="752475" y="581025"/>
                            <a:ext cx="4095900" cy="361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62025" y="6428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862025" y="73805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862025" y="8405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rot="5400000">
                            <a:off x="1728750" y="704749"/>
                            <a:ext cx="614399" cy="680999"/>
                          </a:xfrm>
                          <a:prstGeom prst="rightArrow">
                            <a:avLst>
                              <a:gd fmla="val 50000" name="adj1"/>
                              <a:gd fmla="val 50000" name="adj2"/>
                            </a:avLst>
                          </a:prstGeom>
                          <a:solidFill>
                            <a:srgbClr val="FFF2CC">
                              <a:alpha val="87310"/>
                            </a:srgbClr>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rot="-5400000">
                            <a:off x="3481350" y="704750"/>
                            <a:ext cx="614399" cy="680999"/>
                          </a:xfrm>
                          <a:prstGeom prst="rightArrow">
                            <a:avLst>
                              <a:gd fmla="val 50000" name="adj1"/>
                              <a:gd fmla="val 50000" name="adj2"/>
                            </a:avLst>
                          </a:prstGeom>
                          <a:solidFill>
                            <a:srgbClr val="FFF2CC">
                              <a:alpha val="87310"/>
                            </a:srgbClr>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1455000" y="1352450"/>
                            <a:ext cx="11619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on scroll up</w:t>
                              </w:r>
                            </w:p>
                          </w:txbxContent>
                        </wps:txbx>
                        <wps:bodyPr anchorCtr="0" anchor="t" bIns="91425" lIns="91425" rIns="91425" tIns="91425"/>
                      </wps:wsp>
                      <wps:wsp>
                        <wps:cNvSpPr txBox="1"/>
                        <wps:cNvPr id="9" name="Shape 9"/>
                        <wps:spPr>
                          <a:xfrm>
                            <a:off x="3092100" y="1352450"/>
                            <a:ext cx="13929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on scroll down</w:t>
                              </w:r>
                            </w:p>
                          </w:txbxContent>
                        </wps:txbx>
                        <wps:bodyPr anchorCtr="0" anchor="t" bIns="91425" lIns="91425" rIns="91425" tIns="91425"/>
                      </wps:wsp>
                    </wpg:wgp>
                  </a:graphicData>
                </a:graphic>
              </wp:inline>
            </w:drawing>
          </mc:Choice>
          <mc:Fallback>
            <w:drawing>
              <wp:inline distB="114300" distT="114300" distL="114300" distR="114300">
                <wp:extent cx="4114800" cy="330517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114800"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muknfaaw8orz" w:id="7"/>
      <w:bookmarkEnd w:id="7"/>
      <w:r w:rsidDel="00000000" w:rsidR="00000000" w:rsidRPr="00000000">
        <w:rPr>
          <w:rtl w:val="0"/>
        </w:rPr>
        <w:t xml:space="preserve">Dialog</w:t>
      </w:r>
    </w:p>
    <w:p w:rsidR="00000000" w:rsidDel="00000000" w:rsidP="00000000" w:rsidRDefault="00000000" w:rsidRPr="00000000">
      <w:pPr>
        <w:contextualSpacing w:val="0"/>
      </w:pPr>
      <w:commentRangeStart w:id="24"/>
      <w:r w:rsidDel="00000000" w:rsidR="00000000" w:rsidRPr="00000000">
        <w:rPr>
          <w:rtl w:val="0"/>
        </w:rPr>
        <w:t xml:space="preserve">A dialog is a popu</w:t>
      </w:r>
      <w:commentRangeEnd w:id="24"/>
      <w:r w:rsidDel="00000000" w:rsidR="00000000" w:rsidRPr="00000000">
        <w:commentReference w:id="24"/>
      </w:r>
      <w:r w:rsidDel="00000000" w:rsidR="00000000" w:rsidRPr="00000000">
        <w:rPr>
          <w:rtl w:val="0"/>
        </w:rPr>
        <w:t xml:space="preserve">p with fixed positioning on the screen. </w:t>
      </w:r>
      <w:commentRangeStart w:id="25"/>
      <w:r w:rsidDel="00000000" w:rsidR="00000000" w:rsidRPr="00000000">
        <w:rPr>
          <w:rtl w:val="0"/>
        </w:rPr>
        <w:t xml:space="preserve">It is not tied to any specific element on the UI:</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114800" cy="3305175"/>
                <wp:effectExtent b="0" l="0" r="0" t="0"/>
                <wp:docPr id="2" name=""/>
                <a:graphic>
                  <a:graphicData uri="http://schemas.microsoft.com/office/word/2010/wordprocessingGroup">
                    <wpg:wgp>
                      <wpg:cNvGrpSpPr/>
                      <wpg:grpSpPr>
                        <a:xfrm>
                          <a:off x="752475" y="581025"/>
                          <a:ext cx="4114800" cy="3305175"/>
                          <a:chOff x="752475" y="581025"/>
                          <a:chExt cx="4095900" cy="3286049"/>
                        </a:xfrm>
                      </wpg:grpSpPr>
                      <wps:wsp>
                        <wps:cNvSpPr/>
                        <wps:cNvPr id="1" name="Shape 1"/>
                        <wps:spPr>
                          <a:xfrm>
                            <a:off x="752475" y="942975"/>
                            <a:ext cx="4095900" cy="29240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SpPr/>
                        <wps:cNvPr id="2" name="Shape 2"/>
                        <wps:spPr>
                          <a:xfrm>
                            <a:off x="752475" y="581025"/>
                            <a:ext cx="4095900" cy="361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62025" y="6428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862025" y="73805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862025" y="840500"/>
                            <a:ext cx="304799" cy="52500"/>
                          </a:xfrm>
                          <a:prstGeom prst="rect">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657350" y="1533525"/>
                            <a:ext cx="2009700" cy="361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Dialog</w:t>
                              </w:r>
                            </w:p>
                          </w:txbxContent>
                        </wps:txbx>
                        <wps:bodyPr anchorCtr="0" anchor="ctr" bIns="91425" lIns="91425" rIns="91425" tIns="91425"/>
                      </wps:wsp>
                      <wps:wsp>
                        <wps:cNvSpPr/>
                        <wps:cNvPr id="11" name="Shape 11"/>
                        <wps:spPr>
                          <a:xfrm>
                            <a:off x="1657350" y="1895325"/>
                            <a:ext cx="2009700" cy="1266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371850" y="1585875"/>
                            <a:ext cx="238200" cy="257099"/>
                          </a:xfrm>
                          <a:prstGeom prst="mathMultiply">
                            <a:avLst>
                              <a:gd fmla="val 23520" name="adj1"/>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4114800" cy="3305175"/>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114800"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aul Rohde" w:id="23" w:date="2015-03-25T01:4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also include a section for "Stacking" or "sticky header" behaviors since it falls into a similar category of "Auto-hide"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Editing buttons show up 1/3 of the way down the visible screen.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Table header 2/3's down.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Scrolling down the page past the editing buttons cause them to "stack" along the top of the page. Scrolling further past the table header causes the table header to "stick" below the editing buttons.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Scrolling back up causes the table header to eventually "unstick" back to where it was, same with the editing buttons as I reach the bottom of the page.</w:t>
      </w:r>
    </w:p>
  </w:comment>
  <w:comment w:author="Paul Rohde" w:id="24" w:date="2015-03-25T01:2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you understand the tradeoffs with shadow dom and style scoping as well. Usually, a developer will want to place the specific dialog and contents inside a part of the page (eg, near the menu, or specific application) so that it inherits local styles and interact with a specific component model. Physically moving the dom breaks styles, tab indexing and focus. Leaving the dom in place causes it to be clipped by parents.</w:t>
      </w:r>
    </w:p>
  </w:comment>
  <w:comment w:author="Matan Lurey" w:id="12" w:date="2015-03-24T03:0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use case I don't see is (maybe belongs elsewhere) is hosting elements in other areas (abstractly) without relying on Overlay service directly, for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&lt;header host="heading"&gt;&lt;/header&gt;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&lt;ng-view&gt;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&lt;home-page&gt;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&lt;heading&gt;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&lt;h1&gt;Hello world&lt;/h1&gt;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&lt;/heading&gt;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&lt;/home-page&gt;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&lt;/ng-view&gt;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example I'd like the elements within &lt;heading&gt; to be *hosted* under the main app &lt;header&gt;.</w:t>
      </w:r>
    </w:p>
  </w:comment>
  <w:comment w:author="Paul Rohde" w:id="4" w:date="2015-03-26T07:1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not *technically* correct. It is possible to use position: fixed; to escape the clipping, however, relatively position content requires recomputing a large part of the dom tree anytime something scrolls, animates, moves, or changes. The tradeoff is that it can be very computationally expensive. It also becomes more complicated when you factor in shadow dom.</w:t>
      </w:r>
    </w:p>
  </w:comment>
  <w:comment w:author="Paul Rohde" w:id="5" w:date="2015-03-25T01:31: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Note, this INCLUDES modifications of other parts of the page that are not direct parents. A sibling of a parent parent parent of the thing can cause the layout to change and the floating element must then be repositioned.</w:t>
      </w:r>
    </w:p>
  </w:comment>
  <w:comment w:author="Yegor Jbanov" w:id="6" w:date="2015-03-25T04:0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point, Paul. You could use fixed position at the expense of loosing attachment to scrolled content, but it's the same tradeoff as one in moving the popup content into &lt;body&gt; entirely, which is how some apps implement it. In both cases one has to manage positioning of popup in the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that I think of it, we probably don't want 2 modes, but rather ability to specify an element relative to which we want to do positioning and z-indexing.</w:t>
      </w:r>
    </w:p>
  </w:comment>
  <w:comment w:author="Paul Rohde" w:id="7" w:date="2015-03-25T04:2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mostly correct, until you throw in Shadow Dom. The difference shows up when you have something like the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&lt;A&gt;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Shadow Root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&lt;Dialog&gt;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contents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&lt;/Dialog&gt;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/Shadow Root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&lt;/A&gt;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move the Dialog and its contents into the body, the contents of dialog will loose any contextual styling, as well as native tab / focus ordering. It might be OK in small apps, but if you have applications built with 10 - 30 modules, this kind of style loss is tricky to deal with.</w:t>
      </w:r>
    </w:p>
  </w:comment>
  <w:comment w:author="Yegor Jbanov" w:id="8" w:date="2015-03-26T06:3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+jelbourn@google.com we should take this into account in our design.</w:t>
      </w:r>
    </w:p>
  </w:comment>
  <w:comment w:author="Jeremy Elbourn" w:id="9" w:date="2015-03-26T06:5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Ideally I want to just give the user the power to attach their overlay wherever they want (whether that's within the shadow root of the opening directive or in the document body) and to apply whatever arbitrary styles they want (position, z-index, etc.)</w:t>
      </w:r>
    </w:p>
  </w:comment>
  <w:comment w:author="Paul Rohde" w:id="10" w:date="2015-03-26T07:1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would be ideal yes. And if you can make it work and _behave_ well across all the use cases I mentioned, you've done an awesome job. Then remember that somebody is going to have a thousand dropdown / select menus in a table and it needs to work really well in that use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Speaking of tables, make sure you try the case when the dom element you attach too is hidden. Or recycled in an infinitely scrolling list view (that might be a more interesting case because the dom node may not actually be ever hidden, just repositioned).</w:t>
      </w:r>
    </w:p>
  </w:comment>
  <w:comment w:author="Paul Rohde" w:id="2" w:date="2015-03-26T06:3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Global zindexing is really hard. I've found that most of the time people don't want global zindexing as much as they want the ability to say "this was displayed after this other thing, so make it higher than the other thing." You'll get yourself in trouble with overlays if you're not careful with how you manage zindexing across unrelated floating components and across multiple apps/modules.</w:t>
      </w:r>
    </w:p>
  </w:comment>
  <w:comment w:author="Yegor Jbanov" w:id="3" w:date="2015-03-26T06:3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my "you keep mentioning this word" moment :) I use "z-index" as an umbrella for "a way to control what shows on top of what, and what clips what". I hope our design doc will choose better wording. Here I just wanted to document some concrete use-cases, just to make sure we don't forget something important.</w:t>
      </w:r>
    </w:p>
  </w:comment>
  <w:comment w:author="Paul Rohde" w:id="25" w:date="2015-03-25T01:2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you account for popups that also have background "shades" that prevent interaction. There are definitely use cases where you want a dialog to ONLY occlude a subset of the content.</w:t>
      </w:r>
    </w:p>
  </w:comment>
  <w:comment w:author="Paul Rohde" w:id="15" w:date="2015-03-25T01:35: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you account for layout flipping when menu's approach the edge of the screen.</w:t>
      </w:r>
    </w:p>
  </w:comment>
  <w:comment w:author="Ferhat Buyukkokten" w:id="16" w:date="2015-03-24T02:5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detail on keyboard handling. Needs to support widgets inside dropdowns that have input (cascade focus handling)</w:t>
      </w:r>
    </w:p>
  </w:comment>
  <w:comment w:author="Miško Hevery" w:id="17" w:date="2015-03-24T02:5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that is a separate concern from overlay service</w:t>
      </w:r>
    </w:p>
  </w:comment>
  <w:comment w:author="Matan Lurey" w:id="18" w:date="2015-03-24T02:5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would be an example where an Keyboard/CursorModel in Angular could help. Right now widgets have to define their own interop with keyboard/accessibility. It would be nice to get one (even minimal, at first) provided to abstract out events.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(without 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(keydown)="processKey($event)"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processKey(event)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(event.keyCode == DOWN)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goNext();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else if (event.keyCode == 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goPrev();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(a11y-next)="goNext()"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(a11y-prev)="goPrev()"</w:t>
      </w:r>
    </w:p>
  </w:comment>
  <w:comment w:author="Miško Hevery" w:id="1" w:date="2015-03-24T02:5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inline?</w:t>
      </w:r>
    </w:p>
  </w:comment>
  <w:comment w:author="Paul Rohde" w:id="13" w:date="2015-03-26T07:1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make sure you account for layout flipping near the edge of the screen or container. Whatever it's clipped too.</w:t>
      </w:r>
    </w:p>
  </w:comment>
  <w:comment w:author="Paul Rohde" w:id="14" w:date="2015-03-26T07:1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Additional thing to keep in mind: Tooltips have very different dismissal behavior depending on what they are used for and how they are activated, and you should make sure you support the major ones. Like dismiss on escape key, click outside, un-hover (remember to have extra space around if you want to detect when the mouse leaves or the tooltips might disappear on accident). Then make sure it works with touch on an iPad and Android tablet. Them make sure you can activate and dismiss with a screen reader.</w:t>
      </w:r>
    </w:p>
  </w:comment>
  <w:comment w:author="Paul Rohde" w:id="19" w:date="2015-03-25T01:3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you account for the case when you have a menu, that opens a popup, that then has a menu inside the popup. Whatever z-indexing you scheme you use you must make sure you account for it.</w:t>
      </w:r>
    </w:p>
  </w:comment>
  <w:comment w:author="Ferhat Buyukkokten" w:id="21" w:date="2015-03-24T01:2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is this related to overlay api ?</w:t>
      </w:r>
    </w:p>
  </w:comment>
  <w:comment w:author="Yegor Jbanov" w:id="22" w:date="2015-03-24T01:2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another use-case. A drawer also appears on top of other content and therefore is a type of overlay.</w:t>
      </w:r>
    </w:p>
  </w:comment>
  <w:comment w:author="Yegor Jbanov" w:id="11" w:date="2015-03-24T01:2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citation :)</w:t>
      </w:r>
    </w:p>
  </w:comment>
  <w:comment w:author="Miško Hevery" w:id="0" w:date="2015-03-24T02:5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Global?</w:t>
      </w:r>
    </w:p>
  </w:comment>
  <w:comment w:author="Paul Rohde" w:id="20" w:date="2015-03-25T01:3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hardcode this. An app, or localization might want to use different keys and even keyboard shortcuts to jump to specific items. Really important for GAR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7.png"/></Relationships>
</file>