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On-site Agenda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Standards (Jonathan, Anders, Ron, Misko, Igor)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Decorators and metadata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Types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What's blocking angular.io (Mohamed, Vlad, Naomi, David)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Single File Compilation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Moving samples over to 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 tools for JS (All Eng)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Packaging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System.js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Hacking compiler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broccoli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preserving comments on transpilation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Minification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Include paths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Angular on TS (Martin, Alex, Misko, Mohamed, Vlad)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Angular on 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TS output for Dart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RTTS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Run-time type checking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 talk (Anders, Brad, Misko)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//build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Overall list of topics to discuss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Angular → TS (</w:t>
      </w:r>
      <w:hyperlink r:id="rId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conversion plan</w:t>
        </w:r>
      </w:hyperlink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Angular.io (quickstart examples) conversion AtScript → 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Hacking the compiler (for Dart output, etc)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BroccoliJS, development mode serving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(More) language services servers (running in broccolijs, interaction with IDE/editor)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 our transpiler get access to the resolved AST, symbol table, etc?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Preserving doc comments on transpilation (Closure types?)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Will TypeScript support the System.js shim?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Decorator/annotation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Async/await and Angular promises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is the right way to deliver typings to users? Hook tsd into node module 'postinstall' hook? A new node module for each DefinitelyTyped package? Should all users commit typings into VCS or should they be fetched and cached locally like the npm model?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minification/obfuscation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Development Mode for minification/obfuscation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Interop with Closure Compiler and our Google internal tooling -- TypeScript-&gt;Closure Compiler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include path support,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 mode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overall compatibility of TypeScript with Closure's optimizations and compilation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Observables interface for ES2016 and a combinator library for 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Compiling in the browser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Run-time type checking (not needed for Beta)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Brad or Miško on stage with Anders for //build?  (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http://www.buildwindows.com/</w:t>
        </w:r>
      </w:hyperlink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Brad and Polita sync on telemetry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ES6 modules and System.import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Co-work - Areas to attack?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trike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Migrating Angular to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trike w:val="1"/>
          <w:highlight w:val="white"/>
        </w:rPr>
      </w:pPr>
      <w:r w:rsidDel="00000000" w:rsidR="00000000" w:rsidRPr="00000000">
        <w:rPr>
          <w:strike w:val="1"/>
          <w:highlight w:val="white"/>
          <w:rtl w:val="0"/>
        </w:rPr>
        <w:t xml:space="preserve">Getting Dart unblocked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Reflection API 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Compiling in the browser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Single-file compilation (almost ready)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hd w:fill="f9f9f9" w:val="clear"/>
          <w:rtl w:val="0"/>
        </w:rPr>
        <w:t xml:space="preserve">P0</w:t>
      </w:r>
      <w:r w:rsidDel="00000000" w:rsidR="00000000" w:rsidRPr="00000000">
        <w:rPr>
          <w:b w:val="1"/>
          <w:rtl w:val="0"/>
        </w:rPr>
        <w:t xml:space="preserve">] TS</w:t>
      </w:r>
      <w:r w:rsidDel="00000000" w:rsidR="00000000" w:rsidRPr="00000000">
        <w:rPr>
          <w:rtl w:val="0"/>
        </w:rPr>
        <w:t xml:space="preserve">: Finishing up now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System.js and </w:t>
      </w:r>
      <w:r w:rsidDel="00000000" w:rsidR="00000000" w:rsidRPr="00000000">
        <w:rPr>
          <w:rtl w:val="0"/>
        </w:rPr>
        <w:t xml:space="preserve">jspm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hd w:fill="f9f9f9" w:val="clear"/>
          <w:rtl w:val="0"/>
        </w:rPr>
        <w:t xml:space="preserve">P0</w:t>
      </w:r>
      <w:r w:rsidDel="00000000" w:rsidR="00000000" w:rsidRPr="00000000">
        <w:rPr>
          <w:b w:val="1"/>
          <w:rtl w:val="0"/>
        </w:rPr>
        <w:t xml:space="preserve">] TS</w:t>
      </w:r>
      <w:r w:rsidDel="00000000" w:rsidR="00000000" w:rsidRPr="00000000">
        <w:rPr>
          <w:rtl w:val="0"/>
        </w:rPr>
        <w:t xml:space="preserve">: We could support System.register as another module output format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(est: roughly a few days to a week)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hd w:fill="f9f9f9" w:val="clear"/>
          <w:rtl w:val="0"/>
        </w:rPr>
        <w:t xml:space="preserve">??</w:t>
      </w:r>
      <w:r w:rsidDel="00000000" w:rsidR="00000000" w:rsidRPr="00000000">
        <w:rPr>
          <w:b w:val="1"/>
          <w:rtl w:val="0"/>
        </w:rPr>
        <w:t xml:space="preserve">] TS</w:t>
      </w:r>
      <w:r w:rsidDel="00000000" w:rsidR="00000000" w:rsidRPr="00000000">
        <w:rPr>
          <w:rtl w:val="0"/>
        </w:rPr>
        <w:t xml:space="preserve">: System register for packaging.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(est: roughly a few days to a week)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Alternative approach is to have a separate bundling step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Or, the compiler can handle bundling, and takes care of .d.ts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Internal compiler API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[P2] TS/Martin</w:t>
      </w:r>
      <w:r w:rsidDel="00000000" w:rsidR="00000000" w:rsidRPr="00000000">
        <w:rPr>
          <w:rtl w:val="0"/>
        </w:rPr>
        <w:t xml:space="preserve">: Explore pass or internal API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Rewriters need to be able to maintain source maps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Minification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hd w:fill="f9f9f9" w:val="clear"/>
          <w:rtl w:val="0"/>
        </w:rPr>
        <w:t xml:space="preserve">P2</w:t>
      </w:r>
      <w:r w:rsidDel="00000000" w:rsidR="00000000" w:rsidRPr="00000000">
        <w:rPr>
          <w:b w:val="1"/>
          <w:rtl w:val="0"/>
        </w:rPr>
        <w:t xml:space="preserve">] Martin</w:t>
      </w:r>
      <w:r w:rsidDel="00000000" w:rsidR="00000000" w:rsidRPr="00000000">
        <w:rPr>
          <w:rtl w:val="0"/>
        </w:rPr>
        <w:t xml:space="preserve">: exploring a pipeline into “JS compiler”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Q2 = April start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Broccoli (the build tool, gulp replace)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hd w:fill="f9f9f9" w:val="clear"/>
          <w:rtl w:val="0"/>
        </w:rPr>
        <w:t xml:space="preserve">✓</w:t>
      </w:r>
      <w:r w:rsidDel="00000000" w:rsidR="00000000" w:rsidRPr="00000000">
        <w:rPr>
          <w:b w:val="1"/>
          <w:rtl w:val="0"/>
        </w:rPr>
        <w:t xml:space="preserve">] Mohamed/Igor/Steve Lucco</w:t>
      </w:r>
      <w:r w:rsidDel="00000000" w:rsidR="00000000" w:rsidRPr="00000000">
        <w:rPr>
          <w:rtl w:val="0"/>
        </w:rPr>
        <w:t xml:space="preserve">: Best path seems to hook into TS server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(will circle back)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Doc generation and preserving comments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[P1] TS</w:t>
      </w:r>
      <w:r w:rsidDel="00000000" w:rsidR="00000000" w:rsidRPr="00000000">
        <w:rPr>
          <w:rtl w:val="0"/>
        </w:rPr>
        <w:t xml:space="preserve">: Allow way to attach additional comments to nodes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Include Paths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Seems like adding an include path is the simpler, more straightforward fix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hd w:fill="f9f9f9" w:val="clear"/>
          <w:rtl w:val="0"/>
        </w:rPr>
        <w:t xml:space="preserve">P1</w:t>
      </w:r>
      <w:r w:rsidDel="00000000" w:rsidR="00000000" w:rsidRPr="00000000">
        <w:rPr>
          <w:b w:val="1"/>
          <w:rtl w:val="0"/>
        </w:rPr>
        <w:t xml:space="preserve">] TS/Martin/Igor</w:t>
      </w:r>
      <w:r w:rsidDel="00000000" w:rsidR="00000000" w:rsidRPr="00000000">
        <w:rPr>
          <w:rtl w:val="0"/>
        </w:rPr>
        <w:t xml:space="preserve">: Need to explore designs for include path (loop in Martin and Igor)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Angular wants to standardize on NPM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Decorators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hd w:fill="f9f9f9" w:val="clear"/>
          <w:rtl w:val="0"/>
        </w:rPr>
        <w:t xml:space="preserve">P0</w:t>
      </w:r>
      <w:r w:rsidDel="00000000" w:rsidR="00000000" w:rsidRPr="00000000">
        <w:rPr>
          <w:b w:val="1"/>
          <w:rtl w:val="0"/>
        </w:rPr>
        <w:t xml:space="preserve">] TS, Angular, Yehuda</w:t>
      </w:r>
      <w:r w:rsidDel="00000000" w:rsidR="00000000" w:rsidRPr="00000000">
        <w:rPr>
          <w:rtl w:val="0"/>
        </w:rPr>
        <w:t xml:space="preserve">: Let’s put together a test suite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hd w:fill="f9f9f9" w:val="clear"/>
          <w:rtl w:val="0"/>
        </w:rPr>
        <w:t xml:space="preserve">P1</w:t>
      </w:r>
      <w:r w:rsidDel="00000000" w:rsidR="00000000" w:rsidRPr="00000000">
        <w:rPr>
          <w:b w:val="1"/>
          <w:rtl w:val="0"/>
        </w:rPr>
        <w:t xml:space="preserve">] TS</w:t>
      </w:r>
      <w:r w:rsidDel="00000000" w:rsidR="00000000" w:rsidRPr="00000000">
        <w:rPr>
          <w:rtl w:val="0"/>
        </w:rPr>
        <w:t xml:space="preserve">: Let’s split off decorators and the Reflect api, and we’ll emit the Reflect api calls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Angular: Will polyfill Reflect api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Current workaround to “kick can down the road”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RTTS, current workaround is to implement classes, and also use classes in the RTTS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Module loaders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Angular needs to work with pretty much everything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Igor would like everything to use ‘system.js’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  <w:font w:name="Open Sans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4RJLhu6uuv7NchFkAb6PKzOOO0L7l3Z507eKWzkEUhQ/edit" TargetMode="External"/><Relationship Id="rId6" Type="http://schemas.openxmlformats.org/officeDocument/2006/relationships/hyperlink" Target="http://www.buildwindow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