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9D81A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 perform the following in Spark:</w:t>
      </w:r>
    </w:p>
    <w:p w14:paraId="0A541BCA" w14:textId="77777777" w:rsidR="00C77478" w:rsidRPr="00C77478" w:rsidRDefault="00C77478" w:rsidP="00C77478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Determine the accuracy of a classifier model</w:t>
      </w:r>
    </w:p>
    <w:p w14:paraId="57BACCA7" w14:textId="77777777" w:rsidR="00C77478" w:rsidRPr="00C77478" w:rsidRDefault="00C77478" w:rsidP="00C77478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Display the confusion matrix for a classifier model</w:t>
      </w:r>
    </w:p>
    <w:p w14:paraId="344A0C51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In this activity, you will be programming in a </w:t>
      </w:r>
      <w:proofErr w:type="spellStart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Jupyter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Python Notebook. </w:t>
      </w:r>
      <w:bookmarkStart w:id="0" w:name="_GoBack"/>
      <w:bookmarkEnd w:id="0"/>
    </w:p>
    <w:p w14:paraId="17C75D9D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Step 1. </w:t>
      </w:r>
      <w:r w:rsidRPr="00C77478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Open </w:t>
      </w:r>
      <w:proofErr w:type="spellStart"/>
      <w:r w:rsidRPr="00C77478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Jupyter</w:t>
      </w:r>
      <w:proofErr w:type="spellEnd"/>
      <w:r w:rsidRPr="00C77478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 Python Notebook.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Open a web browser by clicking on the web browser icon at the top of the toolbar:</w:t>
      </w:r>
    </w:p>
    <w:p w14:paraId="565F0FDF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D28571C" wp14:editId="1FA2ABBC">
            <wp:extent cx="1549400" cy="279400"/>
            <wp:effectExtent l="0" t="0" r="0" b="0"/>
            <wp:docPr id="11" name="Image 11" descr="https://d3c33hcgiwev3.cloudfront.net/imageAssetProxy.v1/RCneZE7PEeaqTxIkdCEfsw_c491f272226b35805e44abef7a7a22a9_browser-icon.png?expiry=1576195200000&amp;hmac=IgnSjtD4aVW3sZ0hffsGeaSFt5B-nYbc6mUl6I3JY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RCneZE7PEeaqTxIkdCEfsw_c491f272226b35805e44abef7a7a22a9_browser-icon.png?expiry=1576195200000&amp;hmac=IgnSjtD4aVW3sZ0hffsGeaSFt5B-nYbc6mUl6I3JYO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D4ED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Navigate to </w:t>
      </w:r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localhost:8889/tree/Downloads/big-data-4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0D2545B1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EA3079D" wp14:editId="0F67F458">
            <wp:extent cx="2832100" cy="304800"/>
            <wp:effectExtent l="0" t="0" r="12700" b="0"/>
            <wp:docPr id="10" name="Image 10" descr="https://d3c33hcgiwev3.cloudfront.net/imageAssetProxy.v1/9Zu58oqhEeaKKwpaECzIKQ_361b99533aaa8d7cde3e3df56b69b3f5_browser.png?expiry=1576195200000&amp;hmac=I-Eqw1LRaxwPY03e_qgglpjpnwQeIS9rPNwRjk6s-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9Zu58oqhEeaKKwpaECzIKQ_361b99533aaa8d7cde3e3df56b69b3f5_browser.png?expiry=1576195200000&amp;hmac=I-Eqw1LRaxwPY03e_qgglpjpnwQeIS9rPNwRjk6s-0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569D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Open the model evaluation notebook by clicking on </w:t>
      </w:r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model-</w:t>
      </w:r>
      <w:proofErr w:type="spellStart"/>
      <w:proofErr w:type="gramStart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evaluation.ipynb</w:t>
      </w:r>
      <w:proofErr w:type="spellEnd"/>
      <w:proofErr w:type="gramEnd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:</w:t>
      </w:r>
    </w:p>
    <w:p w14:paraId="1DDAB189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215936F" wp14:editId="30C5DD65">
            <wp:extent cx="1841500" cy="317500"/>
            <wp:effectExtent l="0" t="0" r="12700" b="12700"/>
            <wp:docPr id="9" name="Image 9" descr="https://d3c33hcgiwev3.cloudfront.net/imageAssetProxy.v1/BfjlhovoEea63BLi-G7oTw_f95938970c4788aac115fe4c8866d0c6_notebook.png?expiry=1576195200000&amp;hmac=m_WBM3gxhqWPb7ybZnnYWE4oWdtX_r2kYPkMahMw1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BfjlhovoEea63BLi-G7oTw_f95938970c4788aac115fe4c8866d0c6_notebook.png?expiry=1576195200000&amp;hmac=m_WBM3gxhqWPb7ybZnnYWE4oWdtX_r2kYPkMahMw1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88D8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Step 2. </w:t>
      </w:r>
      <w:r w:rsidRPr="00C77478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Load predictions. 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Execute the first cell to load the classes used in this activity:</w:t>
      </w:r>
    </w:p>
    <w:p w14:paraId="5963A986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1CB3DE4" wp14:editId="5D121145">
            <wp:extent cx="5676900" cy="723900"/>
            <wp:effectExtent l="0" t="0" r="12700" b="12700"/>
            <wp:docPr id="8" name="Image 8" descr="https://d3c33hcgiwev3.cloudfront.net/imageAssetProxy.v1/EBpvWovoEeaT1Q4Eo0QvOw_d489eba68de5febf4492914bc9aaddb2_load-classes.png?expiry=1576195200000&amp;hmac=ezr81tlrLu9XRx4bowt9utmuQlCtxrTmkQwC3gosI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EBpvWovoEeaT1Q4Eo0QvOw_d489eba68de5febf4492914bc9aaddb2_load-classes.png?expiry=1576195200000&amp;hmac=ezr81tlrLu9XRx4bowt9utmuQlCtxrTmkQwC3gosI2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5876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Execute the next cell to load the predictions CSV file that we created at the end of the </w:t>
      </w:r>
      <w:hyperlink r:id="rId9" w:tgtFrame="_blank" w:history="1">
        <w:r w:rsidRPr="00C77478">
          <w:rPr>
            <w:rFonts w:ascii="Arial" w:hAnsi="Arial" w:cs="Arial"/>
            <w:color w:val="428BCA"/>
            <w:sz w:val="21"/>
            <w:szCs w:val="21"/>
            <w:u w:val="single"/>
            <w:lang w:val="en-US" w:eastAsia="fr-FR"/>
          </w:rPr>
          <w:t>Week 3 Hands-On </w:t>
        </w:r>
        <w:r w:rsidRPr="00C77478">
          <w:rPr>
            <w:rFonts w:ascii="Arial" w:hAnsi="Arial" w:cs="Arial"/>
            <w:i/>
            <w:iCs/>
            <w:color w:val="428BCA"/>
            <w:sz w:val="21"/>
            <w:szCs w:val="21"/>
            <w:u w:val="single"/>
            <w:lang w:val="en-US" w:eastAsia="fr-FR"/>
          </w:rPr>
          <w:t>Classification in Spark</w:t>
        </w:r>
      </w:hyperlink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into a </w:t>
      </w:r>
      <w:proofErr w:type="spellStart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342D9E74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92D5BCF" wp14:editId="7C27E292">
            <wp:extent cx="7912100" cy="850900"/>
            <wp:effectExtent l="0" t="0" r="12700" b="12700"/>
            <wp:docPr id="7" name="Image 7" descr="https://d3c33hcgiwev3.cloudfront.net/imageAssetProxy.v1/GpU74IvoEealuRI3K47d-Q_3654edf2bc588700ace554af7866749c_load-data.png?expiry=1576195200000&amp;hmac=1c-PPvvWqXqPtb6fYHLEJegElcl12Wbju6w1UcpgN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GpU74IvoEealuRI3K47d-Q_3654edf2bc588700ace554af7866749c_load-data.png?expiry=1576195200000&amp;hmac=1c-PPvvWqXqPtb6fYHLEJegElcl12Wbju6w1UcpgNt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9E15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Step 3. </w:t>
      </w:r>
      <w:r w:rsidRPr="00C77478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Compute accuracy.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Let's create an instance of </w:t>
      </w:r>
      <w:proofErr w:type="spellStart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MulticlassClassificationEvaluator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to determine the accuracy of the predictions:</w:t>
      </w:r>
    </w:p>
    <w:p w14:paraId="78D17294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12BFB18" wp14:editId="2F4C8B88">
            <wp:extent cx="6070600" cy="584200"/>
            <wp:effectExtent l="0" t="0" r="0" b="0"/>
            <wp:docPr id="6" name="Image 6" descr="https://d3c33hcgiwev3.cloudfront.net/imageAssetProxy.v1/MblOJ4voEeaoHhIiFgcrVw_b574390242690fafa46ff85e18ed1ea0_multiclass-classification-evaluator.png?expiry=1576195200000&amp;hmac=GIFBNyRuCCZr1xWeXWxKy0pROoSmDwugiu97ntGID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MblOJ4voEeaoHhIiFgcrVw_b574390242690fafa46ff85e18ed1ea0_multiclass-classification-evaluator.png?expiry=1576195200000&amp;hmac=GIFBNyRuCCZr1xWeXWxKy0pROoSmDwugiu97ntGIDX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87A3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The first two arguments specify the names of the label and prediction columns, and the third argument specifies that we want the overall precision.</w:t>
      </w:r>
    </w:p>
    <w:p w14:paraId="38D13309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We can compute the accuracy by calling </w:t>
      </w:r>
      <w:proofErr w:type="gramStart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evaluate(</w:t>
      </w:r>
      <w:proofErr w:type="gramEnd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)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4C9FAA4C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2691A2A5" wp14:editId="3C195D4C">
            <wp:extent cx="3784600" cy="736600"/>
            <wp:effectExtent l="0" t="0" r="0" b="0"/>
            <wp:docPr id="5" name="Image 5" descr="https://d3c33hcgiwev3.cloudfront.net/imageAssetProxy.v1/O2NdmYvoEea63BLi-G7oTw_60a39118c6c3209b7bfe8b712ef62b96_accuracy.png?expiry=1576195200000&amp;hmac=h4nCT1nDyh6VmodGyukHDufSG9ZubRiQ48r9VrLFa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O2NdmYvoEea63BLi-G7oTw_60a39118c6c3209b7bfe8b712ef62b96_accuracy.png?expiry=1576195200000&amp;hmac=h4nCT1nDyh6VmodGyukHDufSG9ZubRiQ48r9VrLFat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1122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Step 4. </w:t>
      </w:r>
      <w:r w:rsidRPr="00C77478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Display confusion matrix.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The </w:t>
      </w:r>
      <w:proofErr w:type="spellStart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MulticlassMetrics</w:t>
      </w:r>
      <w:proofErr w:type="spellEnd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 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class can be used to generate a confusion matrix of our classifier model. However, unlike </w:t>
      </w:r>
      <w:proofErr w:type="spellStart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MulticlassClassificationEvaluator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, </w:t>
      </w:r>
      <w:proofErr w:type="spellStart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MulticlassMetrics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works with RDDs of numbers and not </w:t>
      </w:r>
      <w:proofErr w:type="spellStart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DataFrames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, so we need to convert our </w:t>
      </w:r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predictions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</w:t>
      </w:r>
      <w:proofErr w:type="spellStart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into an RDD.</w:t>
      </w:r>
    </w:p>
    <w:p w14:paraId="6E7F11ED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If we use the </w:t>
      </w:r>
      <w:proofErr w:type="spellStart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rdd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attribute of </w:t>
      </w:r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predictions,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we see this is an </w:t>
      </w:r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RDD 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of </w:t>
      </w:r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Rows:</w:t>
      </w:r>
    </w:p>
    <w:p w14:paraId="1BDFA35E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41CFFC8" wp14:editId="578D66F5">
            <wp:extent cx="5422900" cy="609600"/>
            <wp:effectExtent l="0" t="0" r="12700" b="0"/>
            <wp:docPr id="4" name="Image 4" descr="https://d3c33hcgiwev3.cloudfront.net/imageAssetProxy.v1/Rdqnu4voEeaKKwpaECzIKQ_ffc33178b24a721c9790e704bdc7ccb0_rdd-rows.png?expiry=1576195200000&amp;hmac=LLWiakKZXEXaGFTlSuSVafzU5TSkwG2OulOhXwyvV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Rdqnu4voEeaKKwpaECzIKQ_ffc33178b24a721c9790e704bdc7ccb0_rdd-rows.png?expiry=1576195200000&amp;hmac=LLWiakKZXEXaGFTlSuSVafzU5TSkwG2OulOhXwyvVp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00C6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Instead, we can map the RDD to </w:t>
      </w:r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tuple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to get an RDD of numbers:</w:t>
      </w:r>
    </w:p>
    <w:p w14:paraId="08A98B8B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6B3B3E5" wp14:editId="170951CE">
            <wp:extent cx="3251200" cy="584200"/>
            <wp:effectExtent l="0" t="0" r="0" b="0"/>
            <wp:docPr id="3" name="Image 3" descr="https://d3c33hcgiwev3.cloudfront.net/imageAssetProxy.v1/VmbNrIvoEeaTPwpQDCu1cw_05dabb4b49a36aa968b34618dd2dedde_rdd-numbers.png?expiry=1576195200000&amp;hmac=BCvJ1-eKQNp85qXAeE5niyzeGiecVNRZjPBV4hX_v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VmbNrIvoEeaTPwpQDCu1cw_05dabb4b49a36aa968b34618dd2dedde_rdd-numbers.png?expiry=1576195200000&amp;hmac=BCvJ1-eKQNp85qXAeE5niyzeGiecVNRZjPBV4hX_vH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FE47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Let's create an instance of </w:t>
      </w:r>
      <w:proofErr w:type="spellStart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MulticlassMetrics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with this RDD:</w:t>
      </w:r>
    </w:p>
    <w:p w14:paraId="1CD9DF22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B93F7BE" wp14:editId="56941ECC">
            <wp:extent cx="4699000" cy="317500"/>
            <wp:effectExtent l="0" t="0" r="0" b="12700"/>
            <wp:docPr id="2" name="Image 2" descr="https://d3c33hcgiwev3.cloudfront.net/imageAssetProxy.v1/XMP7_YvoEeaTPwpQDCu1cw_d6b381ec3daa96c2c1cc850976c0c525_multiclass-metrics.png?expiry=1576195200000&amp;hmac=SNpWNGP33QGEcVV__iTGCcUDILQx2bMdpfuHeEYUl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XMP7_YvoEeaTPwpQDCu1cw_d6b381ec3daa96c2c1cc850976c0c525_multiclass-metrics.png?expiry=1576195200000&amp;hmac=SNpWNGP33QGEcVV__iTGCcUDILQx2bMdpfuHeEYUlP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E035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NOTE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: the above command can take longer to execute than most Spark commands when first run in the notebook.</w:t>
      </w:r>
    </w:p>
    <w:p w14:paraId="79134EAE" w14:textId="77777777" w:rsidR="00C77478" w:rsidRPr="00C77478" w:rsidRDefault="00C77478" w:rsidP="00C77478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The </w:t>
      </w:r>
      <w:proofErr w:type="spellStart"/>
      <w:proofErr w:type="gramStart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confusionMatrix</w:t>
      </w:r>
      <w:proofErr w:type="spellEnd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</w:t>
      </w:r>
      <w:proofErr w:type="gramEnd"/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)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 function returns a Spark </w:t>
      </w:r>
      <w:r w:rsidRPr="00C77478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Matrix</w:t>
      </w:r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, which we can convert to a Python </w:t>
      </w:r>
      <w:proofErr w:type="spellStart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>Numpy</w:t>
      </w:r>
      <w:proofErr w:type="spellEnd"/>
      <w:r w:rsidRPr="00C77478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array, and transpose to view:</w:t>
      </w:r>
    </w:p>
    <w:p w14:paraId="74BE6C1C" w14:textId="77777777" w:rsidR="00C77478" w:rsidRPr="00C77478" w:rsidRDefault="00C77478" w:rsidP="00C77478">
      <w:pPr>
        <w:rPr>
          <w:rFonts w:ascii="Times New Roman" w:eastAsia="Times New Roman" w:hAnsi="Times New Roman" w:cs="Times New Roman"/>
          <w:lang w:eastAsia="fr-FR"/>
        </w:rPr>
      </w:pPr>
      <w:r w:rsidRPr="00C7747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B6E4BBC" wp14:editId="215C13AF">
            <wp:extent cx="4178300" cy="736600"/>
            <wp:effectExtent l="0" t="0" r="12700" b="0"/>
            <wp:docPr id="1" name="Image 1" descr="https://d3c33hcgiwev3.cloudfront.net/imageAssetProxy.v1/ZOpRC4voEea63BLi-G7oTw_d4ac825a5619cdc01d7cfebff23d78a8_confusion-matrix.png?expiry=1576195200000&amp;hmac=6bBwrafenKA5mlwezA0p2lVQ2TyD9_saYrkpVLfO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ZOpRC4voEea63BLi-G7oTw_d4ac825a5619cdc01d7cfebff23d78a8_confusion-matrix.png?expiry=1576195200000&amp;hmac=6bBwrafenKA5mlwezA0p2lVQ2TyD9_saYrkpVLfO4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5499" w14:textId="77777777" w:rsidR="00D93279" w:rsidRDefault="00C77478"/>
    <w:sectPr w:rsidR="00D93279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D6530"/>
    <w:multiLevelType w:val="multilevel"/>
    <w:tmpl w:val="6816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78"/>
    <w:rsid w:val="00053B53"/>
    <w:rsid w:val="008C26F1"/>
    <w:rsid w:val="009939B3"/>
    <w:rsid w:val="009E3BB2"/>
    <w:rsid w:val="00B04179"/>
    <w:rsid w:val="00BA663E"/>
    <w:rsid w:val="00C77478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10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47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Emphase">
    <w:name w:val="Emphasis"/>
    <w:basedOn w:val="Policepardfaut"/>
    <w:uiPriority w:val="20"/>
    <w:qFormat/>
    <w:rsid w:val="00C77478"/>
    <w:rPr>
      <w:i/>
      <w:iCs/>
    </w:rPr>
  </w:style>
  <w:style w:type="character" w:styleId="lev">
    <w:name w:val="Strong"/>
    <w:basedOn w:val="Policepardfaut"/>
    <w:uiPriority w:val="22"/>
    <w:qFormat/>
    <w:rsid w:val="00C7747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77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coursera.org/learn/big-data-machine-learning/supplement/16bVA/classification-in-spark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1658</Characters>
  <Application>Microsoft Macintosh Word</Application>
  <DocSecurity>0</DocSecurity>
  <Lines>13</Lines>
  <Paragraphs>3</Paragraphs>
  <ScaleCrop>false</ScaleCrop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2019-12-11T14:43:00Z</dcterms:created>
  <dcterms:modified xsi:type="dcterms:W3CDTF">2019-12-11T14:44:00Z</dcterms:modified>
</cp:coreProperties>
</file>