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Business Requirement Specification (BRS) for Saving Momokash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Introduction:</w:t>
      </w:r>
    </w:p>
    <w:p>
      <w:pPr>
        <w:rPr>
          <w:rFonts w:hint="default"/>
        </w:rPr>
      </w:pPr>
      <w:r>
        <w:rPr>
          <w:rFonts w:hint="default"/>
        </w:rPr>
        <w:t xml:space="preserve">Saving Momokash is a </w:t>
      </w:r>
      <w:r>
        <w:rPr>
          <w:rFonts w:hint="default"/>
          <w:lang w:val="en-GB"/>
        </w:rPr>
        <w:t>financial</w:t>
      </w:r>
      <w:r>
        <w:rPr>
          <w:rFonts w:hint="default"/>
        </w:rPr>
        <w:t xml:space="preserve"> system designed to facilitate block saving for customers across multiple banks. The system allows customers to select block periods for their savings, with penalties applied for withdrawals made</w:t>
      </w:r>
      <w:bookmarkStart w:id="0" w:name="_GoBack"/>
      <w:bookmarkEnd w:id="0"/>
      <w:r>
        <w:rPr>
          <w:rFonts w:hint="default"/>
        </w:rPr>
        <w:t xml:space="preserve"> before the selected block period. Additionally, customers have the option to take a loan instead of making a premature withdrawal. The system ensures that customers can only have accounts with one bank at a time and can only take one loan at a time, with their savings serving as collateral. The scoring of customers is dependent on their savings, and taking a loan from a bank other than their own affects their scoring.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System Features:</w:t>
      </w:r>
    </w:p>
    <w:p>
      <w:pPr>
        <w:rPr>
          <w:rFonts w:hint="default"/>
        </w:rPr>
      </w:pPr>
      <w:r>
        <w:rPr>
          <w:rFonts w:hint="default"/>
        </w:rPr>
        <w:t xml:space="preserve">   a. Block Saving:</w:t>
      </w:r>
    </w:p>
    <w:p>
      <w:pPr>
        <w:rPr>
          <w:rFonts w:hint="default"/>
        </w:rPr>
      </w:pPr>
      <w:r>
        <w:rPr>
          <w:rFonts w:hint="default"/>
        </w:rPr>
        <w:t xml:space="preserve">      - Customers can select block periods for their savings.</w:t>
      </w:r>
    </w:p>
    <w:p>
      <w:pPr>
        <w:rPr>
          <w:rFonts w:hint="default"/>
        </w:rPr>
      </w:pPr>
      <w:r>
        <w:rPr>
          <w:rFonts w:hint="default"/>
        </w:rPr>
        <w:t xml:space="preserve">      - Penalties are applied for withdrawals made before the selected block period.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b. Loan Facility:</w:t>
      </w:r>
    </w:p>
    <w:p>
      <w:pPr>
        <w:rPr>
          <w:rFonts w:hint="default"/>
        </w:rPr>
      </w:pPr>
      <w:r>
        <w:rPr>
          <w:rFonts w:hint="default"/>
        </w:rPr>
        <w:t xml:space="preserve">      - Customers have the option to take a loan instead of withdrawing prematurely.</w:t>
      </w:r>
    </w:p>
    <w:p>
      <w:pPr>
        <w:rPr>
          <w:rFonts w:hint="default"/>
        </w:rPr>
      </w:pPr>
      <w:r>
        <w:rPr>
          <w:rFonts w:hint="default"/>
        </w:rPr>
        <w:t xml:space="preserve">      - Only one loan can be active at a time.</w:t>
      </w:r>
    </w:p>
    <w:p>
      <w:pPr>
        <w:rPr>
          <w:rFonts w:hint="default"/>
        </w:rPr>
      </w:pPr>
      <w:r>
        <w:rPr>
          <w:rFonts w:hint="default"/>
        </w:rPr>
        <w:t xml:space="preserve">      - Loans can be obtained from any participating bank.</w:t>
      </w:r>
    </w:p>
    <w:p>
      <w:pPr>
        <w:rPr>
          <w:rFonts w:hint="default"/>
        </w:rPr>
      </w:pPr>
      <w:r>
        <w:rPr>
          <w:rFonts w:hint="default"/>
        </w:rPr>
        <w:t xml:space="preserve">      - The customer's savings serve as collateral for the loan.</w:t>
      </w:r>
    </w:p>
    <w:p>
      <w:pPr>
        <w:rPr>
          <w:rFonts w:hint="default"/>
        </w:rPr>
      </w:pPr>
      <w:r>
        <w:rPr>
          <w:rFonts w:hint="default"/>
        </w:rPr>
        <w:t xml:space="preserve">      - Loan amount must not exceed the customer's savings.</w:t>
      </w:r>
    </w:p>
    <w:p>
      <w:pPr>
        <w:rPr>
          <w:rFonts w:hint="default"/>
        </w:rPr>
      </w:pPr>
      <w:r>
        <w:rPr>
          <w:rFonts w:hint="default"/>
        </w:rPr>
        <w:t xml:space="preserve">      - Taking a loan from a bank other than the customer's own bank affects the customer's scoring.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c. Interest Calculation for Savings:</w:t>
      </w:r>
    </w:p>
    <w:p>
      <w:pPr>
        <w:rPr>
          <w:rFonts w:hint="default"/>
        </w:rPr>
      </w:pPr>
      <w:r>
        <w:rPr>
          <w:rFonts w:hint="default"/>
        </w:rPr>
        <w:t xml:space="preserve">      - Interest is calculated based on the customer's account balance.</w:t>
      </w:r>
    </w:p>
    <w:p>
      <w:pPr>
        <w:rPr>
          <w:rFonts w:hint="default"/>
        </w:rPr>
      </w:pPr>
      <w:r>
        <w:rPr>
          <w:rFonts w:hint="default"/>
        </w:rPr>
        <w:t xml:space="preserve">      - Interest calculation begins after the customer's balance remains untouched for 7 days.</w:t>
      </w:r>
    </w:p>
    <w:p>
      <w:pPr>
        <w:rPr>
          <w:rFonts w:hint="default"/>
        </w:rPr>
      </w:pPr>
      <w:r>
        <w:rPr>
          <w:rFonts w:hint="default"/>
        </w:rPr>
        <w:t xml:space="preserve">      - Interest is placed in a separate interest account, and the balance remains the same.</w:t>
      </w:r>
    </w:p>
    <w:p>
      <w:pPr>
        <w:rPr>
          <w:rFonts w:hint="default"/>
        </w:rPr>
      </w:pPr>
      <w:r>
        <w:rPr>
          <w:rFonts w:hint="default"/>
        </w:rPr>
        <w:t xml:space="preserve">      - After 90 days, interest is either posted or reinvested into the customer's account.</w:t>
      </w:r>
    </w:p>
    <w:p>
      <w:pPr>
        <w:rPr>
          <w:rFonts w:hint="default"/>
        </w:rPr>
      </w:pPr>
      <w:r>
        <w:rPr>
          <w:rFonts w:hint="default"/>
        </w:rPr>
        <w:t xml:space="preserve">      - Interest rates vary based on the account balance ranges.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d. System Configuration:</w:t>
      </w:r>
    </w:p>
    <w:p>
      <w:pPr>
        <w:rPr>
          <w:rFonts w:hint="default"/>
        </w:rPr>
      </w:pPr>
      <w:r>
        <w:rPr>
          <w:rFonts w:hint="default"/>
        </w:rPr>
        <w:t xml:space="preserve">      - Saving periods and interest rates can be configured.</w:t>
      </w:r>
    </w:p>
    <w:p>
      <w:pPr>
        <w:rPr>
          <w:rFonts w:hint="default"/>
        </w:rPr>
      </w:pPr>
      <w:r>
        <w:rPr>
          <w:rFonts w:hint="default"/>
        </w:rPr>
        <w:t xml:space="preserve">      - Withdrawal policy and rates are configurable.</w:t>
      </w:r>
    </w:p>
    <w:p>
      <w:pPr>
        <w:rPr>
          <w:rFonts w:hint="default"/>
        </w:rPr>
      </w:pPr>
      <w:r>
        <w:rPr>
          <w:rFonts w:hint="default"/>
        </w:rPr>
        <w:t xml:space="preserve">      - Interest posting period can be set.</w:t>
      </w:r>
    </w:p>
    <w:p>
      <w:pPr>
        <w:rPr>
          <w:rFonts w:hint="default"/>
        </w:rPr>
      </w:pPr>
      <w:r>
        <w:rPr>
          <w:rFonts w:hint="default"/>
        </w:rPr>
        <w:t xml:space="preserve">      - A waiting period before interest generation can be configured.</w:t>
      </w:r>
    </w:p>
    <w:p>
      <w:pPr>
        <w:rPr>
          <w:rFonts w:hint="default"/>
        </w:rPr>
      </w:pPr>
      <w:r>
        <w:rPr>
          <w:rFonts w:hint="default"/>
        </w:rPr>
        <w:t xml:space="preserve">      - Customer scoring percentages based on savings and loan conditions are configurable.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 Interest Rate Configuration:</w:t>
      </w:r>
    </w:p>
    <w:p>
      <w:pPr>
        <w:rPr>
          <w:rFonts w:hint="default"/>
        </w:rPr>
      </w:pPr>
      <w:r>
        <w:rPr>
          <w:rFonts w:hint="default"/>
        </w:rPr>
        <w:t xml:space="preserve">   - Interest rates are determined based on account balance ranges:</w:t>
      </w:r>
    </w:p>
    <w:p>
      <w:pPr>
        <w:rPr>
          <w:rFonts w:hint="default"/>
        </w:rPr>
      </w:pPr>
      <w:r>
        <w:rPr>
          <w:rFonts w:hint="default"/>
        </w:rPr>
        <w:t xml:space="preserve">     - 1,000 to 49,999: 2.00%</w:t>
      </w:r>
    </w:p>
    <w:p>
      <w:pPr>
        <w:rPr>
          <w:rFonts w:hint="default"/>
        </w:rPr>
      </w:pPr>
      <w:r>
        <w:rPr>
          <w:rFonts w:hint="default"/>
        </w:rPr>
        <w:t xml:space="preserve">     - 50,000 to 99,999: 2.25%</w:t>
      </w:r>
    </w:p>
    <w:p>
      <w:pPr>
        <w:rPr>
          <w:rFonts w:hint="default"/>
        </w:rPr>
      </w:pPr>
      <w:r>
        <w:rPr>
          <w:rFonts w:hint="default"/>
        </w:rPr>
        <w:t xml:space="preserve">     - 100,000 to 499,999: 2.50%</w:t>
      </w:r>
    </w:p>
    <w:p>
      <w:pPr>
        <w:rPr>
          <w:rFonts w:hint="default"/>
        </w:rPr>
      </w:pPr>
      <w:r>
        <w:rPr>
          <w:rFonts w:hint="default"/>
        </w:rPr>
        <w:t xml:space="preserve">     - 500,000 to 999,999: 2.75%</w:t>
      </w:r>
    </w:p>
    <w:p>
      <w:pPr>
        <w:rPr>
          <w:rFonts w:hint="default"/>
        </w:rPr>
      </w:pPr>
      <w:r>
        <w:rPr>
          <w:rFonts w:hint="default"/>
        </w:rPr>
        <w:t xml:space="preserve">     - 1,000,000 and above: 3.00%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 Calculation of Daily Interest Rate:</w:t>
      </w:r>
    </w:p>
    <w:p>
      <w:pPr>
        <w:rPr>
          <w:rFonts w:hint="default"/>
        </w:rPr>
      </w:pPr>
      <w:r>
        <w:rPr>
          <w:rFonts w:hint="default"/>
        </w:rPr>
        <w:t xml:space="preserve">   - To calculate the daily interest rate, divide the interest rate by the blocked period.</w:t>
      </w:r>
    </w:p>
    <w:p>
      <w:pPr>
        <w:rPr>
          <w:rFonts w:hint="default"/>
        </w:rPr>
      </w:pPr>
      <w:r>
        <w:rPr>
          <w:rFonts w:hint="default"/>
        </w:rPr>
        <w:t xml:space="preserve">   - For example, if the saving is blocked for 90 days and the interest rate for 90 days is 4%, then the daily interest rate will be 4% / 90 = 0.0444%.</w:t>
      </w:r>
    </w:p>
    <w:p>
      <w:pPr>
        <w:rPr>
          <w:rFonts w:hint="default"/>
        </w:rPr>
      </w:pPr>
      <w:r>
        <w:rPr>
          <w:rFonts w:hint="default"/>
        </w:rPr>
        <w:t xml:space="preserve">   - The daily interest rate is applied to the customer's balance.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5</w:t>
      </w:r>
      <w:r>
        <w:rPr>
          <w:rFonts w:hint="default"/>
          <w:b/>
          <w:bCs/>
        </w:rPr>
        <w:t>. System Scalability:</w:t>
      </w:r>
    </w:p>
    <w:p>
      <w:pPr>
        <w:rPr>
          <w:rFonts w:hint="default"/>
        </w:rPr>
      </w:pPr>
      <w:r>
        <w:rPr>
          <w:rFonts w:hint="default"/>
        </w:rPr>
        <w:t>- The system is designed to be scalable and can be used by multiple banks simultaneously.</w:t>
      </w:r>
    </w:p>
    <w:p>
      <w:pPr>
        <w:rPr>
          <w:rFonts w:hint="default"/>
        </w:rPr>
      </w:pPr>
      <w:r>
        <w:rPr>
          <w:rFonts w:hint="default"/>
        </w:rPr>
        <w:t>- Each customer can only have accounts with one bank at a time, ensuring data integrity and security.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6</w:t>
      </w:r>
      <w:r>
        <w:rPr>
          <w:rFonts w:hint="default"/>
          <w:b/>
          <w:bCs/>
        </w:rPr>
        <w:t>. Security Measures:</w:t>
      </w:r>
    </w:p>
    <w:p>
      <w:pPr>
        <w:rPr>
          <w:rFonts w:hint="default"/>
        </w:rPr>
      </w:pPr>
      <w:r>
        <w:rPr>
          <w:rFonts w:hint="default"/>
        </w:rPr>
        <w:t>- The system ensures the security and privacy of customer data through robust encryption protocols and access controls.</w:t>
      </w:r>
    </w:p>
    <w:p>
      <w:pPr>
        <w:rPr>
          <w:rFonts w:hint="default"/>
        </w:rPr>
      </w:pPr>
      <w:r>
        <w:rPr>
          <w:rFonts w:hint="default"/>
        </w:rPr>
        <w:t>- Authentication mechanisms are implemented to prevent unauthorized access to sensitive information.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7</w:t>
      </w:r>
      <w:r>
        <w:rPr>
          <w:rFonts w:hint="default"/>
          <w:b/>
          <w:bCs/>
        </w:rPr>
        <w:t>. Reporting and Analytics:</w:t>
      </w:r>
    </w:p>
    <w:p>
      <w:pPr>
        <w:rPr>
          <w:rFonts w:hint="default"/>
        </w:rPr>
      </w:pPr>
      <w:r>
        <w:rPr>
          <w:rFonts w:hint="default"/>
        </w:rPr>
        <w:t>- The system provides comprehensive reporting and analytics capabilities to track customer savings, loan transactions, interest earnings, and scoring metrics.</w:t>
      </w:r>
    </w:p>
    <w:p>
      <w:pPr>
        <w:rPr>
          <w:rFonts w:hint="default"/>
        </w:rPr>
      </w:pPr>
      <w:r>
        <w:rPr>
          <w:rFonts w:hint="default"/>
        </w:rPr>
        <w:t>- Reports can be generated based on various parameters, providing insights for strategic decision-making.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8</w:t>
      </w:r>
      <w:r>
        <w:rPr>
          <w:rFonts w:hint="default"/>
          <w:b/>
          <w:bCs/>
        </w:rPr>
        <w:t>. Compliance and Regulatory Requirements:</w:t>
      </w:r>
    </w:p>
    <w:p>
      <w:pPr>
        <w:rPr>
          <w:rFonts w:hint="default"/>
        </w:rPr>
      </w:pPr>
      <w:r>
        <w:rPr>
          <w:rFonts w:hint="default"/>
        </w:rPr>
        <w:t>- The system complies with all relevant banking regulations and ensures adherence to legal requirements regarding customer data protection, financial transactions, and reporting.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9</w:t>
      </w:r>
      <w:r>
        <w:rPr>
          <w:rFonts w:hint="default"/>
          <w:b/>
          <w:bCs/>
        </w:rPr>
        <w:t>. User Interface:</w:t>
      </w:r>
    </w:p>
    <w:p>
      <w:pPr>
        <w:rPr>
          <w:rFonts w:hint="default"/>
        </w:rPr>
      </w:pPr>
      <w:r>
        <w:rPr>
          <w:rFonts w:hint="default"/>
        </w:rPr>
        <w:t>- The system features an intuitive user interface for both customers and bank administrators, facilitating ease of use and efficient navigation.</w:t>
      </w:r>
    </w:p>
    <w:p>
      <w:pPr>
        <w:rPr>
          <w:rFonts w:hint="default"/>
        </w:rPr>
      </w:pPr>
      <w:r>
        <w:rPr>
          <w:rFonts w:hint="default"/>
        </w:rPr>
        <w:t>- Customers can access their accounts, view their savings, apply for loans, and monitor interest earnings through the user-friendly interface.</w:t>
      </w:r>
    </w:p>
    <w:p>
      <w:pPr>
        <w:rPr>
          <w:rFonts w:hint="default"/>
        </w:rPr>
      </w:pPr>
      <w:r>
        <w:rPr>
          <w:rFonts w:hint="default"/>
        </w:rPr>
        <w:t>- Bank administrators have access to comprehensive dashboards and tools for managing accounts, configuring system settings, and generating reports.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</w:rPr>
        <w:t>Conclusion:</w:t>
      </w:r>
    </w:p>
    <w:p>
      <w:pPr>
        <w:rPr>
          <w:rFonts w:hint="default"/>
        </w:rPr>
      </w:pPr>
      <w:r>
        <w:rPr>
          <w:rFonts w:hint="default"/>
        </w:rPr>
        <w:t xml:space="preserve">Saving Momokash is a banking system designed to </w:t>
      </w:r>
      <w:r>
        <w:rPr>
          <w:rFonts w:hint="default"/>
          <w:lang w:val="en-GB"/>
        </w:rPr>
        <w:t xml:space="preserve">facilitate </w:t>
      </w:r>
      <w:r>
        <w:rPr>
          <w:rFonts w:hint="default"/>
        </w:rPr>
        <w:t>the process of block saving and loan management for customers across multiple banks. With its flexible configuration options, advanced interest calculation mechanisms, and security features, the system provides a reliable and efficient solution for modern banking operations.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A07EA"/>
    <w:rsid w:val="2E2A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2024-02-13T02:40:00Z</dcterms:created>
  <dc:creator>A.Eugene</dc:creator>
  <cp:lastModifiedBy>Awath Eugene</cp:lastModifiedBy>
  <dcterms:modified xsi:type="dcterms:W3CDTF">2024-02-13T02:53:40Z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06CF28D509C64F51A8CCA7AFAFD6592B_11</vt:lpwstr>
  </property>
</Properties>
</file>