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Director de Supply Chain Interino: cuándo y cómo activarlo en tu empresa</w:t>
      </w:r>
    </w:p>
    <w:p>
      <w:pPr>
        <w:spacing w:after="80"/>
      </w:pPr>
      <w:r>
        <w:rPr>
          <w:b/>
          <w:bCs/>
        </w:rPr>
        <w:t xml:space="preserve">Meta descripción: </w:t>
      </w:r>
      <w:r>
        <w:t xml:space="preserve">Descubre en qué situaciones un interim manager de supply chain es la respuesta más eficaz: near-shoring, disrupción de proveedores, digitalización logística o integración post-adquisición. Guía para CEOs y COOs.</w:t>
      </w:r>
    </w:p>
    <w:p>
      <w:pPr>
        <w:spacing w:after="320"/>
      </w:pPr>
      <w:r>
        <w:rPr>
          <w:b/>
          <w:bCs/>
        </w:rPr>
        <w:t xml:space="preserve">URL slug: </w:t>
      </w:r>
      <w:r>
        <w:t xml:space="preserve">/director-supply-chain-interino</w:t>
      </w:r>
    </w:p>
    <w:p>
      <w:pPr>
        <w:pStyle w:val="Heading1"/>
      </w:pPr>
      <w:r>
        <w:t xml:space="preserve">Director de Supply Chain Interino: cuándo la cadena de suministro no puede esperar</w:t>
      </w:r>
    </w:p>
    <w:p>
      <w:pPr>
        <w:spacing w:after="200"/>
      </w:pPr>
      <w:r>
        <w:t xml:space="preserve">La cadena de suministro dejó de ser una función de segundo plano. Las empresas que operaban con modelos de aprovisionamiento ajustados al límite comprobaron, de forma directa, que la eficiencia máxima y la resiliencia mínima son una combinación de riesgo alto. En 2026, los mercados europeos más maduros —Reino Unido, Alemania, Francia— registran un crecimiento notable en la demanda de directores de supply chain con capacidad de incorporación inmediata. En España, la demanda existe, pero el contenido que orienta al decisor sobre cuándo y cómo activar este perfil ejecutivo es prácticamente inexistente. Este artículo cubre ese espacio.</w:t>
      </w:r>
    </w:p>
    <w:p>
      <w:pPr>
        <w:pStyle w:val="Heading2"/>
      </w:pPr>
      <w:r>
        <w:t xml:space="preserve">Las cuatro situaciones en que un interim manager de supply chain es la decisión más racional</w:t>
      </w:r>
    </w:p>
    <w:p>
      <w:pPr>
        <w:spacing w:after="160"/>
      </w:pPr>
      <w:r>
        <w:t xml:space="preserve">Las empresas medianas del sector industrial, manufacturero y de distribución se enfrentan a situaciones en las que la velocidad de respuesta ejecutiva importa más que el proceso de búsqueda del perfil definitivo.</w:t>
      </w:r>
    </w:p>
    <w:p>
      <w:pPr>
        <w:spacing w:after="160"/>
      </w:pPr>
      <w:r>
        <w:rPr>
          <w:b/>
          <w:bCs/>
        </w:rPr>
        <w:t xml:space="preserve">Near-shoring y diversificación de proveedores. </w:t>
      </w:r>
      <w:r>
        <w:t xml:space="preserve">La tendencia global hacia el acortamiento de cadenas de suministro —acercar la producción al mercado final— exige liderazgo ejecutivo con experiencia en selección, calificación y gestión de nuevos proveedores. Es un proyecto de alta complejidad con plazos definidos: el interim management encaja de forma natural en este contexto.</w:t>
      </w:r>
    </w:p>
    <w:p>
      <w:pPr>
        <w:spacing w:after="160"/>
      </w:pPr>
      <w:r>
        <w:rPr>
          <w:b/>
          <w:bCs/>
        </w:rPr>
        <w:t xml:space="preserve">Disrupción operativa sin liderazgo disponible. </w:t>
      </w:r>
      <w:r>
        <w:t xml:space="preserve">La salida imprevista de un director de compras o de supply chain en un momento crítico —un pico de demanda, una negociación contractual, una crisis logística— deja a la empresa sin el timón justo cuando más lo necesita. Un interim manager puede estar operativo en días, frente a los cuatro o seis meses que requiere una búsqueda permanente de este nivel de seniority.</w:t>
      </w:r>
    </w:p>
    <w:p>
      <w:pPr>
        <w:spacing w:after="160"/>
      </w:pPr>
      <w:r>
        <w:rPr>
          <w:b/>
          <w:bCs/>
        </w:rPr>
        <w:t xml:space="preserve">Transformación digital de la cadena de valor. </w:t>
      </w:r>
      <w:r>
        <w:t xml:space="preserve">La implantación de un ERP, la integración de herramientas de visibilidad de inventario o la automatización del aprovisionamiento requieren un perfil que combine autoridad ejecutiva con conocimiento operativo profundo. Encargarlo al equipo interno sin refuerzo externo eleva el riesgo de implementación y dilata los plazos.</w:t>
      </w:r>
    </w:p>
    <w:p>
      <w:pPr>
        <w:spacing w:after="200"/>
      </w:pPr>
      <w:r>
        <w:rPr>
          <w:b/>
          <w:bCs/>
        </w:rPr>
        <w:t xml:space="preserve">Integración post-adquisición. </w:t>
      </w:r>
      <w:r>
        <w:t xml:space="preserve">Cuando una empresa absorbe otra, la armonización de dos cadenas de suministro distintas —con proveedores, sistemas y culturas de gestión diferentes— es uno de los vectores de fractura más frecuentes. El interim management aporta el liderazgo neutral que facilita la convergencia sin comprometer ninguna de las dos estructuras existentes.</w:t>
      </w:r>
    </w:p>
    <w:p>
      <w:pPr>
        <w:pStyle w:val="Heading2"/>
      </w:pPr>
      <w:r>
        <w:t xml:space="preserve">El perfil del Director de Supply Chain interino: qué aporta que el equipo interno no puede resolver solo</w:t>
      </w:r>
    </w:p>
    <w:p>
      <w:pPr>
        <w:spacing w:after="160"/>
      </w:pPr>
      <w:r>
        <w:t xml:space="preserve">El Director de Supply Chain interino no es un sustituto temporal de un directivo ausente. Es un ejecutivo senior con historial de mandatos en entornos de alta complejidad —múltiples sectores, distintos tamaños de empresa, diferentes fases del ciclo de suministro— que llega con la capacidad de diagnóstico y activación que solo proporciona haber resuelto el mismo tipo de problema varias veces.</w:t>
      </w:r>
    </w:p>
    <w:p>
      <w:pPr>
        <w:spacing w:after="160"/>
      </w:pPr>
      <w:r>
        <w:t xml:space="preserve">Su valor frente al equipo interno descansa en tres dimensiones. La visión transversal: integra procurement, logística, operaciones y tecnología como una cadena de valor única, no como departamentos estancos. La autoridad ejecutiva desde el primer día: no requiere aprendizaje organizativo para tomar decisiones. Y la orientación a resultados con horizonte definido: el interim management implica, por diseño, una misión con objetivos, plazos y criterios de éxito pactados desde el inicio.</w:t>
      </w:r>
    </w:p>
    <w:p>
      <w:pPr>
        <w:spacing w:after="160"/>
      </w:pPr>
      <w:r>
        <w:t xml:space="preserve">La disponibilidad es otro diferencial crítico. En los mercados de referencia europeos, un perfil de Director de Supply Chain interino puede incorporarse en menos de dos semanas desde el primer contacto. La brecha frente a una búsqueda permanente —que en este nivel de seniority puede extenderse cuatro o seis meses— es decisiva cuando la situación no admite espera.</w:t>
      </w:r>
    </w:p>
    <w:p>
      <w:pPr>
        <w:spacing w:after="200"/>
      </w:pPr>
      <w:r>
        <w:t xml:space="preserve">El tercer elemento diferencial es la transferencia de conocimiento estructurada. El interim manager no construye para sí mismo: construye para que la organización pueda seguir adelante sin él. Los procesos documentados, los proveedores calificados y las personas desarrolladas son el legado del mandato.</w:t>
      </w:r>
    </w:p>
    <w:p>
      <w:pPr>
        <w:pStyle w:val="Heading2"/>
      </w:pPr>
      <w:r>
        <w:t xml:space="preserve">Los primeros 90 días: diagnóstico, estabilización y transformación</w:t>
      </w:r>
    </w:p>
    <w:p>
      <w:pPr>
        <w:spacing w:after="160"/>
      </w:pPr>
      <w:r>
        <w:t xml:space="preserve">La misión de un Director de Supply Chain interino se articula en tres fases que, bien ejecutadas, permiten entregar resultados tangibles en un plazo de tres meses.</w:t>
      </w:r>
    </w:p>
    <w:p>
      <w:pPr>
        <w:spacing w:after="160"/>
      </w:pPr>
      <w:r>
        <w:t xml:space="preserve">Las primeras semanas se dedican al diagnóstico de la cadena: análisis de proveedores por criticidad y nivel de riesgo, revisión de flujos logísticos, diagnóstico de la tecnología disponible y detección de las brechas de proceso más urgentes. El objetivo no es elaborar un informe exhaustivo: es activar decisiones. La velocidad de diagnóstico es, en sí misma, un diferencial del perfil interino.</w:t>
      </w:r>
    </w:p>
    <w:p>
      <w:pPr>
        <w:spacing w:after="160"/>
      </w:pPr>
      <w:r>
        <w:t xml:space="preserve">A partir de la cuarta semana, el interim manager toma el control operativo de las relaciones con los proveedores más críticos, resuelve las urgencias bloqueadas y construye la confianza del equipo interno. La capacidad de generar resultados visibles en este periodo consolida su autoridad y credibilidad ante la dirección y, cuando corresponde, ante los accionistas o el consejo.</w:t>
      </w:r>
    </w:p>
    <w:p>
      <w:pPr>
        <w:spacing w:after="200"/>
      </w:pPr>
      <w:r>
        <w:t xml:space="preserve">Desde la séptima semana, el interim management entra en su fase de mayor valor estratégico: la activación de las iniciativas de transformación acordadas —digitalización, near-shoring, consolidación de proveedores— y la preparación estructurada de la salida. El criterio de éxito no es haber ejecutado las iniciativas: es haber dejado a la organización en condiciones de continuarlas de forma autónoma.</w:t>
      </w:r>
    </w:p>
    <w:p>
      <w:pPr>
        <w:spacing w:after="200"/>
      </w:pPr>
      <w:r>
        <w:t xml:space="preserve">La cadena de suministro es uno de los vectores de mayor fragilidad y mayor potencial de ventaja competitiva de la empresa mediana. Cuando el liderazgo ejecutivo falta —por vacante, por insuficiencia de seniority interna o por la escala del proyecto en curso— el tiempo sin una respuesta eficaz tiene un coste directo sobre la operativa y la cuenta de resultados. El Director de Supply Chain interino existe para cerrar esa brecha, con la velocidad que la situación exige y la profundidad que el proyecto requiere.</w:t>
      </w:r>
    </w:p>
    <w:p>
      <w:pPr>
        <w:pStyle w:val="Heading2"/>
      </w:pPr>
      <w:r>
        <w:t xml:space="preserve">Preguntas Frecuentes</w:t>
      </w:r>
    </w:p>
    <w:p>
      <w:pPr>
        <w:spacing w:after="120"/>
      </w:pPr>
      <w:r>
        <w:rPr>
          <w:b/>
          <w:bCs/>
        </w:rPr>
        <w:t xml:space="preserve">Una cadena de tiendas de moda española con 85 puntos de venta —empresa familiar de segunda generación con facturación de 70 M€— afronta la excedencia de tres meses de su director de compras al inicio del proceso de compras de la temporada otoño-invierno. La empresa tiene implantado un ERP desde hace dos años que el equipo no utiliza con plena eficiencia, y tiene previsto lanzar su canal de e-commerce en los próximos seis meses. ¿Cómo se articula una misión de interim management en ese contexto?</w:t>
      </w:r>
    </w:p>
    <w:p>
      <w:pPr>
        <w:spacing w:after="160"/>
      </w:pPr>
      <w:r>
        <w:t xml:space="preserve">El interim manager de supply chain asume dos roles simultáneos: cubre la dirección de compras operativa —negociaciones de temporada, control de pedidos, coordinación con proveedores clave— y lidera la optimización del ERP desde el lado de compras y logística. El perfil requerido combina experiencia en retail o moda con dominio de la herramienta ERP implantada y capacidad para estructurar un equipo de compras autónomo. Los primeros 100 días se distribuyen en tres bloques: diagnóstico y priorización de proveedores clave (semanas 1-2); cierre de la temporada otoño-invierno y arranque del plan de optimización del ERP (semanas 3-8); hoja de ruta para el canal e-commerce y preparación de la salida (semanas 9-12). El criterio de salida es la entrega de un equipo de compras autónomo y un manual de procesos actualizado.</w:t>
      </w:r>
    </w:p>
    <w:p>
      <w:pPr>
        <w:spacing w:after="120"/>
      </w:pPr>
      <w:r>
        <w:rPr>
          <w:b/>
          <w:bCs/>
        </w:rPr>
        <w:t xml:space="preserve">¿Cómo se define el mandato del Director de Supply Chain interino cuando la empresa no tiene documentados sus procesos de aprovisionamiento ni sabe con precisión qué quiere transformar?</w:t>
      </w:r>
    </w:p>
    <w:p>
      <w:pPr>
        <w:spacing w:after="160"/>
      </w:pPr>
      <w:r>
        <w:t xml:space="preserve">La ausencia de documentación de procesos no es un obstáculo: es el punto de partida más frecuente. El interim manager llega con metodología para el diagnóstico y es capaz de construir el mapa de la cadena —proveedores, flujos, cuellos de botella, brechas tecnológicas— en las primeras dos semanas. A partir de ese diagnóstico, propone a la dirección un plan de mandato con objetivos priorizados, plazos y recursos. La empresa no necesita saber exactamente qué quiere transformar: necesita saber qué problema quiere resolver. El resto lo estructura el interim manager.</w:t>
      </w:r>
    </w:p>
    <w:p>
      <w:pPr>
        <w:spacing w:after="120"/>
      </w:pPr>
      <w:r>
        <w:rPr>
          <w:b/>
          <w:bCs/>
        </w:rPr>
        <w:t xml:space="preserve">¿Puede el Director de Supply Chain interino gestionar simultáneamente la operativa diaria y liderar el proyecto de transformación de la cadena de suministro?</w:t>
      </w:r>
    </w:p>
    <w:p>
      <w:pPr>
        <w:spacing w:after="200"/>
      </w:pPr>
      <w:r>
        <w:t xml:space="preserve">Sí, siempre que la empresa y el interim manager acuerden desde el inicio la distribución de dedicación entre ambas dimensiones. En las primeras semanas, el foco operativo es inevitable: hay urgencias que no admiten demora. A partir de la cuarta o quinta semana, la operativa tiende a estabilizarse y el perfil interino puede dedicar una proporción creciente de su tiempo al proyecto de transformación. El riesgo de no planificar este equilibrio es que el interim manager quede absorbido por la operativa y el proyecto de fondo nunca avance. Por eso, definir desde el inicio qué se considera éxito del mandato —y si incluye tanto la estabilización operativa como el avance del proyecto de transformación— es parte esencial del acuerdo de mandato.</w:t>
      </w:r>
    </w:p>
    <w:p>
      <w:pPr>
        <w:pStyle w:val="Heading2"/>
      </w:pPr>
      <w:r>
        <w:t xml:space="preserve">¿Su empresa necesita un Director de Supply Chain de transición?</w:t>
      </w:r>
    </w:p>
    <w:p>
      <w:pPr>
        <w:spacing w:after="200"/>
      </w:pPr>
      <w:r>
        <w:t xml:space="preserve">Si la cadena de suministro enfrenta una disrupción que el equipo interno no puede resolver a la velocidad necesaria —un proyecto de near-shoring, una integración post-adquisición, una transformación digital de operaciones o la salida inesperada de un directivo clave—, Manager in Motion identifica y moviliza el perfil adecuado en el menor tiempo posible. Contacte con nosotros para una primera conversación confidencial.</w:t>
      </w:r>
    </w:p>
    <w:p>
      <w:pPr>
        <w:spacing w:after="200" w:before="400"/>
      </w:pPr>
      <w:r>
        <w:t xml:space="preserve">---</w:t>
      </w:r>
    </w:p>
    <w:p>
      <w:pPr>
        <w:spacing w:after="160"/>
      </w:pPr>
      <w:r>
        <w:rPr>
          <w:b/>
          <w:bCs/>
          <w:i/>
          <w:iCs/>
          <w:color w:val="808080"/>
        </w:rPr>
        <w:t xml:space="preserve">FUERA DEL ARTÍCULO — Solo para uso editorial</w:t>
      </w:r>
    </w:p>
    <w:p>
      <w:pPr>
        <w:pStyle w:val="Heading2"/>
      </w:pPr>
      <w:r>
        <w:t xml:space="preserve">Fuentes consultadas</w:t>
      </w:r>
    </w:p>
    <w:p>
      <w:pPr>
        <w:spacing w:after="200"/>
      </w:pPr>
      <w:r>
        <w:t xml:space="preserve">- Heidrick &amp; Struggles: "How interim talent is delivering transformation for UK businesses in 2026" (heidrick.com)
- DDIM: "DDIM Marktstudie 2026: Interim Management behauptet sich in anspruchsvollem Marktumfeld" (ddim.de)
- Introlution: "Unlocking Industrial Growth: How Interim Leadership Drives Transformation Across Europe and the UK" (introlution.co.uk)
- IIM / Stanton House: "Interim Management Survey 2026: Challenges, Insights &amp; What Comes Next" (stantonhouse.com)
- RRHHDigital: "Interim management en España: madurez pendiente y oportunidad estratégica" (rrhhdigital.com)
- APTIE: "Transformación empresarial en 2026: el interim management acelera el cambio que las empresas necesitan" (aptie.org)
- GH Partners: "El mercado francés del management de transición: cifras clave, tendencias 2025-2026 y perspectivas" (ghpartners.fr)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2026-09-14T06:23:27.623Z</dcterms:created>
  <dcterms:modified xsi:type="dcterms:W3CDTF">2026-09-14T06:23:27.623Z</dcterms:modified>
</cp:coreProperties>
</file>

<file path=docProps/custom.xml><?xml version="1.0" encoding="utf-8"?>
<Properties xmlns="http://schemas.openxmlformats.org/officeDocument/2006/custom-properties" xmlns:vt="http://schemas.openxmlformats.org/officeDocument/2006/docPropsVTypes"/>
</file>