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rPr>
        <w:t xml:space="preserve">Título SEO: </w:t>
      </w:r>
      <w:r>
        <w:t xml:space="preserve">CHRO Interino: Cuándo la Empresa Mediana Necesita un Director de RRHH de Transición</w:t>
      </w:r>
    </w:p>
    <w:p>
      <w:pPr>
        <w:spacing w:after="80"/>
      </w:pPr>
      <w:r>
        <w:rPr>
          <w:b/>
          <w:bCs/>
        </w:rPr>
        <w:t xml:space="preserve">Meta descripción: </w:t>
      </w:r>
      <w:r>
        <w:t xml:space="preserve">Un CHRO interino resuelve en semanas lo que una contratación permanente tarda meses. Descubre cuándo es la respuesta correcta para tu empresa y qué resultados puedes esperar.</w:t>
      </w:r>
    </w:p>
    <w:p>
      <w:pPr>
        <w:spacing w:after="320"/>
      </w:pPr>
      <w:r>
        <w:rPr>
          <w:b/>
          <w:bCs/>
        </w:rPr>
        <w:t xml:space="preserve">URL slug: </w:t>
      </w:r>
      <w:r>
        <w:t xml:space="preserve">/chro-interino-director-recursos-humanos-empresa-mediana</w:t>
      </w:r>
    </w:p>
    <w:p>
      <w:pPr>
        <w:pStyle w:val="Heading1"/>
      </w:pPr>
      <w:r>
        <w:t xml:space="preserve">CHRO Interino: el Ejecutivo de RRHH que la Empresa Mediana Necesita en los Momentos Clave</w:t>
      </w:r>
    </w:p>
    <w:p>
      <w:pPr>
        <w:spacing w:after="200"/>
      </w:pPr>
      <w:r>
        <w:t xml:space="preserve">Hay momentos en la vida de una empresa mediana en que la dirección de personas deja de ser una función de soporte y se convierte en el centro de gravedad de toda la organización. Una integración tras una adquisición. Una reestructuración que afecta a cien puestos. La entrada de un fondo de inversión que exige profesionalizar la gestión del talento antes del siguiente ejercicio. En esos momentos, el perfil disponible internamente —un responsable de RRHH con experiencia operativa— no tiene ni la autoridad ejecutiva ni la experiencia específica para liderar lo que viene. Ahí es donde el interim management ofrece una respuesta distinta: un CHRO con trayectoria contrastada, mandato claro y velocidad de despliegue que ningún proceso de selección permanente puede igualar.</w:t>
      </w:r>
    </w:p>
    <w:p>
      <w:pPr>
        <w:pStyle w:val="Heading2"/>
      </w:pPr>
      <w:r>
        <w:t xml:space="preserve">Cuándo la función de RRHH supera la capacidad del equipo interno</w:t>
      </w:r>
    </w:p>
    <w:p>
      <w:pPr>
        <w:spacing w:after="160"/>
      </w:pPr>
      <w:r>
        <w:t xml:space="preserve">Las empresas medianas operan durante años con una función de RRHH calibrada para la estabilidad. Contratan, administran, forman y gestionan el día a día con un equipo competente en su escala. El problema aparece cuando la empresa entra en un momento de discontinuidad: una fusión que obliga a integrar dos culturas distintas, una reestructuración que requiere negociar con representantes sindicales, una apertura internacional que exige diseñar una política de movilidad, o un plan de sucesión en una empresa familiar donde la gestión del talento directivo es un tema sensible políticamente.</w:t>
      </w:r>
    </w:p>
    <w:p>
      <w:pPr>
        <w:spacing w:after="160"/>
      </w:pPr>
      <w:r>
        <w:t xml:space="preserve">En todos estos escenarios, la pregunta no es si el equipo de RRHH es bueno: es si tiene el nivel ejecutivo, la autoridad en el comité de dirección y la experiencia específica en ese tipo de situación. En la mayoría de casos, la respuesta es no: decisiones que se retrasan, conflictos que escalan, transformaciones que se atascan.</w:t>
      </w:r>
    </w:p>
    <w:p>
      <w:pPr>
        <w:spacing w:after="200"/>
      </w:pPr>
      <w:r>
        <w:t xml:space="preserve">El interim management cierra esa brecha con una lógica diferente a la contratación permanente. No se trata de esperar tres o cuatro meses al candidato ideal. Se trata de incorporar en semanas a un profesional que ya ha resuelto ese tipo de situación antes, con la autoridad ejecutiva para hacerlo y el compromiso de salir cuando el trabajo esté hecho.</w:t>
      </w:r>
    </w:p>
    <w:p>
      <w:pPr>
        <w:pStyle w:val="Heading2"/>
      </w:pPr>
      <w:r>
        <w:t xml:space="preserve">Qué hace un CHRO interino que un perfil interno no puede hacer</w:t>
      </w:r>
    </w:p>
    <w:p>
      <w:pPr>
        <w:spacing w:after="160"/>
      </w:pPr>
      <w:r>
        <w:t xml:space="preserve">La distinción esencial no está en los conocimientos técnicos de RRHH —que un buen responsable interno también posee— sino en tres atributos que solo se adquieren con tiempo y con mandatos ejecutivos reales.</w:t>
      </w:r>
    </w:p>
    <w:p>
      <w:pPr>
        <w:spacing w:after="160"/>
      </w:pPr>
      <w:r>
        <w:t xml:space="preserve">El primero es la independencia política. Un CHRO interino no tiene agenda de permanencia, no aspira a una posición dentro de la empresa y no tiene alianzas previas con ningún miembro del equipo. Eso le permite tomar decisiones difíciles —reorganizaciones, salidas, cambios de política retributiva— con una objetividad que un directivo interno raramente puede ejercer.</w:t>
      </w:r>
    </w:p>
    <w:p>
      <w:pPr>
        <w:spacing w:after="160"/>
      </w:pPr>
      <w:r>
        <w:t xml:space="preserve">El segundo es la velocidad. Un interim manager con experiencia en mandatos similares llega con un diagnóstico estructurado, reconoce los patrones de la situación desde el primer día y puede presentar un plan de acción ejecutivo en las primeras dos semanas. El proceso de incorporación de un CHRO permanente —búsqueda, selección, período de prueba— tarda entre seis y nueve meses. En una integración post-fusión, ese tiempo no existe.</w:t>
      </w:r>
    </w:p>
    <w:p>
      <w:pPr>
        <w:spacing w:after="160"/>
      </w:pPr>
      <w:r>
        <w:t xml:space="preserve">El tercero es la experiencia acumulada en situaciones de alta presión. El mercado alemán de interim management, que con más de 2.700 millones de euros anuales es el más maduro de Europa continental, documenta que las misiones de reestructuración y transformación son las de mayor demanda. No es casualidad: son las situaciones donde la experiencia previa tiene más valor y donde el coste de un error de liderazgo es más alto.</w:t>
      </w:r>
    </w:p>
    <w:p>
      <w:pPr>
        <w:spacing w:after="200"/>
      </w:pPr>
      <w:r>
        <w:t xml:space="preserve">En la práctica, el CHRO interino actúa como miembro pleno del comité de dirección, con acceso a la información, responsabilidad sobre los resultados y capacidad de tomar decisiones vinculantes sobre la organización de personas. No asesora desde fuera: ejecuta desde dentro, con un mandato fechado y unos objetivos medibles.</w:t>
      </w:r>
    </w:p>
    <w:p>
      <w:pPr>
        <w:pStyle w:val="Heading2"/>
      </w:pPr>
      <w:r>
        <w:t xml:space="preserve">Cómo se estructura un mandato de CHRO interino: del primer contacto a la salida</w:t>
      </w:r>
    </w:p>
    <w:p>
      <w:pPr>
        <w:spacing w:after="160"/>
      </w:pPr>
      <w:r>
        <w:t xml:space="preserve">Un mandato de interim management en la función de RRHH sigue una lógica diferente a la de una consultoría de recursos humanos. No produce un informe: produce un cambio de estado. El criterio de éxito no es la entrega de un diagnóstico sino la transferencia de una capacidad que la organización no tenía al inicio.</w:t>
      </w:r>
    </w:p>
    <w:p>
      <w:pPr>
        <w:spacing w:after="160"/>
      </w:pPr>
      <w:r>
        <w:t xml:space="preserve">La estructura habitual de un mandato tiene cuatro fases. La primera —diagnóstico— dura entre dos y cuatro semanas y produce un mapa claro de la situación: brechas de estructura, conflictos de gestión, riesgos laborales, prioridades inmediatas. La segunda —diseño— establece el plan de acción: qué se hace, en qué orden, con qué recursos y con qué criterios de éxito. La tercera —ejecución— es el núcleo del mandato: el interim manager lidera, decide y acompaña al equipo en la implementación. La cuarta —transferencia— es la que diferencia el interim management de una consultoría: el objetivo declarado es que la organización pueda continuar sin el perfil interino.</w:t>
      </w:r>
    </w:p>
    <w:p>
      <w:pPr>
        <w:spacing w:after="160"/>
      </w:pPr>
      <w:r>
        <w:t xml:space="preserve">En el eje temático de recursos humanos, la transferencia tiene una dimensión específica: el sucesor puede ser una contratación permanente, un miembro del equipo interno que asume más responsabilidad, o una reorganización de la función que no requiere un directivo dedicado. En cualquier caso, el mandato ha terminado cuando la organización sabe qué hacer y tiene la capacidad para hacerlo.</w:t>
      </w:r>
    </w:p>
    <w:p>
      <w:pPr>
        <w:spacing w:after="200"/>
      </w:pPr>
      <w:r>
        <w:t xml:space="preserve">La duración media de estos mandatos oscila entre seis y dieciocho meses. El coste se evalúa frente al riesgo de no actuar: una integración de plantillas mal gestionada o la pérdida de talento clave durante un proceso de cambio tienen un coste directo e indirecto muy superior al de un mandato de interim management bien ejecutado.</w:t>
      </w:r>
    </w:p>
    <w:p>
      <w:pPr>
        <w:spacing w:after="280"/>
      </w:pPr>
      <w:r>
        <w:t xml:space="preserve">El CHRO interino no es una solución de emergencia ni un parche temporal. Es una herramienta de gestión ejecutiva pensada para los momentos en que la función de personas necesita operar a un nivel para el que la organización no tiene el perfil disponible. En un entorno donde los ciclos de transformación se acortan y la gestión del talento se convierte en un factor diferencial de competitividad, el interim management en RRHH es una palanca que las empresas medianas españolas empiezan a descubrir —y que los mercados maduros ya llevan años utilizando con resultados documentados.</w:t>
      </w:r>
    </w:p>
    <w:p>
      <w:pPr>
        <w:pStyle w:val="Heading2"/>
      </w:pPr>
      <w:r>
        <w:t xml:space="preserve">Preguntas Frecuentes</w:t>
      </w:r>
    </w:p>
    <w:p>
      <w:pPr>
        <w:spacing w:after="100"/>
      </w:pPr>
      <w:r>
        <w:rPr>
          <w:b/>
          <w:bCs/>
        </w:rPr>
        <w:t xml:space="preserve">Una empresa de distribución especializada en el sector farmacéutico ha adquirido a su principal competidor regional y debe integrar dos plantillas de 120 y 80 personas con culturas de gestión distintas en un plazo de seis meses. La dirección de RRHH existente nunca ha gestionado un proceso de esta envergadura. ¿Cómo se articula un mandato de CHRO interino en ese contexto?</w:t>
      </w:r>
    </w:p>
    <w:p>
      <w:pPr>
        <w:spacing w:after="200"/>
      </w:pPr>
      <w:r>
        <w:t xml:space="preserve">La misión comenzaría con un diagnóstico conjunto de ambas organizaciones: mapa de roles duplicados, análisis de las condiciones laborales de cada plantilla, identificación de líderes informales clave en ambas empresas y evaluación del clima cultural. En las primeras cuatro semanas, el CHRO interino establece la estructura objetivo, diseña el plan de integración con hitos mensuales y asegura la comunicación interna. Los primeros cien días se centran en estabilizar la organización: eliminar ambigüedades de reporte, resolver conflictos de condiciones y garantizar que el talento crítico de ambas empresas tenga un rol claro. El criterio de salida es la operativa integrada y un equipo de RRHH reforzado que puede gestionar la nueva escala de forma autónoma. La presencia del interim manager en ambas sedes durante las primeras semanas es un factor de éxito documentado en mandatos similares.</w:t>
      </w:r>
    </w:p>
    <w:p>
      <w:pPr>
        <w:spacing w:after="100"/>
      </w:pPr>
      <w:r>
        <w:rPr>
          <w:b/>
          <w:bCs/>
        </w:rPr>
        <w:t xml:space="preserve">¿Qué indicadores concretos permiten saber que el mandato del CHRO interino ha sido un éxito?</w:t>
      </w:r>
    </w:p>
    <w:p>
      <w:pPr>
        <w:spacing w:after="200"/>
      </w:pPr>
      <w:r>
        <w:t xml:space="preserve">Los indicadores de éxito se definen al inicio del mandato y varían según el tipo de misión. En un proceso de integración post-adquisición: tasa de retención del talento clave (superior al 90% en los primeros doce meses), reducción de duplicidades de roles, tiempo medio de resolución de conflictos laborales. En una reestructuración: cumplimiento del calendario de salidas pactado con representación sindical, control de costes de la operación y ausencia de litigios posteriores. En todos los casos, el indicador más relevante es la capacidad de la organización para operar sin el CHRO interino al final del mandato: si el equipo interno ha absorbido la metodología y los procesos, el objetivo se ha cumplido.</w:t>
      </w:r>
    </w:p>
    <w:p>
      <w:pPr>
        <w:spacing w:after="100"/>
      </w:pPr>
      <w:r>
        <w:rPr>
          <w:b/>
          <w:bCs/>
        </w:rPr>
        <w:t xml:space="preserve">¿Cómo se garantiza que el conocimiento y la gobernanza de RRHH no se pierden cuando finaliza la misión?</w:t>
      </w:r>
    </w:p>
    <w:p>
      <w:pPr>
        <w:spacing w:after="280"/>
      </w:pPr>
      <w:r>
        <w:t xml:space="preserve">La transferencia de conocimiento no es la última fase del mandato: es una actividad que comienza en la primera semana. Un interim manager con experiencia en mandatos de RRHH documenta procesos, forma al equipo interno en paralelo a la ejecución y asegura que las decisiones más relevantes dejan huella en los sistemas de gestión y en la cultura de la organización. Al final de la misión, la empresa recibe un manual operativo de la función de RRHH adaptado a su nueva realidad, un equipo entrenado en los nuevos procedimientos y, en muchos casos, un perfil de sucesor permanente ya identificado y en proceso de incorporación. La gobernanza no desaparece con el interim manager: se institucionaliza.</w:t>
      </w:r>
    </w:p>
    <w:p>
      <w:pPr>
        <w:pStyle w:val="Heading2"/>
      </w:pPr>
      <w:r>
        <w:t xml:space="preserve">¿Tu empresa afronta un momento de cambio en la dirección de personas?</w:t>
      </w:r>
    </w:p>
    <w:p>
      <w:pPr>
        <w:spacing w:after="400"/>
      </w:pPr>
      <w:r>
        <w:t xml:space="preserve">Manager in Motion conecta empresas medianas y familiares con CHRO interinos con experiencia ejecutiva probada en situaciones de integración, reestructuración y profesionalización. El primer diagnóstico es sin compromiso.</w:t>
      </w:r>
    </w:p>
    <w:p>
      <w:pPr>
        <w:spacing w:after="200" w:before="400"/>
      </w:pPr>
      <w:r>
        <w:t xml:space="preserve">---</w:t>
      </w:r>
    </w:p>
    <w:p>
      <w:pPr>
        <w:spacing w:after="160"/>
      </w:pPr>
      <w:r>
        <w:rPr>
          <w:b/>
          <w:bCs/>
          <w:i/>
          <w:iCs/>
          <w:color w:val="808080"/>
        </w:rPr>
        <w:t xml:space="preserve">FUERA DEL ARTÍCULO — Solo para uso editorial</w:t>
      </w:r>
    </w:p>
    <w:p>
      <w:pPr>
        <w:pStyle w:val="Heading2"/>
      </w:pPr>
      <w:r>
        <w:t xml:space="preserve">Fuentes consultadas</w:t>
      </w:r>
    </w:p>
    <w:p>
      <w:pPr>
        <w:spacing w:after="100"/>
      </w:pPr>
      <w:r>
        <w:t xml:space="preserve">- DDIM Marktstudie 2026: Interim Management behauptet sich in anspruchsvollem Marktumfeld (ddim.de)</w:t>
      </w:r>
    </w:p>
    <w:p>
      <w:pPr>
        <w:spacing w:after="100"/>
      </w:pPr>
      <w:r>
        <w:t xml:space="preserve">- IIM Interim Management Survey 2026 Results — Institute of Interim Management UK (iim.org.uk)</w:t>
      </w:r>
    </w:p>
    <w:p>
      <w:pPr>
        <w:spacing w:after="100"/>
      </w:pPr>
      <w:r>
        <w:t xml:space="preserve">- Robert Walters: Informe de Remuneración y Tendencias Interim Management Europa 2026 (robertwalters.de / robertwalters.es)</w:t>
      </w:r>
    </w:p>
    <w:p>
      <w:pPr>
        <w:spacing w:after="100"/>
      </w:pPr>
      <w:r>
        <w:t xml:space="preserve">- DeutscheInterim Trendbarometer Frühjahr 2026 (deutscheinterim.com)</w:t>
      </w:r>
    </w:p>
    <w:p>
      <w:pPr>
        <w:spacing w:after="100"/>
      </w:pPr>
      <w:r>
        <w:t xml:space="preserve">- RRHHDIGITAL: Interim Management en España: madurez pendiente y oportunidad estratégica (rrhhdigital.com)</w:t>
      </w:r>
    </w:p>
    <w:p>
      <w:pPr>
        <w:spacing w:after="200"/>
      </w:pPr>
      <w:r>
        <w:t xml:space="preserve">- EPUNTO: CHRO Interim — Director de Recursos Humanos temporal (epunto.es)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2026-08-18T11:12:12.362Z</dcterms:created>
  <dcterms:modified xsi:type="dcterms:W3CDTF">2026-08-18T11:12:12.362Z</dcterms:modified>
</cp:coreProperties>
</file>

<file path=docProps/custom.xml><?xml version="1.0" encoding="utf-8"?>
<Properties xmlns="http://schemas.openxmlformats.org/officeDocument/2006/custom-properties" xmlns:vt="http://schemas.openxmlformats.org/officeDocument/2006/docPropsVTypes"/>
</file>