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COO Interino: el director de operaciones que la empresa necesita cuando no puede esperar</w:t>
      </w:r>
    </w:p>
    <w:p>
      <w:pPr>
        <w:spacing w:after="80"/>
      </w:pPr>
      <w:r>
        <w:rPr>
          <w:b/>
          <w:bCs/>
        </w:rPr>
        <w:t xml:space="preserve">Meta descripción: </w:t>
      </w:r>
      <w:r>
        <w:t xml:space="preserve">¿Tu empresa necesita un director de operaciones de forma inmediata? Descubre cómo el interim management aporta liderazgo ejecutivo en operaciones en menos de dos semanas y qué impacto genera en los primeros 90 días.</w:t>
      </w:r>
    </w:p>
    <w:p>
      <w:pPr>
        <w:spacing w:after="320"/>
      </w:pPr>
      <w:r>
        <w:rPr>
          <w:b/>
          <w:bCs/>
        </w:rPr>
        <w:t xml:space="preserve">URL slug: </w:t>
      </w:r>
      <w:r>
        <w:t xml:space="preserve">coo-interino-director-operaciones-interim-management</w:t>
      </w:r>
    </w:p>
    <w:p>
      <w:pPr>
        <w:pStyle w:val="Heading1"/>
      </w:pPr>
      <w:r>
        <w:t xml:space="preserve">COO Interino: el ejecutivo de operaciones que estabiliza la empresa cuando el tiempo apremia</w:t>
      </w:r>
    </w:p>
    <w:p>
      <w:pPr>
        <w:spacing w:after="200"/>
      </w:pPr>
      <w:r>
        <w:t xml:space="preserve">La dirección de operaciones es uno de los puestos más críticos de cualquier organización industrial o de distribución. Cuando el titular deja el cargo —con preaviso o de forma imprevista— la empresa entra en una zona de vulnerabilidad que no puede sostenerse durante los meses que requiere un proceso de selección convencional. La cadena de valor se resiente, los equipos buscan referentes que no encuentran y la productividad comienza a caer antes de que el impacto sea visible en los números. El interim management ofrece en ese momento una respuesta que combina velocidad de incorporación con experiencia directiva de alto nivel: un interim manager de operaciones puede estar plenamente operativo en menos de dos semanas.</w:t>
      </w:r>
    </w:p>
    <w:p>
      <w:pPr>
        <w:pStyle w:val="Heading2"/>
      </w:pPr>
      <w:r>
        <w:t xml:space="preserve">Cuándo la dirección de operaciones no puede esperar</w:t>
      </w:r>
    </w:p>
    <w:p>
      <w:pPr>
        <w:spacing w:after="160"/>
      </w:pPr>
      <w:r>
        <w:t xml:space="preserve">La salida de un COO —planificada o imprevista— activa una cadena de riesgos que las organizaciones frecuentemente subestiman hasta que se materializan. Los procesos críticos quedan sin responsable ejecutivo, los proveedores estratégicos pierden a su interlocutor principal y los equipos operacionales funcionan sin la alineación necesaria entre planta, logística y planificación.</w:t>
      </w:r>
    </w:p>
    <w:p>
      <w:pPr>
        <w:spacing w:after="160"/>
      </w:pPr>
      <w:r>
        <w:t xml:space="preserve">El interim management actúa en estos escenarios no como un recurso temporal de emergencia, sino como una respuesta de plena autoridad directiva. El perfil de un interim manager de operaciones no es el de un asesor externo que observa y recomienda: es un ejecutivo que decide, ejecuta y rinde cuentas ante la propiedad o el consejo desde el primer día.</w:t>
      </w:r>
    </w:p>
    <w:p>
      <w:pPr>
        <w:spacing w:after="160"/>
      </w:pPr>
      <w:r>
        <w:t xml:space="preserve">Hay situaciones concretas que hacen imprescindible esta respuesta. La salida inesperada de un COO en plena temporada de alta demanda obliga a mantener el ritmo operacional sin que los equipos perciban vacío de liderazgo. Un plan de expansión de capacidad o apertura de nuevas líneas de producción que exige liderazgo dedicado sin desviar al equipo existente de sus objetivos. Una integración de plantas o plataformas logísticas tras una adquisición donde la fricción operacional amenaza las sinergias previstas. Una implantación de sistemas de planificación o de ERP que ha desbordado el alcance técnico y necesita gobernanza directiva.</w:t>
      </w:r>
    </w:p>
    <w:p>
      <w:pPr>
        <w:spacing w:after="200"/>
      </w:pPr>
      <w:r>
        <w:t xml:space="preserve">En todos estos casos, el interim management permite a la empresa mantener la continuidad operacional mientras avanza en la búsqueda de la solución definitiva —una contratación permanente, una reorganización interna o una redefinición del modelo operativo—. La misión de interim management y el proceso de selección pueden correr en paralelo, sin que uno bloquee al otro.</w:t>
      </w:r>
    </w:p>
    <w:p>
      <w:pPr>
        <w:pStyle w:val="Heading2"/>
      </w:pPr>
      <w:r>
        <w:t xml:space="preserve">Qué hace un interim manager de operaciones en sus primeros 90 días</w:t>
      </w:r>
    </w:p>
    <w:p>
      <w:pPr>
        <w:spacing w:after="160"/>
      </w:pPr>
      <w:r>
        <w:t xml:space="preserve">La velocidad de impacto es la variable que más diferencia al interim management de otras modalidades de apoyo directivo. No hay curva de aprendizaje extendida: el perfil senior que se incorpora llega con un marco de referencia construido en misiones anteriores en sectores y contextos comparables.</w:t>
      </w:r>
    </w:p>
    <w:p>
      <w:pPr>
        <w:spacing w:after="160"/>
      </w:pPr>
      <w:r>
        <w:t xml:space="preserve">Los primeros 30 días son de diagnosis y estabilización. El interim manager mapea los procesos críticos, identifica los cuellos de botella estructurales, establece la cadencia de seguimiento con los equipos y detecta los riesgos que requieren atención prioritaria. La incorporación es discreta: sin ruido organizacional, con foco total en los resultados.</w:t>
      </w:r>
    </w:p>
    <w:p>
      <w:pPr>
        <w:spacing w:after="160"/>
      </w:pPr>
      <w:r>
        <w:t xml:space="preserve">Entre el día 30 y el 60, el interim manager de operaciones activa las primeras medidas de mejora: alineación de indicadores clave de rendimiento, simplificación de flujos críticos, reactivación de relaciones con proveedores estratégicos y ajuste del planning de capacidad. El equipo empieza a percibir el cambio de ritmo antes de que los indicadores lo reflejen.</w:t>
      </w:r>
    </w:p>
    <w:p>
      <w:pPr>
        <w:spacing w:after="160"/>
      </w:pPr>
      <w:r>
        <w:t xml:space="preserve">En el tramo final de los primeros 90 días, el foco se desplaza a la consolidación: los procesos críticos funcionan de forma autónoma, el equipo directivo intermedio tiene claro su margen de decisión y la empresa recupera la visibilidad sobre su cadena de valor. Simultáneamente, el interim manager inicia la transferencia estructurada de conocimiento hacia la organización permanente.</w:t>
      </w:r>
    </w:p>
    <w:p>
      <w:pPr>
        <w:spacing w:after="200"/>
      </w:pPr>
      <w:r>
        <w:t xml:space="preserve">Esta arquitectura de los primeros 90 días no es un protocolo genérico: se adapta en cada misión al sector, al modelo operativo y al nivel de madurez de la organización.</w:t>
      </w:r>
    </w:p>
    <w:p>
      <w:pPr>
        <w:pStyle w:val="Heading2"/>
      </w:pPr>
      <w:r>
        <w:t xml:space="preserve">El perfil que convierte la urgencia operacional en ventaja competitiva</w:t>
      </w:r>
    </w:p>
    <w:p>
      <w:pPr>
        <w:spacing w:after="160"/>
      </w:pPr>
      <w:r>
        <w:t xml:space="preserve">El interim management en operaciones no es, en la mayoría de los casos, una solución reactiva de emergencia. Las organizaciones que lo han integrado en su modelo de gestión lo utilizan también de forma proactiva: para acelerar la implantación de un nuevo modelo operativo sin desviar a la línea de sus objetivos, para liderar un proyecto de optimización con autoridad directiva plena o para preparar la organización antes de una integración compleja.</w:t>
      </w:r>
    </w:p>
    <w:p>
      <w:pPr>
        <w:spacing w:after="160"/>
      </w:pPr>
      <w:r>
        <w:t xml:space="preserve">El perfil de un interim manager de operaciones senior combina experiencia multisectorial, capacidad para leer culturas organizacionales con rapidez y orientación a resultados medibles. Ha liderado transformaciones en entornos con recursos limitados, sabe gestionar la presión de la propiedad o del consejo sin trasladarla de forma destructiva a los equipos y conoce los límites entre lo urgente y lo importante.</w:t>
      </w:r>
    </w:p>
    <w:p>
      <w:pPr>
        <w:spacing w:after="160"/>
      </w:pPr>
      <w:r>
        <w:t xml:space="preserve">En el contexto europeo actual, donde la presión sobre los costes logísticos, la volatilidad en las cadenas de suministro y la digitalización de los procesos industriales exigen una capacidad de respuesta que las estructuras permanentes raramente pueden activar con rapidez, el interim management de operaciones se posiciona como una herramienta de ventaja competitiva real, no solo como un recurso de transición.</w:t>
      </w:r>
    </w:p>
    <w:p>
      <w:pPr>
        <w:spacing w:after="200"/>
      </w:pPr>
      <w:r>
        <w:t xml:space="preserve">Las empresas que incorporan esta lógica —interim manager como palanca estratégica y no solo como solución de urgencia— son las que extraen mayor valor de cada misión.</w:t>
      </w:r>
    </w:p>
    <w:p>
      <w:pPr>
        <w:spacing w:after="280"/>
      </w:pPr>
      <w:r>
        <w:t xml:space="preserve">La dirección de operaciones no puede permitirse semanas de parálisis. Cuando el liderazgo ejecutivo falla o el contexto lo desborda, el interim management ofrece la única respuesta que combina inmediatez y profundidad directiva. No se trata de adquirir tiempo: se trata de incorporar experiencia probada con capacidad de ejecución autónoma desde el primer día. La pregunta que debería plantearse no es si la empresa puede permitirse un interim manager de operaciones, sino cuánto está costando, en términos operacionales y de oportunidad, no haberlo activado antes.</w:t>
      </w:r>
    </w:p>
    <w:p>
      <w:pPr>
        <w:pStyle w:val="Heading2"/>
      </w:pPr>
      <w:r>
        <w:t xml:space="preserve">Preguntas Frecuentes</w:t>
      </w:r>
    </w:p>
    <w:p>
      <w:pPr>
        <w:spacing w:after="100"/>
      </w:pPr>
      <w:r>
        <w:rPr>
          <w:b/>
          <w:bCs/>
        </w:rPr>
        <w:t xml:space="preserve">Una filial española de un grupo belga de logística y distribución debe afrontar el inicio de su campaña de mayor demanda del año cuando el director de operaciones es reubicado en la matriz con seis semanas de preaviso. ¿Cómo se articula un mandato de interim management en ese contexto?</w:t>
      </w:r>
    </w:p>
    <w:p>
      <w:pPr>
        <w:spacing w:after="200"/>
      </w:pPr>
      <w:r>
        <w:t xml:space="preserve">La prioridad del interim manager en ese escenario es garantizar la continuidad operacional de la campaña sin interrupciones. En los primeros diez días, el ejecutivo asume plena responsabilidad sobre los flujos de entrada, picking, almacenamiento y distribución, establece los indicadores de seguimiento diario y confirma los acuerdos de servicio con transportistas y operadores clave. Durante la campaña, ejerce el liderazgo operacional con plena autoridad ante los equipos y ante la matriz. La misión se estructura habitualmente en tres fases: estabilización (semanas 1-4), ejecución de la campaña de alta demanda (semanas 5-12) y transferencia al sucesor permanente, con entrega de documentación de procesos y del modelo de gestión (semanas 13-16).</w:t>
      </w:r>
    </w:p>
    <w:p>
      <w:pPr>
        <w:spacing w:after="100"/>
      </w:pPr>
      <w:r>
        <w:rPr>
          <w:b/>
          <w:bCs/>
        </w:rPr>
        <w:t xml:space="preserve">¿Cómo se estructura el reporting del interim manager de operaciones ante la propiedad o el consejo cuando no existe una cadena de mando clara?</w:t>
      </w:r>
    </w:p>
    <w:p>
      <w:pPr>
        <w:spacing w:after="200"/>
      </w:pPr>
      <w:r>
        <w:t xml:space="preserve">En la mayoría de las misiones de interim management, el ejecutivo reporta directamente al CEO o al consejo, con una cadencia semanal de seguimiento ejecutivo y un informe mensual de indicadores clave. Antes del inicio de la misión, se acuerdan el perímetro de decisión autónoma del interim manager, las decisiones que requieren consulta previa y los umbrales a partir de los cuales el consejo debe ser informado de forma inmediata. Esta claridad de gobernanza es uno de los factores que más acelera la efectividad de la misión.</w:t>
      </w:r>
    </w:p>
    <w:p>
      <w:pPr>
        <w:spacing w:after="100"/>
      </w:pPr>
      <w:r>
        <w:rPr>
          <w:b/>
          <w:bCs/>
        </w:rPr>
        <w:t xml:space="preserve">Al final de la misión, ¿cómo decide la empresa si necesita incorporar un COO permanente o puede redistribuir las responsabilidades de la dirección de operaciones entre el equipo existente?</w:t>
      </w:r>
    </w:p>
    <w:p>
      <w:pPr>
        <w:spacing w:after="280"/>
      </w:pPr>
      <w:r>
        <w:t xml:space="preserve">El interim manager contribuye activamente a esta decisión durante la fase final de la misión, porque ha tenido la oportunidad de evaluar la madurez operacional de los mandos intermedios y la complejidad real del puesto. En empresas medianas con operaciones estables, puede ser viable una redistribución interna bien diseñada. En organizaciones en crecimiento, con múltiples centros o con integración post-adquisición pendiente, la contratación de un COO permanente suele ser la opción más sólida a largo plazo. El interim manager puede, además, participar en el briefing de la búsqueda del sucesor y en su incorporación.</w:t>
      </w:r>
    </w:p>
    <w:p>
      <w:pPr>
        <w:pStyle w:val="Heading2"/>
      </w:pPr>
      <w:r>
        <w:t xml:space="preserve">¿Tu empresa necesita incorporar un director de operaciones de forma inmediata?</w:t>
      </w:r>
    </w:p>
    <w:p>
      <w:pPr>
        <w:spacing w:after="400"/>
      </w:pPr>
      <w:r>
        <w:t xml:space="preserve">En Manager in Motion identificamos el perfil adecuado y lo activamos en menos de dos semanas. Solicita un primer diagnóstico gratuito en 24 horas.</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Fuentes consultadas</w:t>
      </w:r>
    </w:p>
    <w:p>
      <w:pPr>
        <w:spacing w:after="200"/>
      </w:pPr>
      <w:r>
        <w:t xml:space="preserve">Robert Walters: EU Interim Management Trends &amp; Rates Report 2026 (robertwalters.es / robertwalters.fr)
DDIM: Marktstudie 2026 — Interim Management behauptet sich in anspruchsvollem Marktumfeld (ddim.de)
DeutscheInterim: Trendbarometer Frühjahr 2026 (deutscheinterim.com)
Institute of Interim Management (IIM): Interim Management Survey 2026 (iim.org.uk)
GH Partners: Le marché français du management de transition: chiffres clés 2025-2026 (ghpartners.fr)
Introlution UK: Unlocking Industrial Growth: How Interim Leadership Drives Transformation Across Europe and the UK (introlution.co.uk)
Verified Market Reports: Global Post Merger Integration Consulting Market 2026-2034
RRHHDIGITAL: Interim Management en España: madurez pendiente y oportunidad estratégica (rrhhdigital.com)
EPUNTO Interim Management: El Interim Management en 2026 (epunto.es)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2026-08-24T06:30:58.705Z</dcterms:created>
  <dcterms:modified xsi:type="dcterms:W3CDTF">2026-08-24T06:30:58.705Z</dcterms:modified>
</cp:coreProperties>
</file>

<file path=docProps/custom.xml><?xml version="1.0" encoding="utf-8"?>
<Properties xmlns="http://schemas.openxmlformats.org/officeDocument/2006/custom-properties" xmlns:vt="http://schemas.openxmlformats.org/officeDocument/2006/docPropsVTypes"/>
</file>