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Director Financiero Interino: cuándo contratarlo y por qué en 2026 | Manager in Motion</w:t>
      </w:r>
    </w:p>
    <w:p>
      <w:pPr>
        <w:spacing w:after="80"/>
      </w:pPr>
      <w:r>
        <w:rPr>
          <w:b/>
          <w:bCs/>
        </w:rPr>
        <w:t xml:space="preserve">Meta descripción: </w:t>
      </w:r>
      <w:r>
        <w:t xml:space="preserve">La demanda de CFO interino ha crecido un 103% en Europa. Descubre cuándo tu empresa necesita un director financiero de transición, qué perfil buscar y cómo estructurar la misión. Guía práctica para CEOs y consejos de administración.</w:t>
      </w:r>
    </w:p>
    <w:p>
      <w:pPr>
        <w:spacing w:after="320"/>
      </w:pPr>
      <w:r>
        <w:rPr>
          <w:b/>
          <w:bCs/>
        </w:rPr>
        <w:t xml:space="preserve">URL slug: </w:t>
      </w:r>
      <w:r>
        <w:t xml:space="preserve">/director-financiero-interino</w:t>
      </w:r>
    </w:p>
    <w:p>
      <w:pPr>
        <w:pStyle w:val="Heading1"/>
      </w:pPr>
      <w:r>
        <w:t xml:space="preserve">Director financiero interino: cuándo lo necesita tu empresa y cómo aprovecharlo</w:t>
      </w:r>
    </w:p>
    <w:p>
      <w:pPr>
        <w:spacing w:after="200"/>
      </w:pPr>
      <w:r>
        <w:t xml:space="preserve">La demanda de director financiero interino ha crecido un 103% interanual en Europa. No es una anomalía puntual: es la señal más clara de que la función financiera ejecutiva se ha convertido en el cuello de botella más costoso del mercado de talento directivo. La función financiera representa hoy el 51% de todas las solicitudes de liderazgo interino en el Reino Unido, y es la más demandada en Alemania y Francia. España sigue la misma trayectoria con un retraso estimado de doce a dieciocho meses.</w:t>
      </w:r>
    </w:p>
    <w:p>
      <w:pPr>
        <w:spacing w:after="280"/>
      </w:pPr>
      <w:r>
        <w:t xml:space="preserve">El 98% de los expertos y directivos en España identifica la escasez de talento directivo como el primer freno a la productividad empresarial. Al mismo tiempo, el 44% de las empresas españolas ha tenido que redefinir sus planes de crecimiento en 2026. La coincidencia no es casual: cuando la estructura financiera no acompaña el ritmo de la empresa, el crecimiento se frena o el riesgo se dispara. El interim management financiero existe precisamente para cubrir ese hueco, con velocidad y sin las ataduras de una contratación permanente.</w:t>
      </w:r>
    </w:p>
    <w:p>
      <w:pPr>
        <w:pStyle w:val="Heading2"/>
      </w:pPr>
      <w:r>
        <w:t xml:space="preserve">La escasez de CFOs cualificados no es una crisis puntual: es una tendencia estructural</w:t>
      </w:r>
    </w:p>
    <w:p>
      <w:pPr>
        <w:pStyle w:val="Heading3"/>
      </w:pPr>
      <w:r>
        <w:t xml:space="preserve">Los datos europeos: +103% de demanda interina en la función financiera</w:t>
      </w:r>
    </w:p>
    <w:p>
      <w:pPr>
        <w:spacing w:after="200"/>
      </w:pPr>
      <w:r>
        <w:t xml:space="preserve">El talento financiero ejecutivo siempre ha sido escaso. Lo que ha cambiado en los últimos tres años es la velocidad de rotación y la complejidad de los contextos en los que operan los directores financieros. La transformación digital de las finanzas, los cambios regulatorios — CSRD, IFRS 17, taxonomía verde —, la presión sobre los márgenes y la aceleración de operaciones corporativas han elevado el perfil de competencias exigido al CFO hasta un nivel que pocos candidatos permanentes cubren de forma completa.</w:t>
      </w:r>
    </w:p>
    <w:p>
      <w:pPr>
        <w:spacing w:after="200"/>
      </w:pPr>
      <w:r>
        <w:t xml:space="preserve">Los datos europeos son inequívocos. El mercado alemán de interim management cerró 2026 con un volumen récord de 2.700 millones de euros y una tarifa media de 1.317 euros por día, con la función financiera como motor principal de esa demanda. En el Reino Unido, más de la mitad de todas las misiones de liderazgo interino corresponden a la dirección financiera. Francia y Alemania presentan patrones similares. El modelo de CFO interino ha dejado de ser una solución de emergencia para convertirse en una herramienta de gestión estratégica utilizada por empresas que compiten con ventaja.</w:t>
      </w:r>
    </w:p>
    <w:p>
      <w:pPr>
        <w:pStyle w:val="Heading3"/>
      </w:pPr>
      <w:r>
        <w:t xml:space="preserve">La señal española: el 98% de los directivos identifica la escasez de talento directivo como freno principal</w:t>
      </w:r>
    </w:p>
    <w:p>
      <w:pPr>
        <w:spacing w:after="280"/>
      </w:pPr>
      <w:r>
        <w:t xml:space="preserve">Con el 98% de los directivos identificando la escasez de talento ejecutivo como freno primario y el 44% de las empresas recalibrando sus planes de crecimiento, el mercado local está maduro para adoptar el interim management financiero a mayor escala. El que llegue primero a este posicionamiento — empresas y proveedores de talento por igual — capturará la mayor parte del valor disponible.</w:t>
      </w:r>
    </w:p>
    <w:p>
      <w:pPr>
        <w:pStyle w:val="Heading2"/>
      </w:pPr>
      <w:r>
        <w:t xml:space="preserve">Qué es exactamente un director financiero interino (y qué no es)</w:t>
      </w:r>
    </w:p>
    <w:p>
      <w:pPr>
        <w:pStyle w:val="Heading3"/>
      </w:pPr>
      <w:r>
        <w:t xml:space="preserve">Diferencias clave con el consultor financiero externo</w:t>
      </w:r>
    </w:p>
    <w:p>
      <w:pPr>
        <w:spacing w:after="200"/>
      </w:pPr>
      <w:r>
        <w:t xml:space="preserve">Un director financiero interino es un profesional con experiencia directiva real en la función de CFO que se incorpora a una empresa de forma temporal — habitualmente entre tres y doce meses — para ejercer la dirección financiera ejecutiva con plena autoridad de línea. No reporta a otro directivo intermedio; reporta directamente al CEO o al consejo de administración. No entrega informes para que otros decidan: firma, gestiona equipos, negocia con bancos y presenta ante el consejo.</w:t>
      </w:r>
    </w:p>
    <w:p>
      <w:pPr>
        <w:spacing w:after="200"/>
      </w:pPr>
      <w:r>
        <w:t xml:space="preserve">El consultor financiero externo diagnostica y recomienda. El directivo financiero de transición ejecuta y responde. El primero no asume responsabilidad sobre los resultados; el segundo sí. Cuando una empresa contrata a un consultor para una reestructuración financiera, obtiene un análisis y un plan. Cuando contrata a un CFO interino, obtiene a alguien que implementa ese plan, gestiona el equipo que lo ejecuta y asume la interlocución con los acreedores, los bancos y los accionistas.</w:t>
      </w:r>
    </w:p>
    <w:p>
      <w:pPr>
        <w:pStyle w:val="Heading3"/>
      </w:pPr>
      <w:r>
        <w:t xml:space="preserve">Diferencias con un proceso de selección permanente de CFO</w:t>
      </w:r>
    </w:p>
    <w:p>
      <w:pPr>
        <w:spacing w:after="200"/>
      </w:pPr>
      <w:r>
        <w:t xml:space="preserve">Un proceso estándar de contratación de CFO en España tarda entre cuatro y nueve meses. Un interim manager cualificado puede incorporarse en menos de setenta y dos horas desde la decisión. En situaciones de urgencia — vacante inesperada, crisis de liquidez, due diligence inminente — ese diferencial temporal puede valer millones de euros.</w:t>
      </w:r>
    </w:p>
    <w:p>
      <w:pPr>
        <w:pStyle w:val="Heading3"/>
      </w:pPr>
      <w:r>
        <w:t xml:space="preserve">El modelo "try-before-you-buy": cuándo tiene sentido</w:t>
      </w:r>
    </w:p>
    <w:p>
      <w:pPr>
        <w:spacing w:after="280"/>
      </w:pPr>
      <w:r>
        <w:t xml:space="preserve">Existe también un modelo intermedio que cada vez más empresas adoptan: la empresa incorpora un director financiero interino con la posibilidad abierta de convertirlo en permanente si la relación funciona y el profesional decide cambiar de modelo. No es el objetivo habitual de un interim manager experimentado, pero en mercados con escasez estructural de CFOs es una fórmula que reduce el riesgo de ambas partes.</w:t>
      </w:r>
    </w:p>
    <w:p>
      <w:pPr>
        <w:pStyle w:val="Heading2"/>
      </w:pPr>
      <w:r>
        <w:t xml:space="preserve">Las seis situaciones en las que una empresa necesita un CFO interino</w:t>
      </w:r>
    </w:p>
    <w:p>
      <w:pPr>
        <w:spacing w:after="200"/>
      </w:pPr>
      <w:r>
        <w:t xml:space="preserve">La demanda de un director financiero interino no responde a un único tipo de empresa ni a un único tipo de situación. Hay seis contextos recurrentes en los que esta solución es objetivamente superior a las alternativas.</w:t>
      </w:r>
    </w:p>
    <w:p>
      <w:pPr>
        <w:pStyle w:val="Heading3"/>
      </w:pPr>
      <w:r>
        <w:t xml:space="preserve">1. Vacante urgente por salida inesperada del director financiero</w:t>
      </w:r>
    </w:p>
    <w:p>
      <w:pPr>
        <w:spacing w:after="200"/>
      </w:pPr>
      <w:r>
        <w:t xml:space="preserve">La salida repentina de un CFO — por enfermedad, conflicto, dimisión o cese — deja a la empresa sin liderazgo financiero en un contexto donde los plazos regulatorios, bancarios y operativos no esperan. Un CFO interino cubre el hueco en horas, no en meses, y garantiza la continuidad de la gestión mientras se desarrolla el proceso de selección permanente.</w:t>
      </w:r>
    </w:p>
    <w:p>
      <w:pPr>
        <w:pStyle w:val="Heading3"/>
      </w:pPr>
      <w:r>
        <w:t xml:space="preserve">2. Empresa en fase de crecimiento acelerado sin estructura financiera adecuada</w:t>
      </w:r>
    </w:p>
    <w:p>
      <w:pPr>
        <w:spacing w:after="200"/>
      </w:pPr>
      <w:r>
        <w:t xml:space="preserve">Una empresa que crece por encima del 30% anual necesita una función financiera que anticipe, no que registre. El director financiero interino aporta la estructura, los procesos y los sistemas que permiten crecer sin que el riesgo financiero escale de forma proporcional al volumen de negocio.</w:t>
      </w:r>
    </w:p>
    <w:p>
      <w:pPr>
        <w:pStyle w:val="Heading3"/>
      </w:pPr>
      <w:r>
        <w:t xml:space="preserve">3. Operación M&amp;A: pre-adquisición, integración o preparación para el exit</w:t>
      </w:r>
    </w:p>
    <w:p>
      <w:pPr>
        <w:spacing w:after="160"/>
      </w:pPr>
      <w:r>
        <w:t xml:space="preserve">Las operaciones de fusión, adquisición o desinversión exigen una función financiera de primer nivel durante un período concreto. El directivo financiero de transición tiene experiencia específica en due diligence, modelización financiera, negociación con fondos y gestión de los primeros cien días post-adquisición. Aporta el músculo financiero que la operación necesita sin añadir coste estructural permanente.</w:t>
      </w:r>
    </w:p>
    <w:p>
      <w:pPr>
        <w:spacing w:after="200"/>
      </w:pPr>
      <w:r>
        <w:t xml:space="preserve">Si reconoces alguna de estas situaciones en tu empresa, una primera conversación con Manager in Motion no compromete a nada. [Habla con un especialista.]</w:t>
      </w:r>
    </w:p>
    <w:p>
      <w:pPr>
        <w:pStyle w:val="Heading3"/>
      </w:pPr>
      <w:r>
        <w:t xml:space="preserve">4. Reestructuración financiera o proceso de turnaround</w:t>
      </w:r>
    </w:p>
    <w:p>
      <w:pPr>
        <w:spacing w:after="200"/>
      </w:pPr>
      <w:r>
        <w:t xml:space="preserve">Cuando los números no cierran y el tiempo apremia, la velocidad y la autoridad ejecutiva marcan la diferencia entre una reestructuración ordenada y una crisis sin control. Un interim manager con historial en turnarounds sabe cómo priorizar, cómo negociar con los bancos y cómo restablecer la confianza del equipo y los accionistas en paralelo.</w:t>
      </w:r>
    </w:p>
    <w:p>
      <w:pPr>
        <w:pStyle w:val="Heading3"/>
      </w:pPr>
      <w:r>
        <w:t xml:space="preserve">5. Transformación digital de la función financiera</w:t>
      </w:r>
    </w:p>
    <w:p>
      <w:pPr>
        <w:spacing w:after="200"/>
      </w:pPr>
      <w:r>
        <w:t xml:space="preserve">La implantación de un ERP, la migración a herramientas de planificación financiera avanzada o el rediseño del modelo de reporting exigen un CFO que combine conocimiento técnico financiero con capacidad de gestión del cambio. El director financiero interino puede liderar esa transformación desde dentro, sin depender de un proveedor externo para tomar decisiones de fondo.</w:t>
      </w:r>
    </w:p>
    <w:p>
      <w:pPr>
        <w:pStyle w:val="Heading3"/>
      </w:pPr>
      <w:r>
        <w:t xml:space="preserve">6. Profesionalización de la empresa familiar: del gestor de confianza al CFO ejecutivo</w:t>
      </w:r>
    </w:p>
    <w:p>
      <w:pPr>
        <w:spacing w:after="280"/>
      </w:pPr>
      <w:r>
        <w:t xml:space="preserve">En muchas empresas familiares españolas, la función financiera ha estado durante décadas en manos de un profesional de confianza de la familia. La sucesión generacional o la necesidad de acceder a financiación bancaria o inversión externa exigen un salto cualitativo. El CFO interino puede liderarlo, instalar la estructura adecuada y, si la empresa lo decide, preparar la incorporación de un sucesor permanente.</w:t>
      </w:r>
    </w:p>
    <w:p>
      <w:pPr>
        <w:pStyle w:val="Heading2"/>
      </w:pPr>
      <w:r>
        <w:t xml:space="preserve">Qué perfil buscar en un director financiero interino</w:t>
      </w:r>
    </w:p>
    <w:p>
      <w:pPr>
        <w:pStyle w:val="Heading3"/>
      </w:pPr>
      <w:r>
        <w:t xml:space="preserve">Competencias técnicas irrenunciables</w:t>
      </w:r>
    </w:p>
    <w:p>
      <w:pPr>
        <w:spacing w:after="200"/>
      </w:pPr>
      <w:r>
        <w:t xml:space="preserve">El director financiero interino debe dominar la gestión de tesorería y liquidez, la planificación financiera y el control de gestión, la interlocución bancaria y la negociación de estructuras de deuda y, según el contexto, la modelización para M&amp;A o la supervisión del cierre contable bajo normas locales e internacionales. Sin ese núcleo técnico sólido, el interim manager no puede asumir la autoridad de línea que el rol requiere.</w:t>
      </w:r>
    </w:p>
    <w:p>
      <w:pPr>
        <w:pStyle w:val="Heading3"/>
      </w:pPr>
      <w:r>
        <w:t xml:space="preserve">Competencias de liderazgo y gestión del cambio</w:t>
      </w:r>
    </w:p>
    <w:p>
      <w:pPr>
        <w:spacing w:after="200"/>
      </w:pPr>
      <w:r>
        <w:t xml:space="preserve">La clave diferencial es la velocidad de integración. Un interim manager experimentado debe ser operativo en menos de dos semanas: sabe hacer las preguntas correctas, identifica los focos de riesgo y prioriza las acciones con impacto inmediato sin necesidad de un período de adaptación prolongado. La gestión del cambio es otra competencia irrenunciable: el CFO interino trabaja en contextos de incertidumbre y debe ser capaz de mantener la cohesión del equipo financiero mientras implementa cambios estructurales.</w:t>
      </w:r>
    </w:p>
    <w:p>
      <w:pPr>
        <w:pStyle w:val="Heading3"/>
      </w:pPr>
      <w:r>
        <w:t xml:space="preserve">Sectores y contextos de referencia</w:t>
      </w:r>
    </w:p>
    <w:p>
      <w:pPr>
        <w:spacing w:after="280"/>
      </w:pPr>
      <w:r>
        <w:t xml:space="preserve">El peso del sector importa, pero menos de lo que suelen creer las empresas que buscan este perfil. Un interim manager con experiencia en reestructuraciones en el sector industrial puede aportar valor inmediato en una empresa de distribución si las competencias de gestión de crisis son sólidas. Lo que no es transferible es la experiencia regulatoria específica: en sector bancario, seguros o farmacia, el conocimiento sectorial es un requisito no negociable.</w:t>
      </w:r>
    </w:p>
    <w:p>
      <w:pPr>
        <w:pStyle w:val="Heading2"/>
      </w:pPr>
      <w:r>
        <w:t xml:space="preserve">Cuánto cuesta un CFO interino y cómo se compara con el coste de no actuar</w:t>
      </w:r>
    </w:p>
    <w:p>
      <w:pPr>
        <w:pStyle w:val="Heading3"/>
      </w:pPr>
      <w:r>
        <w:t xml:space="preserve">Estructura habitual de honorarios en España y Europa</w:t>
      </w:r>
    </w:p>
    <w:p>
      <w:pPr>
        <w:spacing w:after="200"/>
      </w:pPr>
      <w:r>
        <w:t xml:space="preserve">En España, las tarifas de un director financiero interino de primer nivel oscilan habitualmente entre 800 y 1.500 euros por día. Para empresas con una facturación entre 20 y 150 millones de euros, la misión típica tiene una duración de seis a nueve meses, lo que sitúa el coste total en un rango de entre 120.000 y 270.000 euros. Este importe incluye la dedicación completa del directivo financiero de transición y los honorarios de la firma que gestiona la misión. El mercado alemán, el más maduro de Europa en interim management, registra una tarifa media de 1.317 euros por día para misiones de liderazgo ejecutivo.</w:t>
      </w:r>
    </w:p>
    <w:p>
      <w:pPr>
        <w:pStyle w:val="Heading3"/>
      </w:pPr>
      <w:r>
        <w:t xml:space="preserve">El coste real de una vacante financiera no cubierta</w:t>
      </w:r>
    </w:p>
    <w:p>
      <w:pPr>
        <w:spacing w:after="200"/>
      </w:pPr>
      <w:r>
        <w:t xml:space="preserve">La comparación correcta no es únicamente con el salario de un CFO permanente en plantilla — aunque esa comparación también es favorable —, sino con el coste de no actuar. Una vacante en la función financiera de noventa días, en una empresa con operaciones bancarias activas, procesos de negociación en curso y un equipo financiero sin liderazgo, puede generar un coste de oportunidad que supera el coste total de una misión de interim management. Los errores en el cierre contable, las oportunidades de refinanciación perdidas, la pérdida de confianza de los bancos o los retrasos en una due diligence tienen un precio real que rara vez se cuantifica cuando se evalúa la opción interina frente a la permanente.</w:t>
      </w:r>
    </w:p>
    <w:p>
      <w:pPr>
        <w:pStyle w:val="Heading3"/>
      </w:pPr>
      <w:r>
        <w:t xml:space="preserve">ROI típico de una misión de interim management financiero</w:t>
      </w:r>
    </w:p>
    <w:p>
      <w:pPr>
        <w:spacing w:after="280"/>
      </w:pPr>
      <w:r>
        <w:t xml:space="preserve">El ROI de una misión bien estructurada es medible: una línea de crédito renegociada, un proceso de due diligence que desbloquea una operación, un equipo financiero que recupera la capacidad de planificación o una reestructuración de deuda que devuelve margen operativo. Estos son resultados concretos, no proyecciones.</w:t>
      </w:r>
    </w:p>
    <w:p>
      <w:pPr>
        <w:pStyle w:val="Heading2"/>
      </w:pPr>
      <w:r>
        <w:t xml:space="preserve">Cómo funciona una misión de director financiero interino: del primer contacto al traspaso</w:t>
      </w:r>
    </w:p>
    <w:p>
      <w:pPr>
        <w:pStyle w:val="Heading3"/>
      </w:pPr>
      <w:r>
        <w:t xml:space="preserve">Fase 0: diagnóstico y definición del mandato</w:t>
      </w:r>
    </w:p>
    <w:p>
      <w:pPr>
        <w:spacing w:after="200"/>
      </w:pPr>
      <w:r>
        <w:t xml:space="preserve">Antes de cualquier incorporación, se define con precisión el alcance de la misión: qué problema resuelve, qué autoridad ejecutiva tiene el directivo financiero de transición, qué entregables se esperan y en qué plazo. Esta fase puede completarse en cuarenta y ocho horas con un brief bien construido. Un mandato mal definido es la causa más frecuente de misiones que no entregan el valor esperado.</w:t>
      </w:r>
    </w:p>
    <w:p>
      <w:pPr>
        <w:pStyle w:val="Heading3"/>
      </w:pPr>
      <w:r>
        <w:t xml:space="preserve">Fase 1: arranque e integración (primeras 2 a 4 semanas)</w:t>
      </w:r>
    </w:p>
    <w:p>
      <w:pPr>
        <w:spacing w:after="200"/>
      </w:pPr>
      <w:r>
        <w:t xml:space="preserve">El interim manager realiza un diagnóstico rápido de la situación financiera real, identifica los riesgos inmediatos y establece prioridades de acción. En paralelo, se integra con el equipo, estabiliza la operativa diaria y genera confianza ante los interlocutores externos — bancos, auditores, accionistas.</w:t>
      </w:r>
    </w:p>
    <w:p>
      <w:pPr>
        <w:pStyle w:val="Heading3"/>
      </w:pPr>
      <w:r>
        <w:t xml:space="preserve">Fase 2: ejecución y generación de resultados</w:t>
      </w:r>
    </w:p>
    <w:p>
      <w:pPr>
        <w:spacing w:after="200"/>
      </w:pPr>
      <w:r>
        <w:t xml:space="preserve">Es el núcleo de la misión. El CFO interino implementa el plan acordado, gestiona el equipo financiero, toma decisiones de línea y genera los resultados comprometidos. Esta fase dura habitualmente entre cuatro y ocho meses, aunque varía según la complejidad de la situación.</w:t>
      </w:r>
    </w:p>
    <w:p>
      <w:pPr>
        <w:pStyle w:val="Heading3"/>
      </w:pPr>
      <w:r>
        <w:t xml:space="preserve">Fase 3: transferencia y salida ordenada</w:t>
      </w:r>
    </w:p>
    <w:p>
      <w:pPr>
        <w:spacing w:after="280"/>
      </w:pPr>
      <w:r>
        <w:t xml:space="preserve">Una misión de interim management bien gestionada termina con una salida planificada: documentación actualizada, procesos instalados, equipo reforzado y — si aplica — un sucesor permanente incorporado y operativo. El objetivo es que la empresa quede más fuerte después de la misión que antes de ella.</w:t>
      </w:r>
    </w:p>
    <w:p>
      <w:pPr>
        <w:pStyle w:val="Heading2"/>
      </w:pPr>
      <w:r>
        <w:t xml:space="preserve">Manager in Motion: dirección financiera ejecutiva cuando más se necesita</w:t>
      </w:r>
    </w:p>
    <w:p>
      <w:pPr>
        <w:spacing w:after="200"/>
      </w:pPr>
      <w:r>
        <w:t xml:space="preserve">Manager in Motion despliega directivos financieros de transición en empresas españolas y portuguesas que necesitan liderazgo ejecutivo inmediato en la función financiera. El modelo está diseñado para situaciones donde la velocidad de incorporación, la experiencia real en contextos equivalentes y la claridad del mandato marcan la diferencia entre resolver el problema o gestionarlo.</w:t>
      </w:r>
    </w:p>
    <w:p>
      <w:pPr>
        <w:spacing w:after="280"/>
      </w:pPr>
      <w:r>
        <w:t xml:space="preserve">La red de interim managers de Manager in Motion incluye perfiles con experiencia en pymes de crecimiento acelerado, empresas familiares en proceso de profesionalización, operaciones de M&amp;A y fondos de private equity, y procesos de reestructuración financiera en sectores industriales, logísticos y de servicios. La propuesta de perfil se entrega en un plazo de veinticuatro a cuarenta y ocho horas, y la incorporación puede producirse en menos de setenta y dos horas desde la decisión.</w:t>
      </w:r>
    </w:p>
    <w:p>
      <w:pPr>
        <w:pStyle w:val="Heading2"/>
      </w:pPr>
      <w:r>
        <w:t xml:space="preserve">Preguntas frecuentes</w:t>
      </w:r>
    </w:p>
    <w:p>
      <w:pPr>
        <w:pStyle w:val="Heading3"/>
      </w:pPr>
      <w:r>
        <w:t xml:space="preserve">¿Qué es un director financiero interino?</w:t>
      </w:r>
    </w:p>
    <w:p>
      <w:pPr>
        <w:spacing w:after="200"/>
      </w:pPr>
      <w:r>
        <w:t xml:space="preserve">Un director financiero interino es un directivo con experiencia real como CFO que se incorpora a una empresa de forma temporal para ejercer la dirección financiera con plena autoridad ejecutiva. No es un consultor: toma decisiones de línea, gestiona equipos, negocia con bancos y responde directamente ante el CEO o el consejo de administración. La diferencia con un asesor externo es radical: el CFO interino no entrega recomendaciones, las implementa. Las misiones tienen una duración habitual de entre tres y doce meses, con dedicación completa o parcial según el mandato.</w:t>
      </w:r>
    </w:p>
    <w:p>
      <w:pPr>
        <w:pStyle w:val="Heading3"/>
      </w:pPr>
      <w:r>
        <w:t xml:space="preserve">¿Cuándo necesita una empresa un CFO interino?</w:t>
      </w:r>
    </w:p>
    <w:p>
      <w:pPr>
        <w:spacing w:after="200"/>
      </w:pPr>
      <w:r>
        <w:t xml:space="preserve">Las situaciones más frecuentes son: vacante urgente por salida inesperada del director financiero, empresa en crecimiento acelerado que desborda la estructura financiera actual, operación de M&amp;A que requiere liderazgo financiero experto durante un período concreto, proceso de reestructuración o turnaround financiero, transformación digital de la función de finanzas, y profesionalización financiera de una empresa familiar previa a la sucesión o a la entrada de inversión externa. En todos estos contextos, la velocidad de incorporación y la autoridad ejecutiva del directivo son los factores críticos.</w:t>
      </w:r>
    </w:p>
    <w:p>
      <w:pPr>
        <w:pStyle w:val="Heading3"/>
      </w:pPr>
      <w:r>
        <w:t xml:space="preserve">¿Cuánto cuesta un director financiero interino en España?</w:t>
      </w:r>
    </w:p>
    <w:p>
      <w:pPr>
        <w:spacing w:after="200"/>
      </w:pPr>
      <w:r>
        <w:t xml:space="preserve">Las tarifas diarias de referencia en España oscilan entre 800 y 1.500 euros, dependiendo del nivel de experiencia, la complejidad del mandato y el sector. Para una misión de seis a nueve meses, el coste total habitualmente se sitúa entre 120.000 y 270.000 euros. Comparado con el coste total de un CFO en plantilla — salario bruto, cargas sociales, beneficios, coste de selección de cuatro a nueve meses y eventual indemnización por despido —, el modelo interino es competitivo en términos de coste absoluto y significativamente más ventajoso en términos de coste-riesgo y velocidad de incorporación.</w:t>
      </w:r>
    </w:p>
    <w:p>
      <w:pPr>
        <w:pStyle w:val="Heading3"/>
      </w:pPr>
      <w:r>
        <w:t xml:space="preserve">¿Cuánto dura una misión de CFO interino?</w:t>
      </w:r>
    </w:p>
    <w:p>
      <w:pPr>
        <w:spacing w:after="200"/>
      </w:pPr>
      <w:r>
        <w:t xml:space="preserve">La duración más habitual oscila entre seis y nueve meses, aunque el rango va de tres a doce meses según la situación. Las vacantes urgentes a cubrir mientras se desarrolla un proceso de selección permanente tienden a durar entre tres y cinco meses. Los mandatos de transformación, reestructuración o integración post-M&amp;A suelen requerir entre ocho y doce meses. La duración se define en el mandato inicial y puede ajustarse según la evolución de la situación. El objetivo siempre es salir de forma ordenada cuando el trabajo está hecho, no prolongar la misión más allá de su propósito.</w:t>
      </w:r>
    </w:p>
    <w:p>
      <w:pPr>
        <w:pStyle w:val="Heading3"/>
      </w:pPr>
      <w:r>
        <w:t xml:space="preserve">¿En qué se diferencia un CFO interino de un consultor financiero?</w:t>
      </w:r>
    </w:p>
    <w:p>
      <w:pPr>
        <w:spacing w:after="200"/>
      </w:pPr>
      <w:r>
        <w:t xml:space="preserve">La diferencia es de autoridad y responsabilidad. Un consultor financiero analiza, recomienda y entrega un informe. Un CFO interino ejecuta, decide y responde por los resultados. El consultor no gestiona equipos directamente ni firma con el banco ni presenta ante el consejo de administración. El directivo financiero de transición sí lo hace. Esta distinción importa especialmente en situaciones de urgencia o de alta complejidad, donde la capacidad de actuar con rapidez y autoridad marca el resultado. Contratar a un consultor cuando se necesita un CFO interino suele costar más y resolver menos.</w:t>
      </w:r>
    </w:p>
    <w:p>
      <w:pPr>
        <w:pStyle w:val="Heading3"/>
      </w:pPr>
      <w:r>
        <w:t xml:space="preserve">¿Puede una pyme o empresa familiar contratar un CFO interino?</w:t>
      </w:r>
    </w:p>
    <w:p>
      <w:pPr>
        <w:spacing w:after="200"/>
      </w:pPr>
      <w:r>
        <w:t xml:space="preserve">Sí. El modelo interino es especialmente adecuado para empresas de entre 20 y 300 empleados que no tienen capacidad para mantener en plantilla un CFO de primer nivel de forma permanente, pero que enfrentan situaciones que lo exigen temporalmente. Los casos más frecuentes en pymes y empresas familiares son: vacante en la dirección financiera, necesidad de estructurar las finanzas antes de solicitar financiación bancaria o acceder a capital externo, y profesionalización financiera previa a la sucesión generacional del fundador. La tarifa diaria es escalable al tamaño del mandato y la dedicación puede ser parcial.</w:t>
      </w:r>
    </w:p>
    <w:p>
      <w:pPr>
        <w:pStyle w:val="Heading3"/>
      </w:pPr>
      <w:r>
        <w:t xml:space="preserve">¿Cómo se selecciona y contrata un director financiero interino?</w:t>
      </w:r>
    </w:p>
    <w:p>
      <w:pPr>
        <w:spacing w:after="280"/>
      </w:pPr>
      <w:r>
        <w:t xml:space="preserve">El proceso es radicalmente más rápido que una selección permanente. En Manager in Motion, el proceso comienza con un briefing inicial de una a dos horas para definir el mandato, el perfil y el contexto. En un plazo de veinticuatro a cuarenta y ocho horas se presenta una propuesta de perfil con candidatos cualificados. Una vez tomada la decisión, la incorporación puede producirse en menos de setenta y dos horas. El contraste con un proceso de selección permanente es directo: entre cuatro y nueve meses frente a tres días. En situaciones de urgencia financiera, ese diferencial no es un detalle operativo; es el factor que determina el resultado.</w:t>
      </w:r>
    </w:p>
    <w:p>
      <w:pPr>
        <w:spacing w:after="120" w:before="320"/>
      </w:pPr>
      <w:r>
        <w:rPr>
          <w:b/>
          <w:bCs/>
          <w:sz w:val="28"/>
          <w:szCs w:val="28"/>
        </w:rPr>
        <w:t xml:space="preserve">¿Tu empresa necesita un director financiero interino?</w:t>
      </w:r>
    </w:p>
    <w:p>
      <w:pPr>
        <w:spacing w:after="120"/>
      </w:pPr>
      <w:r>
        <w:t xml:space="preserve">En Manager in Motion desplegamos el perfil adecuado en menos de 72 horas. Cuéntanos tu situación y presentamos una propuesta sin compromiso.</w:t>
      </w:r>
    </w:p>
    <w:p>
      <w:pPr>
        <w:spacing w:after="320"/>
      </w:pPr>
      <w:r>
        <w:rPr>
          <w:b/>
          <w:bCs/>
          <w:color w:val="2E75B6"/>
        </w:rPr>
        <w:t xml:space="preserve">[Solicitar un CFO interino] — /contacto?utm_source=blog&amp;utm_medium=organic&amp;utm_campaign=cfo-interino-2026</w:t>
      </w:r>
    </w:p>
    <w:p>
      <w:pPr>
        <w:spacing w:after="200" w:before="400"/>
      </w:pPr>
      <w:r>
        <w:t xml:space="preserve">─────────────────────────────────────────────────────────────</w:t>
      </w:r>
    </w:p>
    <w:p>
      <w:pPr>
        <w:spacing w:after="200"/>
      </w:pPr>
      <w:r>
        <w:rPr>
          <w:b/>
          <w:bCs/>
          <w:i/>
          <w:iCs/>
          <w:color w:val="808080"/>
        </w:rPr>
        <w:t xml:space="preserve">FUERA DEL ARTÍCULO — Solo para uso editorial</w:t>
      </w:r>
    </w:p>
    <w:p>
      <w:pPr>
        <w:pStyle w:val="Heading2"/>
      </w:pPr>
      <w:r>
        <w:t xml:space="preserve">Fuentes consultadas</w:t>
      </w:r>
    </w:p>
    <w:p>
      <w:pPr>
        <w:spacing w:after="160"/>
      </w:pPr>
      <w:r>
        <w:t xml:space="preserve">Las siguientes fuentes respaldan los datos y afirmaciones del artículo. No aparecen citadas en el texto publicado.</w:t>
      </w:r>
    </w:p>
    <w:p>
      <w:pPr>
        <w:spacing w:after="120"/>
      </w:pPr>
      <w:r>
        <w:t xml:space="preserve">1. Heidrick &amp; Struggles — Talent Lens Survey 2026: crecimiento del 103% interanual en la demanda de CFOs interinos en Europa; el 51% de todas las solicitudes de liderazgo interino en el Reino Unido corresponde a la función financiera.</w:t>
      </w:r>
    </w:p>
    <w:p>
      <w:pPr>
        <w:spacing w:after="120"/>
      </w:pPr>
      <w:r>
        <w:t xml:space="preserve">2. PwC España — Informe 2026 sobre escasez de talento directivo: el 98% de los expertos y directivos en España identifica la escasez de talento directivo como el primer freno a la productividad empresarial.</w:t>
      </w:r>
    </w:p>
    <w:p>
      <w:pPr>
        <w:spacing w:after="120"/>
      </w:pPr>
      <w:r>
        <w:t xml:space="preserve">3. EY España — Perspectivas del mercado de trabajo 2026: vulnerabilidad de las pymes ante incremento de costes laborales unitarios; escasez de talento cualificado como freno a la productividad.</w:t>
      </w:r>
    </w:p>
    <w:p>
      <w:pPr>
        <w:spacing w:after="120"/>
      </w:pPr>
      <w:r>
        <w:t xml:space="preserve">4. KPMG España / CEOE — Perspectivas 2026: el 44% de las empresas españolas ha redefinido sus planes de crecimiento en 2026.</w:t>
      </w:r>
    </w:p>
    <w:p>
      <w:pPr>
        <w:spacing w:after="120"/>
      </w:pPr>
      <w:r>
        <w:t xml:space="preserve">5. DDIM Marktstudie 2026 (Dachgesellschaft Deutsches Institut für Interim Management): mercado alemán de interim management con volumen récord de 2.700 millones de euros en 2026 y tarifa media de 1.317 euros por día.</w:t>
      </w:r>
    </w:p>
    <w:p>
      <w:pPr>
        <w:spacing w:after="280"/>
      </w:pPr>
      <w:r>
        <w:t xml:space="preserve">6. Adequancy — Barómetro 2026 del interim management en Francia: la función financiera es la más demandada en las misiones de liderazgo interino en Francia.</w:t>
      </w:r>
    </w:p>
    <w:p>
      <w:pPr>
        <w:pStyle w:val="Heading2"/>
      </w:pPr>
      <w:r>
        <w:t xml:space="preserve">Notas de revisión final</w:t>
      </w:r>
    </w:p>
    <w:p>
      <w:pPr>
        <w:spacing w:after="120"/>
      </w:pPr>
      <w:r>
        <w:t xml:space="preserve">1. Verificar con el equipo editorial los rangos de tarifas (800-1.500 €/día) antes de publicar: son coherentes con benchmarks europeos disponibles, pero conviene confirmar que reflejan el mercado español actual.</w:t>
      </w:r>
    </w:p>
    <w:p>
      <w:pPr>
        <w:spacing w:after="120"/>
      </w:pPr>
      <w:r>
        <w:t xml:space="preserve">2. Confirmar la existencia de las páginas de destino de los enlaces internos sugeridos (CFO interino / Dirección Financiera, artículo sobre private equity) antes de publicar.</w:t>
      </w:r>
    </w:p>
    <w:p>
      <w:pPr>
        <w:spacing w:after="120"/>
      </w:pPr>
      <w:r>
        <w:t xml:space="preserve">3. El CTA incluye un parámetro UTM. Verificar que el formulario de contacto admite parámetros UTM para el seguimiento de conversiones.</w:t>
      </w:r>
    </w:p>
    <w:p>
      <w:pPr>
        <w:spacing w:after="120"/>
      </w:pPr>
      <w:r>
        <w:t xml:space="preserve">4. Implementar FAQPage schema markup en el CMS para las 7 preguntas de la sección FAQ. Esta es la acción con mayor impacto en visibilidad SERP a corto plazo.</w:t>
      </w:r>
    </w:p>
    <w:p>
      <w:pPr>
        <w:spacing w:after="120"/>
      </w:pPr>
      <w:r>
        <w:t xml:space="preserve">5. Confirmar con el equipo legal si las fuentes externas (Heidrick &amp; Struggles, DDIM) permiten citar sus datos con atribución explícita sin acuerdo previo.</w:t>
      </w:r>
    </w:p>
    <w:p>
      <w:pPr>
        <w:spacing w:after="200"/>
      </w:pPr>
      <w:r>
        <w:t xml:space="preserve">6. El artículo menciona "entre cuatro y nueve meses" como plazo estándar de un proceso de selección permanente de CFO. Confirmar que este dato es coherente con la experiencia real de Manager in Motion en el mercado español.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2026-06-29T06:26:39.225Z</dcterms:created>
  <dcterms:modified xsi:type="dcterms:W3CDTF">2026-06-29T06:26:39.225Z</dcterms:modified>
</cp:coreProperties>
</file>

<file path=docProps/custom.xml><?xml version="1.0" encoding="utf-8"?>
<Properties xmlns="http://schemas.openxmlformats.org/officeDocument/2006/custom-properties" xmlns:vt="http://schemas.openxmlformats.org/officeDocument/2006/docPropsVTypes"/>
</file>