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rPr>
        <w:t xml:space="preserve">Título SEO: </w:t>
      </w:r>
      <w:r>
        <w:t xml:space="preserve">Interim Manager en la Empresa Familiar: Cómo Gestionar la Sucesión sin Crisis</w:t>
      </w:r>
    </w:p>
    <w:p>
      <w:pPr>
        <w:spacing w:after="80"/>
      </w:pPr>
      <w:r>
        <w:rPr>
          <w:b/>
          <w:bCs/>
        </w:rPr>
        <w:t xml:space="preserve">Meta descripción: </w:t>
      </w:r>
      <w:r>
        <w:t xml:space="preserve">El 70% de las empresas familiares españolas no tiene plan de sucesión. Descubre cómo un interim manager profesionaliza la transición generacional y protege el legado sin improvisación.</w:t>
      </w:r>
    </w:p>
    <w:p>
      <w:pPr>
        <w:spacing w:after="320"/>
      </w:pPr>
      <w:r>
        <w:rPr>
          <w:b/>
          <w:bCs/>
        </w:rPr>
        <w:t xml:space="preserve">URL slug: </w:t>
      </w:r>
      <w:r>
        <w:t xml:space="preserve">/interim-manager-empresa-familiar-sucesion</w:t>
      </w:r>
    </w:p>
    <w:p>
      <w:pPr>
        <w:pStyle w:val="Heading1"/>
      </w:pPr>
      <w:r>
        <w:t xml:space="preserve">Interim Manager en la Empresa Familiar: Cómo Liderar la Sucesión sin Improvisar</w:t>
      </w:r>
    </w:p>
    <w:p>
      <w:pPr>
        <w:spacing w:after="200"/>
      </w:pPr>
      <w:r>
        <w:t xml:space="preserve">Cada año, miles de empresas familiares españolas se enfrentan al mismo momento: el fundador se acerca a la jubilación, la segunda generación todavía no está lista para asumir el mando, y la empresa no puede permitirse detenerse. La mayoría improvisa. Pocas gestionan esa transición con la misma exigencia con que gestionan una operación de fusión o una expansión internacional.</w:t>
      </w:r>
    </w:p>
    <w:p>
      <w:pPr>
        <w:spacing w:after="200"/>
      </w:pPr>
      <w:r>
        <w:t xml:space="preserve">El resultado de improvisar es predecible: conflictos entre hermanos, pérdida de talento directivo, deterioro de la relación con clientes clave, y en los peores casos, la venta o el cierre de una empresa construida durante décadas.</w:t>
      </w:r>
    </w:p>
    <w:p>
      <w:pPr>
        <w:spacing w:after="320"/>
      </w:pPr>
      <w:r>
        <w:t xml:space="preserve">Existe una alternativa más inteligente. Y en los mercados europeos más maduros —Francia, Reino Unido, Alemania— es ya la práctica habitual: el interim manager.</w:t>
      </w:r>
    </w:p>
    <w:p>
      <w:pPr>
        <w:pStyle w:val="Heading2"/>
      </w:pPr>
      <w:r>
        <w:t xml:space="preserve">El mayor reto de la empresa familiar española no es crecer — es sobrevivir al cambio de mando</w:t>
      </w:r>
    </w:p>
    <w:p>
      <w:pPr>
        <w:spacing w:after="200"/>
      </w:pPr>
      <w:r>
        <w:t xml:space="preserve">España tiene más de 1,1 millones de empresas familiares. Representan el 89% del tejido empresarial, generan el 67% del PIB privado y emplean a más de la mitad de la población activa. En la próxima década, un tercio de sus propietarios alcanzará la edad de jubilación.</w:t>
      </w:r>
    </w:p>
    <w:p>
      <w:pPr>
        <w:spacing w:after="200"/>
      </w:pPr>
      <w:r>
        <w:t xml:space="preserve">El problema es que más del 70% de estas organizaciones carece de un plan de sucesión formalizado. No porque sus propietarios no sean conscientes del reto —la mayoría lo identifica como su mayor preocupación a medio plazo— sino porque durante años han priorizado la operación del negocio sobre la planificación del relevo.</w:t>
      </w:r>
    </w:p>
    <w:p>
      <w:pPr>
        <w:spacing w:after="200"/>
      </w:pPr>
      <w:r>
        <w:t xml:space="preserve">Cuando el cambio de mando llega sin preparación, la empresa entra en una zona de máxima vulnerabilidad. Los clientes perciben incertidumbre. Los empleados clave buscan alternativas. Las entidades financieras aumentan su vigilancia. Y los competidores aprovechan el momento.</w:t>
      </w:r>
    </w:p>
    <w:p>
      <w:pPr>
        <w:spacing w:after="320"/>
      </w:pPr>
      <w:r>
        <w:t xml:space="preserve">Los modelos tradicionales de gestión del relevo —confiar en un familiar sin experiencia directiva, contratar a un director general a toda prisa, o dilatar la decisión hasta el límite— rara vez funcionan. El primero genera conflictos. El segundo tarda de seis a doce meses en rendir resultados. El tercero convierte la transición en una crisis gestionada al día.</w:t>
      </w:r>
    </w:p>
    <w:p>
      <w:pPr>
        <w:pStyle w:val="Heading2"/>
      </w:pPr>
      <w:r>
        <w:t xml:space="preserve">Qué es exactamente un interim manager (y qué no es)</w:t>
      </w:r>
    </w:p>
    <w:p>
      <w:pPr>
        <w:spacing w:after="200"/>
      </w:pPr>
      <w:r>
        <w:t xml:space="preserve">El interim manager es un directivo senior con experiencia contrastada que se incorpora a una organización durante un periodo definido —habitualmente entre seis y dieciocho meses— para asumir responsabilidades ejecutivas reales, con autoridad de gestión y objetivos concretos.</w:t>
      </w:r>
    </w:p>
    <w:p>
      <w:pPr>
        <w:pStyle w:val="Heading3"/>
      </w:pPr>
      <w:r>
        <w:t xml:space="preserve">Interim manager vs. consultor: la diferencia que lo cambia todo</w:t>
      </w:r>
    </w:p>
    <w:p>
      <w:pPr>
        <w:spacing w:after="200"/>
      </w:pPr>
      <w:r>
        <w:t xml:space="preserve">El consultor analiza, recomienda y entrega un informe. El interim manager toma decisiones, dirige equipos y responde por los resultados. No viene a decirle a la empresa lo que tiene que hacer: viene a hacerlo. Esta distinción es fundamental para entender por qué el interim management es la respuesta adecuada a una transición generacional, y no una consultoría estratégica.</w:t>
      </w:r>
    </w:p>
    <w:p>
      <w:pPr>
        <w:spacing w:after="200"/>
      </w:pPr>
      <w:r>
        <w:t xml:space="preserve">La diferencia en la práctica es la siguiente: cuando el fundador de una empresa familiar se retira, la empresa no necesita un diagnóstico. Necesita alguien que asuma el mando ejecutivo desde el primer día, mantenga la confianza de los equipos y los clientes, y al mismo tiempo prepare a la siguiente generación para liderar.</w:t>
      </w:r>
    </w:p>
    <w:p>
      <w:pPr>
        <w:pStyle w:val="Heading3"/>
      </w:pPr>
      <w:r>
        <w:t xml:space="preserve">Interim manager vs. contratación permanente: velocidad y coste</w:t>
      </w:r>
    </w:p>
    <w:p>
      <w:pPr>
        <w:spacing w:after="320"/>
      </w:pPr>
      <w:r>
        <w:t xml:space="preserve">Una contratación directiva permanente tarda de media entre cuatro y seis meses, requiere un proceso de selección exigente y conlleva el riesgo de equivocarse en la elección. Un interim manager puede estar operativo en dos semanas. No genera compromisos laborales a largo plazo. Y su coste —que puede parecer elevado en términos de tarifa diaria— se amortiza rápidamente cuando se considera el coste de oportunidad de una transición mal gestionada.</w:t>
      </w:r>
    </w:p>
    <w:p>
      <w:pPr>
        <w:pStyle w:val="Heading2"/>
      </w:pPr>
      <w:r>
        <w:t xml:space="preserve">Cuándo necesita una empresa familiar un interim manager</w:t>
      </w:r>
    </w:p>
    <w:p>
      <w:pPr>
        <w:spacing w:after="200"/>
      </w:pPr>
      <w:r>
        <w:t xml:space="preserve">El interim manager no es la solución a todos los retos de la empresa familiar, pero hay cuatro situaciones en las que su incorporación es especialmente acertada.</w:t>
      </w:r>
    </w:p>
    <w:p>
      <w:pPr>
        <w:pStyle w:val="Heading3"/>
      </w:pPr>
      <w:r>
        <w:t xml:space="preserve">Cuando el fundador se retira sin sucesor identificado</w:t>
      </w:r>
    </w:p>
    <w:p>
      <w:pPr>
        <w:spacing w:after="200"/>
      </w:pPr>
      <w:r>
        <w:t xml:space="preserve">Es el escenario más frecuente. El fundador lleva décadas siendo el centro neurálgico de la empresa: la persona que conoce todos los clientes, que toma todas las decisiones relevantes y que mantiene la cohesión del equipo. Cuando esa figura sale del mapa operativo sin un sucesor preparado, la empresa queda expuesta. Un interim manager asume el liderazgo ejecutivo mientras se identifica y prepara al candidato permanente, garantizando continuidad sin improviso.</w:t>
      </w:r>
    </w:p>
    <w:p>
      <w:pPr>
        <w:pStyle w:val="Heading3"/>
      </w:pPr>
      <w:r>
        <w:t xml:space="preserve">Cuando la segunda generación necesita apoyo para profesionalizar la gestión</w:t>
      </w:r>
    </w:p>
    <w:p>
      <w:pPr>
        <w:spacing w:after="200"/>
      </w:pPr>
      <w:r>
        <w:t xml:space="preserve">La segunda generación suele traer energía, formación académica sólida y visión de futuro. Lo que frecuentemente le falta es experiencia en la gestión de equipos, en la negociación con bancos, en la toma de decisiones bajo presión. Un interim manager actúa como director de transición y mentor ejecutivo: asume el mando con plena autoridad mientras transfiere metodología, procesos y cultura de gestión profesional al equipo familiar. Al final de la misión, la empresa familiar tiene una dirección profesionalizada y la nueva generación tiene los instrumentos para liderar con solidez.</w:t>
      </w:r>
    </w:p>
    <w:p>
      <w:pPr>
        <w:pStyle w:val="Heading3"/>
      </w:pPr>
      <w:r>
        <w:t xml:space="preserve">Cuando hay que separar propiedad y gestión antes de una operación corporativa</w:t>
      </w:r>
    </w:p>
    <w:p>
      <w:pPr>
        <w:spacing w:after="200"/>
      </w:pPr>
      <w:r>
        <w:t xml:space="preserve">La entrada de un fondo de private equity, una fusión con otra empresa familiar o la preparación para una venta parcial requieren que la empresa esté gobernada con estándares corporativos claros. En estos escenarios, el interim manager —libre de vínculos familiares y emocionales— diseña la estructura de gobierno, profesionaliza el comité de dirección y garantiza que la empresa es atractiva para inversores institucionales.</w:t>
      </w:r>
    </w:p>
    <w:p>
      <w:pPr>
        <w:pStyle w:val="Heading3"/>
      </w:pPr>
      <w:r>
        <w:t xml:space="preserve">Cuando la empresa crece más rápido que su estructura directiva</w:t>
      </w:r>
    </w:p>
    <w:p>
      <w:pPr>
        <w:spacing w:after="320"/>
      </w:pPr>
      <w:r>
        <w:t xml:space="preserve">El crecimiento rápido es una buena noticia que puede convertirse en un problema. Cuando una empresa familiar pasa de 50 a 150 empleados en tres años, sus procesos, su estructura y su cultura necesitan evolucionar. Un interim manager acompaña ese crecimiento aportando la experiencia de quien ha gestionado estructuras más complejas, sin necesidad de incorporar a tiempo completo un perfil que quizás en dos años la empresa ya no necesite.</w:t>
      </w:r>
    </w:p>
    <w:p>
      <w:pPr>
        <w:pStyle w:val="Heading2"/>
      </w:pPr>
      <w:r>
        <w:t xml:space="preserve">Cómo actúa un interim manager durante la transición generacional</w:t>
      </w:r>
    </w:p>
    <w:p>
      <w:pPr>
        <w:spacing w:after="200"/>
      </w:pPr>
      <w:r>
        <w:t xml:space="preserve">Una misión de interim management bien ejecutada tiene tres fases diferenciadas.</w:t>
      </w:r>
    </w:p>
    <w:p>
      <w:pPr>
        <w:spacing w:after="200"/>
      </w:pPr>
      <w:r>
        <w:t xml:space="preserve">La primera es el diagnóstico. En las primeras dos a cuatro semanas, el interim manager realiza una auditoría de la situación: mapea los procesos clave, identifica los cuellos de botella, establece las relaciones con el equipo directivo y define los objetivos concretos de la misión junto con el propietario o el consejo.</w:t>
      </w:r>
    </w:p>
    <w:p>
      <w:pPr>
        <w:spacing w:after="200"/>
      </w:pPr>
      <w:r>
        <w:t xml:space="preserve">La segunda es la ejecución. Durante el grueso de la misión —generalmente entre cuatro y doce meses— el interim manager ejerce el liderazgo ejecutivo con plena autoridad. Toma decisiones, gestiona el equipo, mantiene las relaciones con los stakeholders externos y avanza hacia los objetivos definidos.</w:t>
      </w:r>
    </w:p>
    <w:p>
      <w:pPr>
        <w:spacing w:after="200"/>
      </w:pPr>
      <w:r>
        <w:t xml:space="preserve">La tercera fase es la transferencia. En los últimos dos o tres meses, el interim manager trabaja activamente para que la salida sea invisible para la organización. El sucesor está ya operativo, los procesos están documentados, y el equipo tiene la confianza y las herramientas para continuar. El interim manager no crea dependencia: diseña su propia salida desde el primer día.</w:t>
      </w:r>
    </w:p>
    <w:p>
      <w:pPr>
        <w:spacing w:after="320"/>
      </w:pPr>
      <w:r>
        <w:t xml:space="preserve">La duración total de una misión en contextos de sucesión familiar es habitualmente de entre seis y dieciocho meses, con un promedio de doce meses.</w:t>
      </w:r>
    </w:p>
    <w:p>
      <w:pPr>
        <w:pStyle w:val="Heading2"/>
      </w:pPr>
      <w:r>
        <w:t xml:space="preserve">Qué buscar en un interim manager para tu empresa familiar</w:t>
      </w:r>
    </w:p>
    <w:p>
      <w:pPr>
        <w:spacing w:after="200"/>
      </w:pPr>
      <w:r>
        <w:t xml:space="preserve">La elección del interim manager adecuado es la decisión más importante del proceso. Hay tres criterios que no deberían negociarse.</w:t>
      </w:r>
    </w:p>
    <w:p>
      <w:pPr>
        <w:spacing w:after="200"/>
      </w:pPr>
      <w:r>
        <w:t xml:space="preserve">El primero es la experiencia directiva real. Un interim manager en una empresa familiar debe haber gestionado organizaciones similares en tamaño y complejidad, haber enfrentado situaciones de cambio o crisis, y tener evidencia de resultados concretos.</w:t>
      </w:r>
    </w:p>
    <w:p>
      <w:pPr>
        <w:spacing w:after="200"/>
      </w:pPr>
      <w:r>
        <w:t xml:space="preserve">El segundo es la independencia de los vínculos familiares. Una de las grandes ventajas del interim manager en el contexto familiar es precisamente que no tiene historia con la familia, no tiene preferencias entre los sucesores, y puede decir lo que nadie en el círculo familiar se atreve a decir. Esta independencia es un activo estratégico, no un inconveniente.</w:t>
      </w:r>
    </w:p>
    <w:p>
      <w:pPr>
        <w:spacing w:after="200"/>
      </w:pPr>
      <w:r>
        <w:t xml:space="preserve">El tercero es la capacidad de transferir metodología. El mejor interim manager no es el que resuelve todos los problemas mientras está en la empresa: es el que deja a la organización con la capacidad de resolverlos sola.</w:t>
      </w:r>
    </w:p>
    <w:p>
      <w:pPr>
        <w:spacing w:after="320"/>
      </w:pPr>
      <w:r>
        <w:t xml:space="preserve">En Manager in Motion trabajamos con una red de directivos interinos senior con historial probado en empresas familiares españolas y europeas. Nuestra metodología de matching garantiza que el perfil propuesto no solo tiene la experiencia técnica adecuada, sino la compatibilidad cultural para integrarse en el ecosistema particular de cada empresa familiar.</w:t>
      </w:r>
    </w:p>
    <w:p>
      <w:pPr>
        <w:pStyle w:val="Heading2"/>
      </w:pPr>
      <w:r>
        <w:t xml:space="preserve">Preguntas Frecuentes</w:t>
      </w:r>
    </w:p>
    <w:p>
      <w:pPr>
        <w:spacing w:after="80"/>
      </w:pPr>
      <w:r>
        <w:rPr>
          <w:b/>
          <w:bCs/>
        </w:rPr>
        <w:t xml:space="preserve">¿Cuánto cuesta contratar un interim manager para gestionar la sucesión?</w:t>
      </w:r>
    </w:p>
    <w:p>
      <w:pPr>
        <w:spacing w:after="200"/>
      </w:pPr>
      <w:r>
        <w:t xml:space="preserve">El coste de un interim manager se estructura habitualmente en una tarifa diaria o mensual, sin los costes sociales ni los compromisos de una contratación permanente. Para misiones de dirección general o C-suite en empresas familiares medianas, las tarifas en España oscilan entre 700 y 1.500 euros por día según el perfil y la complejidad de la misión. Comparado con el coste de una mala transición —pérdida de clientes, rotación de talento, deterioro del EBITDA— la inversión es habitualmente muy rentable.</w:t>
      </w:r>
    </w:p>
    <w:p>
      <w:pPr>
        <w:spacing w:after="80"/>
      </w:pPr>
      <w:r>
        <w:rPr>
          <w:b/>
          <w:bCs/>
        </w:rPr>
        <w:t xml:space="preserve">¿Cuánto tiempo dura una misión de interim management en una empresa familiar?</w:t>
      </w:r>
    </w:p>
    <w:p>
      <w:pPr>
        <w:spacing w:after="200"/>
      </w:pPr>
      <w:r>
        <w:t xml:space="preserve">La duración varía en función de la complejidad de la situación, pero las misiones de sucesión y relevo generacional duran habitualmente entre seis y dieciocho meses. Lo más frecuente es que la misión se defina con hitos claros —no solo con una duración— para que el éxito se mida por resultados, no por tiempo transcurrido.</w:t>
      </w:r>
    </w:p>
    <w:p>
      <w:pPr>
        <w:spacing w:after="80"/>
      </w:pPr>
      <w:r>
        <w:rPr>
          <w:b/>
          <w:bCs/>
        </w:rPr>
        <w:t xml:space="preserve">¿Puede un interim manager liderar una empresa familiar sin conocer el sector específico?</w:t>
      </w:r>
    </w:p>
    <w:p>
      <w:pPr>
        <w:spacing w:after="200"/>
      </w:pPr>
      <w:r>
        <w:t xml:space="preserve">En muchos casos, sí. La experiencia en gestión directiva, en cambio organizativo y en liderazgo de equipos es transferible entre sectores. Un interim manager con sólida trayectoria en empresa industrial puede añadir valor enorme en una empresa familiar de distribución o servicios si conoce los patrones de transformación que la empresa necesita.</w:t>
      </w:r>
    </w:p>
    <w:p>
      <w:pPr>
        <w:spacing w:after="80"/>
      </w:pPr>
      <w:r>
        <w:rPr>
          <w:b/>
          <w:bCs/>
        </w:rPr>
        <w:t xml:space="preserve">¿Es compatible el interim manager con el protocolo familiar ya establecido?</w:t>
      </w:r>
    </w:p>
    <w:p>
      <w:pPr>
        <w:spacing w:after="200"/>
      </w:pPr>
      <w:r>
        <w:t xml:space="preserve">Absolutamente. El interim manager opera dentro del marco de gobierno que la familia ha establecido. Si existe un protocolo familiar, el directivo interino lo respeta y trabaja dentro de sus límites. De hecho, en muchos casos el interim manager ayuda a hacer operativo un protocolo familiar que hasta entonces existía solo sobre el papel.</w:t>
      </w:r>
    </w:p>
    <w:p>
      <w:pPr>
        <w:spacing w:after="80"/>
      </w:pPr>
      <w:r>
        <w:rPr>
          <w:b/>
          <w:bCs/>
        </w:rPr>
        <w:t xml:space="preserve">¿Qué diferencia hay entre un interim manager y un director general interino?</w:t>
      </w:r>
    </w:p>
    <w:p>
      <w:pPr>
        <w:spacing w:after="200"/>
      </w:pPr>
      <w:r>
        <w:t xml:space="preserve">En la práctica, son el mismo concepto aplicado a roles diferentes. Un director general interino es un interim manager que ocupa específicamente el cargo de CEO o Director General durante un período de transición. El interim management como disciplina cubre todos los niveles del C-suite: CEO, CFO, COO, CHRO, CTO y otros roles directivos críticos.</w:t>
      </w:r>
    </w:p>
    <w:p>
      <w:pPr>
        <w:spacing w:after="80"/>
      </w:pPr>
      <w:r>
        <w:rPr>
          <w:b/>
          <w:bCs/>
        </w:rPr>
        <w:t xml:space="preserve">¿Qué garantías ofrece Manager in Motion durante el proceso?</w:t>
      </w:r>
    </w:p>
    <w:p>
      <w:pPr>
        <w:spacing w:after="320"/>
      </w:pPr>
      <w:r>
        <w:t xml:space="preserve">En Manager in Motion establecemos objetivos concretos y medibles al inicio de cada misión. Hacemos seguimiento continuo con el cliente durante toda la misión, y ofrecemos garantía de sustitución si el interim manager propuesto no encaja en los primeros treinta días. La confidencialidad del proceso está garantizada por contrato desde el primer contacto.</w:t>
      </w:r>
    </w:p>
    <w:p>
      <w:pPr>
        <w:pStyle w:val="Heading2"/>
      </w:pPr>
      <w:r>
        <w:t xml:space="preserve">Conclusión — La sucesión bien gestionada no es un gasto: es la mayor inversión de la empresa familiar</w:t>
      </w:r>
    </w:p>
    <w:p>
      <w:pPr>
        <w:spacing w:after="200"/>
      </w:pPr>
      <w:r>
        <w:t xml:space="preserve">El relevo generacional en la empresa familiar no es un trámite administrativo: es el momento en que se decide si el legado de décadas de trabajo continúa o se diluye. Las empresas que lo gestionan con seriedad, con las personas adecuadas y con el tiempo necesario salen fortalecidas. Las que improvisan pagan el precio durante años.</w:t>
      </w:r>
    </w:p>
    <w:p>
      <w:pPr>
        <w:spacing w:after="200"/>
      </w:pPr>
      <w:r>
        <w:t xml:space="preserve">El interim management no es una solución de emergencia para cuando todo falla. Es una decisión estratégica que los propietarios más visionarios toman antes de que el cambio sea urgente. En los mercados europeos más maduros, contratar a un interim manager para acompañar la sucesión ya no es excepcional: es la norma.</w:t>
      </w:r>
    </w:p>
    <w:p>
      <w:pPr>
        <w:spacing w:after="200"/>
      </w:pPr>
      <w:r>
        <w:t xml:space="preserve">Si estás planificando la transición de liderazgo en tu empresa familiar y quieres entender cómo el interim management puede ayudarte a proteger lo que has construido, en Manager in Motion podemos ayudarte a identificar y activar el perfil directivo adecuado en menos de quince días. Habla con nosotros.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2026-07-27T06:17:07.134Z</dcterms:created>
  <dcterms:modified xsi:type="dcterms:W3CDTF">2026-07-27T06:17:07.135Z</dcterms:modified>
</cp:coreProperties>
</file>

<file path=docProps/custom.xml><?xml version="1.0" encoding="utf-8"?>
<Properties xmlns="http://schemas.openxmlformats.org/officeDocument/2006/custom-properties" xmlns:vt="http://schemas.openxmlformats.org/officeDocument/2006/docPropsVTypes"/>
</file>