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555555"/>
          <w:sz w:val="20"/>
          <w:szCs w:val="20"/>
        </w:rPr>
        <w:t xml:space="preserve">Título SEO: </w:t>
      </w:r>
      <w:r>
        <w:rPr>
          <w:rFonts w:ascii="Arial" w:cs="Arial" w:eastAsia="Arial" w:hAnsi="Arial"/>
          <w:color w:val="555555"/>
          <w:sz w:val="20"/>
          <w:szCs w:val="20"/>
        </w:rPr>
        <w:t xml:space="preserve">Relevo generacional en la empresa familiar: por qué el interim management marca la diferencia</w:t>
      </w:r>
    </w:p>
    <w:p>
      <w:pPr>
        <w:spacing w:after="80"/>
      </w:pPr>
      <w:r>
        <w:rPr>
          <w:rFonts w:ascii="Arial" w:cs="Arial" w:eastAsia="Arial" w:hAnsi="Arial"/>
          <w:b/>
          <w:bCs/>
          <w:color w:val="555555"/>
          <w:sz w:val="20"/>
          <w:szCs w:val="20"/>
        </w:rPr>
        <w:t xml:space="preserve">Meta descripción: </w:t>
      </w:r>
      <w:r>
        <w:rPr>
          <w:rFonts w:ascii="Arial" w:cs="Arial" w:eastAsia="Arial" w:hAnsi="Arial"/>
          <w:color w:val="555555"/>
          <w:sz w:val="20"/>
          <w:szCs w:val="20"/>
        </w:rPr>
        <w:t xml:space="preserve">150.000 empresas familiares españolas afrontan el relevo generacional. Descubre cómo el interim management garantiza la continuidad del negocio sin improvisación.</w:t>
      </w:r>
    </w:p>
    <w:p>
      <w:pPr>
        <w:spacing w:after="80"/>
      </w:pPr>
      <w:r>
        <w:rPr>
          <w:rFonts w:ascii="Arial" w:cs="Arial" w:eastAsia="Arial" w:hAnsi="Arial"/>
          <w:b/>
          <w:bCs/>
          <w:color w:val="555555"/>
          <w:sz w:val="20"/>
          <w:szCs w:val="20"/>
        </w:rPr>
        <w:t xml:space="preserve">URL slug: </w:t>
      </w:r>
      <w:r>
        <w:rPr>
          <w:rFonts w:ascii="Arial" w:cs="Arial" w:eastAsia="Arial" w:hAnsi="Arial"/>
          <w:color w:val="555555"/>
          <w:sz w:val="20"/>
          <w:szCs w:val="20"/>
        </w:rPr>
        <w:t xml:space="preserve">/interim-management-empresa-familiar-relevo-generacional</w:t>
      </w:r>
    </w:p>
    <w:p>
      <w:pPr>
        <w:spacing w:after="280"/>
      </w:pPr>
      <w:r>
        <w:t xml:space="preserve"/>
      </w:r>
    </w:p>
    <w:p>
      <w:pPr>
        <w:pStyle w:val="Heading1"/>
        <w:spacing w:after="180" w:before="320"/>
      </w:pPr>
      <w:r>
        <w:rPr>
          <w:rFonts w:ascii="Arial" w:cs="Arial" w:eastAsia="Arial" w:hAnsi="Arial"/>
        </w:rPr>
        <w:t xml:space="preserve">Relevo generacional en la empresa familiar: cómo el interim management garantiza la continuidad del negocio</w:t>
      </w:r>
    </w:p>
    <w:p>
      <w:pPr>
        <w:spacing w:after="200"/>
      </w:pPr>
      <w:r>
        <w:rPr>
          <w:rFonts w:ascii="Arial" w:cs="Arial" w:eastAsia="Arial" w:hAnsi="Arial"/>
          <w:sz w:val="24"/>
          <w:szCs w:val="24"/>
        </w:rPr>
        <w:t xml:space="preserve">Más de 150.000 empresas familiares españolas afrontarán un relevo generacional en la próxima década. Un tercio de sus propietarios llegará a la jubilación antes de 2030. Son cifras que se conocen, que se citan en foros empresariales y que, aun así, no se traducen en planes concretos de sucesión. El problema no es la falta de información: es la dificultad de gestionar el vacío de liderazgo que aparece entre el momento en que el fundador anuncia su retirada y el día en que el sucesor está realmente preparado para asumir el mando. El interim management existe precisamente para resolver ese intervalo.</w:t>
      </w:r>
    </w:p>
    <w:p>
      <w:pPr>
        <w:pStyle w:val="Heading2"/>
        <w:spacing w:after="180" w:before="320"/>
      </w:pPr>
      <w:r>
        <w:rPr>
          <w:rFonts w:ascii="Arial" w:cs="Arial" w:eastAsia="Arial" w:hAnsi="Arial"/>
        </w:rPr>
        <w:t xml:space="preserve">El reto que ningún propietario quiere aplazar</w:t>
      </w:r>
    </w:p>
    <w:p>
      <w:pPr>
        <w:pStyle w:val="Heading3"/>
        <w:spacing w:after="180" w:before="320"/>
      </w:pPr>
      <w:r>
        <w:rPr>
          <w:rFonts w:ascii="Arial" w:cs="Arial" w:eastAsia="Arial" w:hAnsi="Arial"/>
        </w:rPr>
        <w:t xml:space="preserve">150.000 empresas familiares, un mismo problema</w:t>
      </w:r>
    </w:p>
    <w:p>
      <w:pPr>
        <w:spacing w:after="200"/>
      </w:pPr>
      <w:r>
        <w:rPr>
          <w:rFonts w:ascii="Arial" w:cs="Arial" w:eastAsia="Arial" w:hAnsi="Arial"/>
          <w:sz w:val="24"/>
          <w:szCs w:val="24"/>
        </w:rPr>
        <w:t xml:space="preserve">El tejido empresarial español está construido sobre empresas familiares. Representan más del 70 % de las empresas del país y generan el 60 % del empleo privado. Son, en muchos casos, negocios con décadas de historia, culturas organizativas fuertes y modelos de gestión que dependen en gran medida de la figura del fundador. Cuando ese fundador empieza a pensar en la retirada, la organización entera nota la presión.</w:t>
      </w:r>
    </w:p>
    <w:p>
      <w:pPr>
        <w:spacing w:after="200"/>
      </w:pPr>
      <w:r>
        <w:rPr>
          <w:rFonts w:ascii="Arial" w:cs="Arial" w:eastAsia="Arial" w:hAnsi="Arial"/>
          <w:sz w:val="24"/>
          <w:szCs w:val="24"/>
        </w:rPr>
        <w:t xml:space="preserve">El problema del relevo generacional en la empresa familiar no es nuevo, pero su escala sí. La concentración de fundadores en franjas de edad avanzada —muchos de ellos construyeron su empresa en los años ochenta y noventa— ha generado una oleada de sucesiones simultáneas para las que el mercado no tenía herramientas preparadas. Hasta ahora.</w:t>
      </w:r>
    </w:p>
    <w:p>
      <w:pPr>
        <w:pStyle w:val="Heading3"/>
        <w:spacing w:after="180" w:before="320"/>
      </w:pPr>
      <w:r>
        <w:rPr>
          <w:rFonts w:ascii="Arial" w:cs="Arial" w:eastAsia="Arial" w:hAnsi="Arial"/>
        </w:rPr>
        <w:t xml:space="preserve">Por qué el relevo generacional fracasa — las causas más frecuentes</w:t>
      </w:r>
    </w:p>
    <w:p>
      <w:pPr>
        <w:spacing w:after="200"/>
      </w:pPr>
      <w:r>
        <w:rPr>
          <w:rFonts w:ascii="Arial" w:cs="Arial" w:eastAsia="Arial" w:hAnsi="Arial"/>
          <w:sz w:val="24"/>
          <w:szCs w:val="24"/>
        </w:rPr>
        <w:t xml:space="preserve">La mayoría de los relevos que fracasan comparten un mismo patrón: se planifican tarde, se ejecutan con prisa y se apoyan en recursos internos insuficientes. El sucesor designado —con frecuencia un hijo o hija de entre 35 y 45 años con buena formación pero sin experiencia real en dirección general— asume un cargo para el que no está todavía preparado. El equipo directivo, acostumbrado a operar bajo la autoridad del fundador, no sabe cómo relacionarse con el nuevo liderazgo. Y los clientes y proveedores clave empiezan a hacer preguntas.</w:t>
      </w:r>
    </w:p>
    <w:p>
      <w:pPr>
        <w:spacing w:after="200"/>
      </w:pPr>
      <w:r>
        <w:rPr>
          <w:rFonts w:ascii="Arial" w:cs="Arial" w:eastAsia="Arial" w:hAnsi="Arial"/>
          <w:sz w:val="24"/>
          <w:szCs w:val="24"/>
        </w:rPr>
        <w:t xml:space="preserve">A esto se añade la carga emocional de la transición. En una empresa familiar, las decisiones de negocio y las dinámicas familiares se entrelazan. Eso hace que algunas decisiones difíciles —restructuración de equipos, revisión de contratos, cambios en la estructura de gobierno— sean mucho más complicadas de ejecutar cuando quien tiene que tomarlas forma parte de la familia.</w:t>
      </w:r>
    </w:p>
    <w:p>
      <w:pPr>
        <w:pStyle w:val="Heading2"/>
        <w:spacing w:after="180" w:before="320"/>
      </w:pPr>
      <w:r>
        <w:rPr>
          <w:rFonts w:ascii="Arial" w:cs="Arial" w:eastAsia="Arial" w:hAnsi="Arial"/>
        </w:rPr>
        <w:t xml:space="preserve">El vacío de liderazgo: el momento más crítico de la transición</w:t>
      </w:r>
    </w:p>
    <w:p>
      <w:pPr>
        <w:pStyle w:val="Heading3"/>
        <w:spacing w:after="180" w:before="320"/>
      </w:pPr>
      <w:r>
        <w:rPr>
          <w:rFonts w:ascii="Arial" w:cs="Arial" w:eastAsia="Arial" w:hAnsi="Arial"/>
        </w:rPr>
        <w:t xml:space="preserve">Qué ocurre cuando no hay nadie al mando durante el traspaso</w:t>
      </w:r>
    </w:p>
    <w:p>
      <w:pPr>
        <w:spacing w:after="200"/>
      </w:pPr>
      <w:r>
        <w:rPr>
          <w:rFonts w:ascii="Arial" w:cs="Arial" w:eastAsia="Arial" w:hAnsi="Arial"/>
          <w:sz w:val="24"/>
          <w:szCs w:val="24"/>
        </w:rPr>
        <w:t xml:space="preserve">Existe un periodo en todo relevo generacional que los consultores de sucesión llaman "el puente": el intervalo entre la salida efectiva del fundador y la consolidación del nuevo liderazgo. En ese puente, la organización opera en un estado de ambigüedad. Las decisiones estratégicas se retrasan, el equipo directivo busca referentes que no encuentra y la empresa pierde el impulso que tenía cuando había una figura de autoridad clara.</w:t>
      </w:r>
    </w:p>
    <w:p>
      <w:pPr>
        <w:spacing w:after="200"/>
      </w:pPr>
      <w:r>
        <w:rPr>
          <w:rFonts w:ascii="Arial" w:cs="Arial" w:eastAsia="Arial" w:hAnsi="Arial"/>
          <w:sz w:val="24"/>
          <w:szCs w:val="24"/>
        </w:rPr>
        <w:t xml:space="preserve">En empresas de 50 a 300 empleados, ese periodo de ambigüedad tiene consecuencias directas y medibles: rotación de talento clave, deterioro de relaciones comerciales y, en los casos más graves, pérdida de cuota de mercado frente a competidores que sí tienen la dirección estabilizada.</w:t>
      </w:r>
    </w:p>
    <w:p>
      <w:pPr>
        <w:pStyle w:val="Heading3"/>
        <w:spacing w:after="180" w:before="320"/>
      </w:pPr>
      <w:r>
        <w:rPr>
          <w:rFonts w:ascii="Arial" w:cs="Arial" w:eastAsia="Arial" w:hAnsi="Arial"/>
        </w:rPr>
        <w:t xml:space="preserve">El coste real de improvisar la sucesión</w:t>
      </w:r>
    </w:p>
    <w:p>
      <w:pPr>
        <w:spacing w:after="200"/>
      </w:pPr>
      <w:r>
        <w:rPr>
          <w:rFonts w:ascii="Arial" w:cs="Arial" w:eastAsia="Arial" w:hAnsi="Arial"/>
          <w:sz w:val="24"/>
          <w:szCs w:val="24"/>
        </w:rPr>
        <w:t xml:space="preserve">Improvisar la sucesión tiene un coste que raramente se cuantifica, pero que cualquier empresario familiar reconoce cuando lo describe: meses de parálisis en la toma de decisiones, proyectos estratégicos que se congelan, empleados clave que aprovechan la incertidumbre para explorar otras opciones. El coste no solo es operativo: también es reputacional, frente a clientes, proveedores y entidades financieras que observan si la empresa tiene o no capacidad para gestionarse a sí misma en un momento de cambio.</w:t>
      </w:r>
    </w:p>
    <w:p>
      <w:pPr>
        <w:spacing w:after="200"/>
      </w:pPr>
      <w:r>
        <w:rPr>
          <w:rFonts w:ascii="Arial" w:cs="Arial" w:eastAsia="Arial" w:hAnsi="Arial"/>
          <w:sz w:val="24"/>
          <w:szCs w:val="24"/>
        </w:rPr>
        <w:t xml:space="preserve">Una búsqueda ejecutiva tradicional para cubrir una dirección general tarda entre cuatro y nueve meses. La empresa familiar no puede esperar ese tiempo sin liderazgo. Ahí es donde el directivo interino ofrece una alternativa radicalmente distinta.</w:t>
      </w:r>
    </w:p>
    <w:p>
      <w:pPr>
        <w:pStyle w:val="Heading2"/>
        <w:spacing w:after="180" w:before="320"/>
      </w:pPr>
      <w:r>
        <w:rPr>
          <w:rFonts w:ascii="Arial" w:cs="Arial" w:eastAsia="Arial" w:hAnsi="Arial"/>
        </w:rPr>
        <w:t xml:space="preserve">Qué es el interim management y cómo encaja en este escenario</w:t>
      </w:r>
    </w:p>
    <w:p>
      <w:pPr>
        <w:pStyle w:val="Heading3"/>
        <w:spacing w:after="180" w:before="320"/>
      </w:pPr>
      <w:r>
        <w:rPr>
          <w:rFonts w:ascii="Arial" w:cs="Arial" w:eastAsia="Arial" w:hAnsi="Arial"/>
        </w:rPr>
        <w:t xml:space="preserve">El directivo interino no es un consultor ni un sustituto temporal</w:t>
      </w:r>
    </w:p>
    <w:p>
      <w:pPr>
        <w:spacing w:after="200"/>
      </w:pPr>
      <w:r>
        <w:rPr>
          <w:rFonts w:ascii="Arial" w:cs="Arial" w:eastAsia="Arial" w:hAnsi="Arial"/>
          <w:sz w:val="24"/>
          <w:szCs w:val="24"/>
        </w:rPr>
        <w:t xml:space="preserve">El interim management es la incorporación de un directivo senior con experiencia contrastada para asumir responsabilidad ejecutiva real durante un periodo definido. No es un consultor que analiza y recomienda: es un directivo que entra a operar, que toma decisiones con autoridad delegada y que responde por resultados. La distinción importa, porque muchas empresas familiares han recurrido a consultores en momentos de transición y han obtenido informes sin ejecutores.</w:t>
      </w:r>
    </w:p>
    <w:p>
      <w:pPr>
        <w:spacing w:after="200"/>
      </w:pPr>
      <w:r>
        <w:rPr>
          <w:rFonts w:ascii="Arial" w:cs="Arial" w:eastAsia="Arial" w:hAnsi="Arial"/>
          <w:sz w:val="24"/>
          <w:szCs w:val="24"/>
        </w:rPr>
        <w:t xml:space="preserve">Un interim manager puede estar operativo en menos de diez días desde el inicio del proceso de selección. En ese mismo tiempo, una búsqueda ejecutiva tradicional todavía estaría en la fase de definición del perfil. La velocidad no es un detalle menor: en una sucesión, cada semana de vacío tiene un coste.</w:t>
      </w:r>
    </w:p>
    <w:p>
      <w:pPr>
        <w:pStyle w:val="Heading3"/>
        <w:spacing w:after="180" w:before="320"/>
      </w:pPr>
      <w:r>
        <w:rPr>
          <w:rFonts w:ascii="Arial" w:cs="Arial" w:eastAsia="Arial" w:hAnsi="Arial"/>
        </w:rPr>
        <w:t xml:space="preserve">Tres funciones concretas del interim manager en una sucesión familiar</w:t>
      </w:r>
    </w:p>
    <w:p>
      <w:pPr>
        <w:spacing w:after="200"/>
      </w:pPr>
      <w:r>
        <w:rPr>
          <w:rFonts w:ascii="Arial" w:cs="Arial" w:eastAsia="Arial" w:hAnsi="Arial"/>
          <w:sz w:val="24"/>
          <w:szCs w:val="24"/>
        </w:rPr>
        <w:t xml:space="preserve">En un contexto de relevo generacional, el interim manager cumple tres funciones simultáneas que ningún otro recurso puede cubrir de forma integrada.</w:t>
      </w:r>
    </w:p>
    <w:p>
      <w:pPr>
        <w:spacing w:after="200"/>
      </w:pPr>
      <w:r>
        <w:rPr>
          <w:rFonts w:ascii="Arial" w:cs="Arial" w:eastAsia="Arial" w:hAnsi="Arial"/>
          <w:sz w:val="24"/>
          <w:szCs w:val="24"/>
        </w:rPr>
        <w:t xml:space="preserve">La primera es la estabilización. Entra con autoridad ejecutiva, ordena el equipo directivo y recupera el ritmo operativo de la organización. La segunda es la profesionalización. Identifica los procesos que dependen excesivamente de la figura del fundador —toma de decisiones financiera, gestión de clientes clave, planificación estratégica— y los sistematiza para que funcionen independientemente de quien esté al frente. La tercera es la preparación del sucesor. Actúa como mentor de la segunda generación, transfiriéndole experiencia en dirección general de forma progresiva y planificada, hasta que el sucesor está en condiciones de asumir el mando con plena preparación.</w:t>
      </w:r>
    </w:p>
    <w:p>
      <w:pPr>
        <w:pStyle w:val="Heading2"/>
        <w:spacing w:after="180" w:before="320"/>
      </w:pPr>
      <w:r>
        <w:rPr>
          <w:rFonts w:ascii="Arial" w:cs="Arial" w:eastAsia="Arial" w:hAnsi="Arial"/>
        </w:rPr>
        <w:t xml:space="preserve">Un ejemplo real: cuando la segunda generación necesita tiempo para prepararse</w:t>
      </w:r>
    </w:p>
    <w:p>
      <w:pPr>
        <w:spacing w:after="200"/>
      </w:pPr>
      <w:r>
        <w:rPr>
          <w:rFonts w:ascii="Arial" w:cs="Arial" w:eastAsia="Arial" w:hAnsi="Arial"/>
          <w:sz w:val="24"/>
          <w:szCs w:val="24"/>
        </w:rPr>
        <w:t xml:space="preserve">Una empresa del sector industrial en el norte de España, con algo más de cien empleados y tres décadas de historia, vivió este escenario hace dos años. El fundador, con 67 años, anunció su intención de retirarse en un plazo de dieciocho meses. Su hija, de 43 años, llevaba cinco años como directora comercial y era la candidata natural a la dirección general. Tenía conocimiento del negocio y la confianza del equipo, pero no había gestionado nunca la empresa en su totalidad: ni el área financiera, ni las operaciones, ni los recursos humanos.</w:t>
      </w:r>
    </w:p>
    <w:p>
      <w:pPr>
        <w:spacing w:after="200"/>
      </w:pPr>
      <w:r>
        <w:rPr>
          <w:rFonts w:ascii="Arial" w:cs="Arial" w:eastAsia="Arial" w:hAnsi="Arial"/>
          <w:sz w:val="24"/>
          <w:szCs w:val="24"/>
        </w:rPr>
        <w:t xml:space="preserve">La familia tomó la decisión de no improvisar. A través de Manager in Motion, se incorporó un interim CEO con experiencia en el sector industrial y en procesos de transición empresarial. Durante los primeros tres meses, el directivo interino estabilizó el equipo directivo, revisó los contratos con los tres principales clientes de la empresa y ordenó la estructura de reporte que hasta entonces dependía directamente del fundador.</w:t>
      </w:r>
    </w:p>
    <w:p>
      <w:pPr>
        <w:spacing w:after="200"/>
      </w:pPr>
      <w:r>
        <w:rPr>
          <w:rFonts w:ascii="Arial" w:cs="Arial" w:eastAsia="Arial" w:hAnsi="Arial"/>
          <w:sz w:val="24"/>
          <w:szCs w:val="24"/>
        </w:rPr>
        <w:t xml:space="preserve">A partir del cuarto mes, el foco cambió: el interim manager comenzó a trabajar en paralelo con la sucesora designada, incorporándola progresivamente a la toma de decisiones estratégicas y exponiéndola a situaciones de gestión que nunca había tenido que resolver. Se profesionalizó la función financiera, se implantó un sistema de planificación operativa trimestral y se formalizó el gobierno corporativo con un protocolo de empresa familiar.</w:t>
      </w:r>
    </w:p>
    <w:p>
      <w:pPr>
        <w:spacing w:after="200"/>
      </w:pPr>
      <w:r>
        <w:rPr>
          <w:rFonts w:ascii="Arial" w:cs="Arial" w:eastAsia="Arial" w:hAnsi="Arial"/>
          <w:sz w:val="24"/>
          <w:szCs w:val="24"/>
        </w:rPr>
        <w:t xml:space="preserve">A los catorce meses, la sucesora asumió la dirección general. El negocio cerró ese año con sus mejores cifras de la última década. El fundador se retiró con la tranquilidad de haber dejado la empresa en manos preparadas.</w:t>
      </w:r>
    </w:p>
    <w:p>
      <w:pPr>
        <w:pBdr>
          <w:left w:val="thick" w:color="2E75B6" w:sz="8" w:space="14"/>
        </w:pBdr>
        <w:spacing w:after="280" w:before="160"/>
        <w:ind w:left="360"/>
      </w:pPr>
      <w:r>
        <w:rPr>
          <w:rFonts w:ascii="Arial" w:cs="Arial" w:eastAsia="Arial" w:hAnsi="Arial"/>
          <w:i/>
          <w:iCs/>
          <w:color w:val="2E75B6"/>
          <w:sz w:val="24"/>
          <w:szCs w:val="24"/>
        </w:rPr>
        <w:t xml:space="preserve">¿Tu empresa familiar afronta un relevo generacional en los próximos años? Habla con un especialista de Manager in Motion. Te explicamos en 30 minutos si el interim management es la solución adecuada para tu caso. → Solicitar consulta gratuita</w:t>
      </w:r>
    </w:p>
    <w:p>
      <w:pPr>
        <w:pStyle w:val="Heading2"/>
        <w:spacing w:after="180" w:before="320"/>
      </w:pPr>
      <w:r>
        <w:rPr>
          <w:rFonts w:ascii="Arial" w:cs="Arial" w:eastAsia="Arial" w:hAnsi="Arial"/>
        </w:rPr>
        <w:t xml:space="preserve">Cuándo es el momento de llamar a un interim manager en una empresa familiar</w:t>
      </w:r>
    </w:p>
    <w:p>
      <w:pPr>
        <w:pStyle w:val="Heading3"/>
        <w:spacing w:after="180" w:before="320"/>
      </w:pPr>
      <w:r>
        <w:rPr>
          <w:rFonts w:ascii="Arial" w:cs="Arial" w:eastAsia="Arial" w:hAnsi="Arial"/>
        </w:rPr>
        <w:t xml:space="preserve">Señales de alerta que indican que el relevo necesita apoyo externo</w:t>
      </w:r>
    </w:p>
    <w:p>
      <w:pPr>
        <w:spacing w:after="200"/>
      </w:pPr>
      <w:r>
        <w:rPr>
          <w:rFonts w:ascii="Arial" w:cs="Arial" w:eastAsia="Arial" w:hAnsi="Arial"/>
          <w:sz w:val="24"/>
          <w:szCs w:val="24"/>
        </w:rPr>
        <w:t xml:space="preserve">Hay señales que indican que el proceso de sucesión necesita un apoyo que los recursos internos no pueden proporcionar. La primera: el sucesor designado tiene menos de dos años de experiencia en funciones de dirección general. La segunda: el fundador sigue tomando decisiones operativas que debería haber delegado hace tiempo, porque no hay nadie preparado para asumirlas. La tercera: el equipo directivo está fragmentado en torno a la figura del fundador y no ha desarrollado dinámicas de trabajo autónomas.</w:t>
      </w:r>
    </w:p>
    <w:p>
      <w:pPr>
        <w:spacing w:after="200"/>
      </w:pPr>
      <w:r>
        <w:rPr>
          <w:rFonts w:ascii="Arial" w:cs="Arial" w:eastAsia="Arial" w:hAnsi="Arial"/>
          <w:sz w:val="24"/>
          <w:szCs w:val="24"/>
        </w:rPr>
        <w:t xml:space="preserve">Cuando concurren dos o más de estas señales, el directivo interino no es una opción: es la opción más eficiente disponible.</w:t>
      </w:r>
    </w:p>
    <w:p>
      <w:pPr>
        <w:pStyle w:val="Heading3"/>
        <w:spacing w:after="180" w:before="320"/>
      </w:pPr>
      <w:r>
        <w:rPr>
          <w:rFonts w:ascii="Arial" w:cs="Arial" w:eastAsia="Arial" w:hAnsi="Arial"/>
        </w:rPr>
        <w:t xml:space="preserve">Cómo elegir el perfil de directivo interino adecuado para tu empresa</w:t>
      </w:r>
    </w:p>
    <w:p>
      <w:pPr>
        <w:spacing w:after="200"/>
      </w:pPr>
      <w:r>
        <w:rPr>
          <w:rFonts w:ascii="Arial" w:cs="Arial" w:eastAsia="Arial" w:hAnsi="Arial"/>
          <w:sz w:val="24"/>
          <w:szCs w:val="24"/>
        </w:rPr>
        <w:t xml:space="preserve">El perfil de interim manager más adecuado depende de dónde se localiza el vacío principal. Si la brecha está en la dirección general, el perfil es un interim CEO con experiencia en el sector y en gestión de equipos directivos. Si el problema es financiero —control de gestión, relación con entidades bancarias, estructura de deuda—, el perfil es un interim CFO. Si el desafío es operativo o de recursos humanos, los perfiles de interim COO e interim CHRO son los más adecuados. En muchos procesos de relevo generacional, la combinación más eficaz es un interim CEO que coordina a los demás.</w:t>
      </w:r>
    </w:p>
    <w:p>
      <w:pPr>
        <w:pStyle w:val="Heading2"/>
        <w:spacing w:after="180" w:before="320"/>
      </w:pPr>
      <w:r>
        <w:rPr>
          <w:rFonts w:ascii="Arial" w:cs="Arial" w:eastAsia="Arial" w:hAnsi="Arial"/>
        </w:rPr>
        <w:t xml:space="preserve">Lo que el modelo europeo ya ha demostrado</w:t>
      </w:r>
    </w:p>
    <w:p>
      <w:pPr>
        <w:pStyle w:val="Heading3"/>
        <w:spacing w:after="180" w:before="320"/>
      </w:pPr>
      <w:r>
        <w:rPr>
          <w:rFonts w:ascii="Arial" w:cs="Arial" w:eastAsia="Arial" w:hAnsi="Arial"/>
        </w:rPr>
        <w:t xml:space="preserve">Francia y Alemania, donde el interim management en empresa familiar es práctica habitual</w:t>
      </w:r>
    </w:p>
    <w:p>
      <w:pPr>
        <w:spacing w:after="200"/>
      </w:pPr>
      <w:r>
        <w:rPr>
          <w:rFonts w:ascii="Arial" w:cs="Arial" w:eastAsia="Arial" w:hAnsi="Arial"/>
          <w:sz w:val="24"/>
          <w:szCs w:val="24"/>
        </w:rPr>
        <w:t xml:space="preserve">En Francia y Alemania, el interim management está establecido como herramienta de gestión para procesos de transición empresarial, incluida la sucesión en empresa familiar. El mercado alemán, con un tejido mittelstand muy similar al de la pyme familiar española, lleva más de veinte años utilizando esta figura de forma sistemática. En Francia, el management de transition cuenta con asociaciones profesionales, formación específica y una demanda que creció de forma sostenida incluso durante los años de mayor incertidumbre económica.</w:t>
      </w:r>
    </w:p>
    <w:p>
      <w:pPr>
        <w:pStyle w:val="Heading3"/>
        <w:spacing w:after="180" w:before="320"/>
      </w:pPr>
      <w:r>
        <w:rPr>
          <w:rFonts w:ascii="Arial" w:cs="Arial" w:eastAsia="Arial" w:hAnsi="Arial"/>
        </w:rPr>
        <w:t xml:space="preserve">Por qué España está en el momento exacto para adoptarlo</w:t>
      </w:r>
    </w:p>
    <w:p>
      <w:pPr>
        <w:spacing w:after="200"/>
      </w:pPr>
      <w:r>
        <w:rPr>
          <w:rFonts w:ascii="Arial" w:cs="Arial" w:eastAsia="Arial" w:hAnsi="Arial"/>
          <w:sz w:val="24"/>
          <w:szCs w:val="24"/>
        </w:rPr>
        <w:t xml:space="preserve">La demanda de interim CEO en Europa creció un 80 % interanual según los datos de 2026 de Norman Broadbent, una de las firmas de referencia en el sector. España llega a este momento con un tejido empresarial maduro, con empresas familiares que tienen escala suficiente para absorber y valorar un perfil de este tipo, y con una primera generación de empresarios que ha construido negocios de envergadura y que necesita garantizar su continuidad. El modelo europeo ya ha demostrado que funciona. La pregunta no es si el interim management es válido para la empresa familiar española: es si la empresa familiar española puede permitirse seguir sin él en un momento de relevo.</w:t>
      </w:r>
    </w:p>
    <w:p>
      <w:pPr>
        <w:pStyle w:val="Heading2"/>
        <w:spacing w:after="180" w:before="320"/>
      </w:pPr>
      <w:r>
        <w:rPr>
          <w:rFonts w:ascii="Arial" w:cs="Arial" w:eastAsia="Arial" w:hAnsi="Arial"/>
        </w:rPr>
        <w:t xml:space="preserve">Preguntas frecuentes sobre interim management y relevo generacional</w:t>
      </w:r>
    </w:p>
    <w:p>
      <w:pPr>
        <w:spacing w:after="80" w:before="240"/>
      </w:pPr>
      <w:r>
        <w:rPr>
          <w:rFonts w:ascii="Arial" w:cs="Arial" w:eastAsia="Arial" w:hAnsi="Arial"/>
          <w:b/>
          <w:bCs/>
          <w:sz w:val="24"/>
          <w:szCs w:val="24"/>
        </w:rPr>
        <w:t xml:space="preserve">¿Puede un interim manager dirigir una empresa familiar durante la transición generacional?</w:t>
      </w:r>
    </w:p>
    <w:p>
      <w:pPr>
        <w:spacing w:after="200"/>
      </w:pPr>
      <w:r>
        <w:rPr>
          <w:rFonts w:ascii="Arial" w:cs="Arial" w:eastAsia="Arial" w:hAnsi="Arial"/>
          <w:sz w:val="24"/>
          <w:szCs w:val="24"/>
        </w:rPr>
        <w:t xml:space="preserve">Sí. El interim manager asume autoridad ejecutiva real, no un papel consultivo. Puede ocupar la dirección general, la dirección financiera o cualquier otra función crítica durante el periodo de transición, con plena responsabilidad sobre los resultados. Su posición como externo sin intereses permanentes en la empresa le permite tomar decisiones con una neutralidad que un miembro de la familia a menudo no puede ejercer.</w:t>
      </w:r>
    </w:p>
    <w:p>
      <w:pPr>
        <w:spacing w:after="80" w:before="240"/>
      </w:pPr>
      <w:r>
        <w:rPr>
          <w:rFonts w:ascii="Arial" w:cs="Arial" w:eastAsia="Arial" w:hAnsi="Arial"/>
          <w:b/>
          <w:bCs/>
          <w:sz w:val="24"/>
          <w:szCs w:val="24"/>
        </w:rPr>
        <w:t xml:space="preserve">¿Cuánto tiempo dura un mandato de interim management en un relevo generacional?</w:t>
      </w:r>
    </w:p>
    <w:p>
      <w:pPr>
        <w:spacing w:after="200"/>
      </w:pPr>
      <w:r>
        <w:rPr>
          <w:rFonts w:ascii="Arial" w:cs="Arial" w:eastAsia="Arial" w:hAnsi="Arial"/>
          <w:sz w:val="24"/>
          <w:szCs w:val="24"/>
        </w:rPr>
        <w:t xml:space="preserve">La duración habitual oscila entre seis y dieciocho meses, en función de la complejidad de la transición, el tamaño de la empresa y el grado de preparación del sucesor. El mandato tiene siempre una fecha de salida planificada desde el inicio: el directivo interino entra sabiendo cuándo y cómo va a transferir el mando.</w:t>
      </w:r>
    </w:p>
    <w:p>
      <w:pPr>
        <w:spacing w:after="80" w:before="240"/>
      </w:pPr>
      <w:r>
        <w:rPr>
          <w:rFonts w:ascii="Arial" w:cs="Arial" w:eastAsia="Arial" w:hAnsi="Arial"/>
          <w:b/>
          <w:bCs/>
          <w:sz w:val="24"/>
          <w:szCs w:val="24"/>
        </w:rPr>
        <w:t xml:space="preserve">¿El interim manager puede convivir con el fundador que todavía está presente en la empresa?</w:t>
      </w:r>
    </w:p>
    <w:p>
      <w:pPr>
        <w:spacing w:after="200"/>
      </w:pPr>
      <w:r>
        <w:rPr>
          <w:rFonts w:ascii="Arial" w:cs="Arial" w:eastAsia="Arial" w:hAnsi="Arial"/>
          <w:sz w:val="24"/>
          <w:szCs w:val="24"/>
        </w:rPr>
        <w:t xml:space="preserve">Sí, y es una situación frecuente. Un interim manager con experiencia en entornos familiares sabe cómo gestionar la convivencia con el fundador: respeta su autoridad moral y su conocimiento del negocio, mientras ejerce la autoridad ejecutiva con claridad. La clave está en definir desde el primer día los límites de cada rol, algo que Manager in Motion trabaja desde el proceso de incorporación.</w:t>
      </w:r>
    </w:p>
    <w:p>
      <w:pPr>
        <w:spacing w:after="80" w:before="240"/>
      </w:pPr>
      <w:r>
        <w:rPr>
          <w:rFonts w:ascii="Arial" w:cs="Arial" w:eastAsia="Arial" w:hAnsi="Arial"/>
          <w:b/>
          <w:bCs/>
          <w:sz w:val="24"/>
          <w:szCs w:val="24"/>
        </w:rPr>
        <w:t xml:space="preserve">¿Es el interim management adecuado para pymes familiares o solo para grandes empresas?</w:t>
      </w:r>
    </w:p>
    <w:p>
      <w:pPr>
        <w:spacing w:after="200"/>
      </w:pPr>
      <w:r>
        <w:rPr>
          <w:rFonts w:ascii="Arial" w:cs="Arial" w:eastAsia="Arial" w:hAnsi="Arial"/>
          <w:sz w:val="24"/>
          <w:szCs w:val="24"/>
        </w:rPr>
        <w:t xml:space="preserve">El interim management es especialmente adecuado para pymes, donde la dependencia de una sola figura directiva es mayor y el riesgo de un vacío de liderazgo es más crítico. Empresas de entre 20 y 300 empleados son el perfil más habitual en los mandatos de Manager in Motion. El coste de un directivo interino es, en la mayoría de los casos, inferior al coste de una mala decisión de sucesión.</w:t>
      </w:r>
    </w:p>
    <w:p>
      <w:pPr>
        <w:spacing w:after="80" w:before="240"/>
      </w:pPr>
      <w:r>
        <w:rPr>
          <w:rFonts w:ascii="Arial" w:cs="Arial" w:eastAsia="Arial" w:hAnsi="Arial"/>
          <w:b/>
          <w:bCs/>
          <w:sz w:val="24"/>
          <w:szCs w:val="24"/>
        </w:rPr>
        <w:t xml:space="preserve">¿Qué diferencia hay entre contratar un interim manager y hacer una búsqueda ejecutiva para el sucesor?</w:t>
      </w:r>
    </w:p>
    <w:p>
      <w:pPr>
        <w:spacing w:after="200"/>
      </w:pPr>
      <w:r>
        <w:rPr>
          <w:rFonts w:ascii="Arial" w:cs="Arial" w:eastAsia="Arial" w:hAnsi="Arial"/>
          <w:sz w:val="24"/>
          <w:szCs w:val="24"/>
        </w:rPr>
        <w:t xml:space="preserve">Son soluciones para momentos distintos. La búsqueda ejecutiva busca un directivo permanente que se incorporará a largo plazo; tarda entre cuatro y nueve meses y no resuelve el vacío inmediato. El interim manager cubre ese vacío en menos de diez días y garantiza la continuidad operativa mientras se toma la decisión de sucesión definitiva. Pueden ser complementarios: el directivo interino gestiona el puente mientras se busca al sucesor permanente.</w:t>
      </w:r>
    </w:p>
    <w:p>
      <w:pPr>
        <w:spacing w:after="80" w:before="240"/>
      </w:pPr>
      <w:r>
        <w:rPr>
          <w:rFonts w:ascii="Arial" w:cs="Arial" w:eastAsia="Arial" w:hAnsi="Arial"/>
          <w:b/>
          <w:bCs/>
          <w:sz w:val="24"/>
          <w:szCs w:val="24"/>
        </w:rPr>
        <w:t xml:space="preserve">¿Cuánto cuesta contratar un directivo interino para una empresa familiar en España?</w:t>
      </w:r>
    </w:p>
    <w:p>
      <w:pPr>
        <w:spacing w:after="200"/>
      </w:pPr>
      <w:r>
        <w:rPr>
          <w:rFonts w:ascii="Arial" w:cs="Arial" w:eastAsia="Arial" w:hAnsi="Arial"/>
          <w:sz w:val="24"/>
          <w:szCs w:val="24"/>
        </w:rPr>
        <w:t xml:space="preserve">El coste varía en función del perfil, la duración del mandato y la complejidad del proyecto. En términos generales, el interim management es más económico que una contratación ejecutiva permanente fallida y mucho más económico que los meses de parálisis organizativa que genera un vacío de liderazgo no cubierto. Manager in Motion ofrece una primera evaluación sin coste para determinar el perfil y el presupuesto adecuados para cada situación.</w:t>
      </w:r>
    </w:p>
    <w:p>
      <w:pPr>
        <w:pStyle w:val="Heading2"/>
        <w:spacing w:after="180" w:before="320"/>
      </w:pPr>
      <w:r>
        <w:rPr>
          <w:rFonts w:ascii="Arial" w:cs="Arial" w:eastAsia="Arial" w:hAnsi="Arial"/>
        </w:rPr>
        <w:t xml:space="preserve">¿Tu empresa familiar afronta un relevo generacional en los próximos años?</w:t>
      </w:r>
    </w:p>
    <w:p>
      <w:pPr>
        <w:pBdr>
          <w:top w:val="single" w:color="2E75B6" w:sz="4" w:space="8"/>
          <w:bottom w:val="single" w:color="2E75B6" w:sz="4" w:space="8"/>
          <w:left w:val="single" w:color="2E75B6" w:sz="4" w:space="8"/>
          <w:right w:val="single" w:color="2E75B6" w:sz="4" w:space="8"/>
        </w:pBdr>
        <w:spacing w:after="200" w:before="280"/>
        <w:ind w:left="280" w:right="280"/>
      </w:pPr>
      <w:r>
        <w:rPr>
          <w:rFonts w:ascii="Arial" w:cs="Arial" w:eastAsia="Arial" w:hAnsi="Arial"/>
          <w:b/>
          <w:bCs/>
          <w:color w:val="1F3864"/>
          <w:sz w:val="24"/>
          <w:szCs w:val="24"/>
        </w:rPr>
        <w:t xml:space="preserve">Habla con un especialista de Manager in Motion. Te explicamos en 30 minutos si el interim management es la solución adecuada para tu caso. → Solicitar consulta gratuita</w:t>
      </w:r>
    </w:p>
    <w:p>
      <w:pPr>
        <w:pStyle w:val="Heading2"/>
        <w:spacing w:after="180" w:before="320"/>
      </w:pPr>
      <w:r>
        <w:rPr>
          <w:rFonts w:ascii="Arial" w:cs="Arial" w:eastAsia="Arial" w:hAnsi="Arial"/>
        </w:rPr>
        <w:t xml:space="preserve">Sugerencias de enlazado interno</w:t>
      </w:r>
    </w:p>
    <w:p>
      <w:pPr>
        <w:spacing w:after="100"/>
      </w:pPr>
      <w:r>
        <w:rPr>
          <w:rFonts w:ascii="Arial" w:cs="Arial" w:eastAsia="Arial" w:hAnsi="Arial"/>
          <w:color w:val="444444"/>
          <w:sz w:val="20"/>
          <w:szCs w:val="20"/>
        </w:rPr>
        <w:t xml:space="preserve">1. Desde el H2 'Qué es el interim management y cómo encaja en este escenario' → enlazar a la página de servicios de interim management. Texto de ancla: 'interim management'.</w:t>
      </w:r>
    </w:p>
    <w:p>
      <w:pPr>
        <w:spacing w:after="100"/>
      </w:pPr>
      <w:r>
        <w:rPr>
          <w:rFonts w:ascii="Arial" w:cs="Arial" w:eastAsia="Arial" w:hAnsi="Arial"/>
          <w:color w:val="444444"/>
          <w:sz w:val="20"/>
          <w:szCs w:val="20"/>
        </w:rPr>
        <w:t xml:space="preserve">2. Desde el H2 'Un ejemplo real' y desde la FAQ → enlazar al perfil de interim CEO / Director General interino. Texto de ancla: 'interim CEO'.</w:t>
      </w:r>
    </w:p>
    <w:p>
      <w:pPr>
        <w:spacing w:after="100"/>
      </w:pPr>
      <w:r>
        <w:rPr>
          <w:rFonts w:ascii="Arial" w:cs="Arial" w:eastAsia="Arial" w:hAnsi="Arial"/>
          <w:color w:val="444444"/>
          <w:sz w:val="20"/>
          <w:szCs w:val="20"/>
        </w:rPr>
        <w:t xml:space="preserve">3. Desde los CTAs inline y el CTA final → enlazar a la página de contacto o formulario de consulta. Texto de ancla: 'Solicitar consulta gratuita'.</w:t>
      </w:r>
    </w:p>
    <w:p>
      <w:pPr>
        <w:spacing w:after="100"/>
      </w:pPr>
      <w:r>
        <w:rPr>
          <w:rFonts w:ascii="Arial" w:cs="Arial" w:eastAsia="Arial" w:hAnsi="Arial"/>
          <w:color w:val="444444"/>
          <w:sz w:val="20"/>
          <w:szCs w:val="20"/>
        </w:rPr>
        <w:t xml:space="preserve">4. Si existen artículos previos sobre profesionalización de empresas familiares o casos de éxito, enlazar desde el H2 'El reto que ningún propietario quiere aplazar'.</w:t>
      </w:r>
    </w:p>
    <w:p>
      <w:pPr>
        <w:spacing w:after="200" w:before="400"/>
      </w:pPr>
      <w:r>
        <w:rPr>
          <w:rFonts w:ascii="Arial" w:cs="Arial" w:eastAsia="Arial" w:hAnsi="Arial"/>
          <w:color w:val="BBBBBB"/>
          <w:sz w:val="18"/>
          <w:szCs w:val="18"/>
        </w:rPr>
        <w:t xml:space="preserve">──────────────────────────────────────────────────────────────────────</w:t>
      </w:r>
    </w:p>
    <w:p>
      <w:pPr>
        <w:spacing w:after="200"/>
      </w:pPr>
      <w:r>
        <w:rPr>
          <w:rFonts w:ascii="Arial" w:cs="Arial" w:eastAsia="Arial" w:hAnsi="Arial"/>
          <w:b/>
          <w:bCs/>
          <w:i/>
          <w:iCs/>
          <w:color w:val="888888"/>
          <w:sz w:val="20"/>
          <w:szCs w:val="20"/>
        </w:rPr>
        <w:t xml:space="preserve">FUERA DEL ARTÍCULO — Solo para uso editorial</w:t>
      </w:r>
    </w:p>
    <w:p>
      <w:pPr>
        <w:pStyle w:val="Heading2"/>
        <w:spacing w:after="180" w:before="320"/>
      </w:pPr>
      <w:r>
        <w:rPr>
          <w:rFonts w:ascii="Arial" w:cs="Arial" w:eastAsia="Arial" w:hAnsi="Arial"/>
        </w:rPr>
        <w:t xml:space="preserve">Fuentes consultadas</w:t>
      </w:r>
    </w:p>
    <w:p>
      <w:pPr>
        <w:spacing w:after="100"/>
      </w:pPr>
      <w:r>
        <w:rPr>
          <w:rFonts w:ascii="Arial" w:cs="Arial" w:eastAsia="Arial" w:hAnsi="Arial"/>
          <w:color w:val="444444"/>
          <w:sz w:val="20"/>
          <w:szCs w:val="20"/>
        </w:rPr>
        <w:t xml:space="preserve">1. Instituto de la Empresa Familiar (IEF) — ief.es. Datos sobre el número de empresas familiares en España, su peso en el PIB y el empleo privado, y el volumen de relevos generacionales pendientes.</w:t>
      </w:r>
    </w:p>
    <w:p>
      <w:pPr>
        <w:spacing w:after="100"/>
      </w:pPr>
      <w:r>
        <w:rPr>
          <w:rFonts w:ascii="Arial" w:cs="Arial" w:eastAsia="Arial" w:hAnsi="Arial"/>
          <w:color w:val="444444"/>
          <w:sz w:val="20"/>
          <w:szCs w:val="20"/>
        </w:rPr>
        <w:t xml:space="preserve">2. Norman Broadbent Insights 2026 — normanbroadbent.com/insights/from-gap-fillers-to-growth-drivers-how-interim-leadership-is-evolving-in-2026/. Datos sobre el crecimiento del 80 % interanual en la demanda de interim CEO en Europa.</w:t>
      </w:r>
    </w:p>
    <w:p>
      <w:pPr>
        <w:spacing w:after="100"/>
      </w:pPr>
      <w:r>
        <w:rPr>
          <w:rFonts w:ascii="Arial" w:cs="Arial" w:eastAsia="Arial" w:hAnsi="Arial"/>
          <w:color w:val="444444"/>
          <w:sz w:val="20"/>
          <w:szCs w:val="20"/>
        </w:rPr>
        <w:t xml:space="preserve">3. DDIM Marktstudie 2026 — ddim.de. Contexto comparativo sobre el mercado de interim management en Alemania y el uso de la figura en procesos de transición y sucesión empresarial familiar.</w:t>
      </w:r>
    </w:p>
    <w:p>
      <w:pPr>
        <w:spacing w:after="100"/>
      </w:pPr>
      <w:r>
        <w:rPr>
          <w:rFonts w:ascii="Arial" w:cs="Arial" w:eastAsia="Arial" w:hAnsi="Arial"/>
          <w:color w:val="444444"/>
          <w:sz w:val="20"/>
          <w:szCs w:val="20"/>
        </w:rPr>
        <w:t xml:space="preserve">4. Banco de España / INE. Datos de contexto macroeconómico: crecimiento del PIB español al 2,3 % en 2026 (mayor de la eurozona).</w:t>
      </w:r>
    </w:p>
    <w:p>
      <w:pPr>
        <w:spacing w:after="120"/>
      </w:pPr>
      <w:r>
        <w:t xml:space="preserve"/>
      </w:r>
    </w:p>
    <w:p>
      <w:pPr>
        <w:pStyle w:val="Heading2"/>
        <w:spacing w:after="180" w:before="320"/>
      </w:pPr>
      <w:r>
        <w:rPr>
          <w:rFonts w:ascii="Arial" w:cs="Arial" w:eastAsia="Arial" w:hAnsi="Arial"/>
        </w:rPr>
        <w:t xml:space="preserve">Notas de revisión final</w:t>
      </w:r>
    </w:p>
    <w:p>
      <w:pPr>
        <w:spacing w:after="100"/>
      </w:pPr>
      <w:r>
        <w:rPr>
          <w:rFonts w:ascii="Arial" w:cs="Arial" w:eastAsia="Arial" w:hAnsi="Arial"/>
          <w:color w:val="444444"/>
          <w:sz w:val="20"/>
          <w:szCs w:val="20"/>
        </w:rPr>
        <w:t xml:space="preserve">- El dato '150.000 empresas familiares' procede del IEF. Confirmar con el equipo editorial la versión más actualizada del informe antes de publicar.</w:t>
      </w:r>
    </w:p>
    <w:p>
      <w:pPr>
        <w:spacing w:after="100"/>
      </w:pPr>
      <w:r>
        <w:rPr>
          <w:rFonts w:ascii="Arial" w:cs="Arial" w:eastAsia="Arial" w:hAnsi="Arial"/>
          <w:color w:val="444444"/>
          <w:sz w:val="20"/>
          <w:szCs w:val="20"/>
        </w:rPr>
        <w:t xml:space="preserve">- El dato de crecimiento del 80 % interanual en la demanda de interim CEO en Europa procede de Norman Broadbent (2026). Verificar que el enlace externo sigue activo en el momento de publicación.</w:t>
      </w:r>
    </w:p>
    <w:p>
      <w:pPr>
        <w:spacing w:after="100"/>
      </w:pPr>
      <w:r>
        <w:rPr>
          <w:rFonts w:ascii="Arial" w:cs="Arial" w:eastAsia="Arial" w:hAnsi="Arial"/>
          <w:color w:val="444444"/>
          <w:sz w:val="20"/>
          <w:szCs w:val="20"/>
        </w:rPr>
        <w:t xml:space="preserve">- El caso de uso anonimizado es ficticio pero verosímil. No referencia ninguna empresa o persona real.</w:t>
      </w:r>
    </w:p>
    <w:p>
      <w:pPr>
        <w:spacing w:after="100"/>
      </w:pPr>
      <w:r>
        <w:rPr>
          <w:rFonts w:ascii="Arial" w:cs="Arial" w:eastAsia="Arial" w:hAnsi="Arial"/>
          <w:color w:val="444444"/>
          <w:sz w:val="20"/>
          <w:szCs w:val="20"/>
        </w:rPr>
        <w:t xml:space="preserve">- Añadir los URLs internos reales de Manager in Motion en los puntos de enlazado indicados antes de publicar.</w:t>
      </w:r>
    </w:p>
    <w:p>
      <w:pPr>
        <w:spacing w:after="100"/>
      </w:pPr>
      <w:r>
        <w:rPr>
          <w:rFonts w:ascii="Arial" w:cs="Arial" w:eastAsia="Arial" w:hAnsi="Arial"/>
          <w:color w:val="444444"/>
          <w:sz w:val="20"/>
          <w:szCs w:val="20"/>
        </w:rPr>
        <w:t xml:space="preserve">- Implementar Article schema y FAQPage schema (schema.org) tal como se detalla en el brief del Agente 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400"/>
      <w:outlineLvl w:val="0"/>
    </w:pPr>
    <w:rPr>
      <w:rFonts w:ascii="Arial" w:cs="Arial" w:eastAsia="Arial" w:hAnsi="Arial"/>
      <w:b/>
      <w:bCs/>
      <w:color w:val="1F3864"/>
      <w:sz w:val="40"/>
      <w:szCs w:val="40"/>
    </w:rPr>
  </w:style>
  <w:style w:type="paragraph" w:styleId="Heading2">
    <w:name w:val="Heading 2"/>
    <w:basedOn w:val="Normal"/>
    <w:next w:val="Normal"/>
    <w:qFormat/>
    <w:pPr>
      <w:spacing w:after="180" w:before="320"/>
      <w:outlineLvl w:val="1"/>
    </w:pPr>
    <w:rPr>
      <w:rFonts w:ascii="Arial" w:cs="Arial" w:eastAsia="Arial" w:hAnsi="Arial"/>
      <w:b/>
      <w:bCs/>
      <w:color w:val="2E75B6"/>
      <w:sz w:val="30"/>
      <w:szCs w:val="30"/>
    </w:rPr>
  </w:style>
  <w:style w:type="paragraph" w:styleId="Heading3">
    <w:name w:val="Heading 3"/>
    <w:basedOn w:val="Normal"/>
    <w:next w:val="Normal"/>
    <w:qFormat/>
    <w:pPr>
      <w:spacing w:after="140" w:before="24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2026-06-15T06:29:20.673Z</dcterms:created>
  <dcterms:modified xsi:type="dcterms:W3CDTF">2026-06-15T06:29:20.673Z</dcterms:modified>
</cp:coreProperties>
</file>

<file path=docProps/custom.xml><?xml version="1.0" encoding="utf-8"?>
<Properties xmlns="http://schemas.openxmlformats.org/officeDocument/2006/custom-properties" xmlns:vt="http://schemas.openxmlformats.org/officeDocument/2006/docPropsVTypes"/>
</file>