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etaBlock"/>
      </w:pPr>
      <w:r>
        <w:rPr>
          <w:b/>
          <w:bCs/>
        </w:rPr>
        <w:t xml:space="preserve">Título SEO: </w:t>
      </w:r>
      <w:r>
        <w:t xml:space="preserve">Relevo generacional en la empresa familiar: cómo el interim management garantiza una transición directiva sin riesgo | Manager in Motion</w:t>
      </w:r>
    </w:p>
    <w:p>
      <w:pPr>
        <w:pStyle w:val="MetaBlock"/>
      </w:pPr>
      <w:r>
        <w:rPr>
          <w:b/>
          <w:bCs/>
        </w:rPr>
        <w:t xml:space="preserve">Meta descripción: </w:t>
      </w:r>
      <w:r>
        <w:t xml:space="preserve">El 70% de las empresas familiares españolas no tiene plan de sucesión. Descubre cómo un director interino profesionaliza la transición generacional y protege el valor que has construido.</w:t>
      </w:r>
    </w:p>
    <w:p>
      <w:pPr>
        <w:pStyle w:val="MetaBlock"/>
        <w:spacing w:after="360"/>
      </w:pPr>
      <w:r>
        <w:rPr>
          <w:b/>
          <w:bCs/>
        </w:rPr>
        <w:t xml:space="preserve">URL slug: </w:t>
      </w:r>
      <w:r>
        <w:t xml:space="preserve">/relevo-generacional-empresa-familiar-interim-management</w:t>
      </w:r>
    </w:p>
    <w:p>
      <w:pPr>
        <w:pStyle w:val="Heading1"/>
      </w:pPr>
      <w:r>
        <w:t xml:space="preserve">Relevo generacional en la empresa familiar: el papel del director interino cuando no hay sucesor preparado</w:t>
      </w:r>
    </w:p>
    <w:p>
      <w:pPr>
        <w:spacing w:after="200"/>
      </w:pPr>
      <w:r>
        <w:t xml:space="preserve">Uno de cada tres propietarios de pyme española alcanzará la edad de jubilación antes de que acabe esta década. Más del 70% de esas empresas familiares no tiene un plan de sucesión formalizado. El relevo generacional en la empresa familiar no es un problema futuro: para miles de fundadores españoles, ya ha comenzado. La pregunta no es si va a ocurrir, sino si la organización estará preparada cuando ocurra.</w:t>
      </w:r>
    </w:p>
    <w:p>
      <w:pPr>
        <w:spacing w:after="200"/>
      </w:pPr>
      <w:r>
        <w:t xml:space="preserve">La brecha entre el fundador que sale y el sucesor que todavía no está del todo preparado es exactamente donde el interim management ofrece una respuesta práctica, ejecutiva y sin los riesgos de una contratación permanente precipitada.</w:t>
      </w:r>
    </w:p>
    <w:p>
      <w:pPr>
        <w:pStyle w:val="Heading2"/>
      </w:pPr>
      <w:r>
        <w:t xml:space="preserve">El reto que ningún fundador quiere aplazar</w:t>
      </w:r>
    </w:p>
    <w:p>
      <w:pPr>
        <w:spacing w:after="160"/>
      </w:pPr>
      <w:r>
        <w:t xml:space="preserve">El 89% de las empresas españolas tiene estructura familiar y generan el 67% del empleo privado del país. Son, en su inmensa mayoría, organizaciones construidas alrededor de una figura fundadora cuya autoridad, red de contactos y capacidad de decisión son insustituibles a corto plazo. Cuando esa figura anuncia su retirada —o cuando la salud, un conflicto familiar o una presión externa la precipitan— la organización entra en una zona de alta vulnerabilidad.</w:t>
      </w:r>
    </w:p>
    <w:p>
      <w:pPr>
        <w:spacing w:after="160"/>
      </w:pPr>
      <w:r>
        <w:t xml:space="preserve">El error más frecuente no es la falta de sucesor, sino la ausencia de un período de transición estructurado. La segunda generación puede llevar años en la empresa, pero ocupar un cargo directivo intermedio no prepara para la dirección general. Hay una diferencia fundamental entre dirigir un departamento y asumir la responsabilidad total de una organización con clientes, empleados, financiadores y proveedores que observan cada movimiento.</w:t>
      </w:r>
    </w:p>
    <w:p>
      <w:pPr>
        <w:spacing w:after="200"/>
      </w:pPr>
      <w:r>
        <w:t xml:space="preserve">Sin un puente entre el fundador saliente y el sucesor entrante, la empresa queda expuesta: la cultura organizativa se fragmenta, los equipos pierden referencia y los clientes clave pueden reactivar sus opciones alternativas. Un relevo mal gestionado no destruye el negocio de un día para otro, pero lo debilita en los 12 o 24 meses más críticos de su historia. El Ministerio de Trabajo estudia actualmente la obligatoriedad de planes de sucesión para empresas de entre 20 y 2.000 empleados, una señal regulatoria que refuerza la urgencia de actuar con antelación.</w:t>
      </w:r>
    </w:p>
    <w:p>
      <w:pPr>
        <w:pStyle w:val="Heading2"/>
      </w:pPr>
      <w:r>
        <w:t xml:space="preserve">Qué hace un interim manager en una sucesión familiar</w:t>
      </w:r>
    </w:p>
    <w:p>
      <w:pPr>
        <w:spacing w:after="160"/>
      </w:pPr>
      <w:r>
        <w:t xml:space="preserve">El interim management aplicado al relevo generacional responde a una necesidad concreta: cubrir el vacío de liderazgo ejecutivo durante el tiempo que el sucesor necesita para estar preparado. No es consultoría, no es coaching y no es una contratación permanente. Un interim manager asume responsabilidad ejecutiva real —con autoridad para tomar decisiones operativas— desde el primer día.</w:t>
      </w:r>
    </w:p>
    <w:p>
      <w:pPr>
        <w:spacing w:after="160"/>
      </w:pPr>
      <w:r>
        <w:t xml:space="preserve">La diferencia con un consultor es ejecutiva. El consultor recomienda; el directivo interino ejecuta. Se sienta en el comité de dirección, responde ante el consejo de administración o el propietario y gestiona la incertidumbre en tiempo real. En el contexto de la sucesión directiva familiar, el perfil más demandado es el de interim CEO: un directivo con experiencia en empresas del mismo sector, capaz de estabilizar el equipo directivo, profesionalizar los procesos críticos —financiero, operativo, recursos humanos— y actuar como referente externo para el sucesor durante el mandato. La duración habitual de estas misiones oscila entre 6 y 18 meses.</w:t>
      </w:r>
    </w:p>
    <w:p>
      <w:pPr>
        <w:spacing w:after="200"/>
      </w:pPr>
      <w:r>
        <w:t xml:space="preserve">La profesionalización de la dirección en empresas familiares representa ya el 10% de las misiones de interim management en España. Los perfiles más demandados son el CEO interino, el CFO interino y el COO interino, según el área donde el sucesor presente mayores brechas de experiencia. Un director interino en una empresa familiar no viene a sustituir al sucesor: viene a construir el puente que permite que ese proyecto sea viable. La misión termina con una transferencia de mando planificada, no con una dependencia prolongada.</w:t>
      </w:r>
    </w:p>
    <w:p>
      <w:pPr>
        <w:pStyle w:val="Heading2"/>
      </w:pPr>
      <w:r>
        <w:t xml:space="preserve">Un caso real: cuando la segunda generación necesita tiempo para prepararse</w:t>
      </w:r>
    </w:p>
    <w:p>
      <w:pPr>
        <w:spacing w:after="160"/>
      </w:pPr>
      <w:r>
        <w:t xml:space="preserve">Una empresa del sector industrial en el norte de España, con alrededor de 120 empleados y tres décadas de actividad, afronta en 2023 la retirada de su fundador, entonces con 68 años. Su hija, de 42 años y directora de operaciones desde hace ocho, es la sucesora designada. Tiene autoridad técnica y el respeto del equipo de planta, pero nunca ha gestionado la relación con los clientes estratégicos, ni ha liderado el cierre de un ejercicio fiscal, ni ha negociado con entidades financieras.</w:t>
      </w:r>
    </w:p>
    <w:p>
      <w:pPr>
        <w:spacing w:after="160"/>
      </w:pPr>
      <w:r>
        <w:t xml:space="preserve">Manager in Motion designa un interim CEO con veinte años de experiencia en el sector manufacturero. Durante los primeros tres meses, el directivo interino estabiliza la estructura, renegocia las condiciones de una línea de crédito que vencía en plena transición y establece un cuadro de mando que la empresa no tenía. En paralelo, actúa como mentor de la sucesora: la incorpora a todas las decisiones estratégicas, le transfiere la relación con los principales clientes y la acompaña en las reuniones de consejo.</w:t>
      </w:r>
    </w:p>
    <w:p>
      <w:pPr>
        <w:spacing w:after="160"/>
      </w:pPr>
      <w:r>
        <w:t xml:space="preserve">A los 14 meses, la hija asume la dirección general. El negocio cierra ese ejercicio con un crecimiento del 8% respecto al año anterior. El interim manager se retira según lo previsto, sin dejar dependencia ni vacío.</w:t>
      </w:r>
    </w:p>
    <w:p>
      <w:pPr>
        <w:pStyle w:val="IntenseQuote"/>
        <w:spacing w:after="200"/>
      </w:pPr>
      <w:r>
        <w:t xml:space="preserve">Si la empresa afronta una situación similar, descubre cómo Manager in Motion trabaja con empresas familiares en proceso de transición.</w:t>
      </w:r>
    </w:p>
    <w:p>
      <w:pPr>
        <w:spacing w:after="360"/>
      </w:pPr>
      <w:r>
        <w:t xml:space="preserve">El interim management no es la única solución para el relevo generacional en la empresa familiar, pero sí es la que combina mayor velocidad de incorporación, menor coste estructural y mayor capacidad de transferencia ordenada. Francia y Alemania —donde las transmisiones de empresas familiares son ya el segundo motor de crecimiento del sector— llevan años demostrando que la figura del interim manager en contextos de sucesión no es un recurso de emergencia sino una práctica de gestión avanzada. España está en el momento exacto para adoptarla.</w:t>
      </w:r>
    </w:p>
    <w:p>
      <w:pPr>
        <w:pStyle w:val="Heading2"/>
      </w:pPr>
      <w:r>
        <w:t xml:space="preserve">Preguntas frecuentes sobre interim management y relevo generacional</w:t>
      </w:r>
    </w:p>
    <w:p>
      <w:pPr>
        <w:pStyle w:val="Heading3"/>
      </w:pPr>
      <w:r>
        <w:rPr>
          <w:b/>
          <w:bCs/>
        </w:rPr>
        <w:t xml:space="preserve">¿Puede un director interino asumir la dirección general de una empresa familiar durante el relevo?</w:t>
      </w:r>
    </w:p>
    <w:p>
      <w:pPr>
        <w:spacing w:after="160"/>
      </w:pPr>
      <w:r>
        <w:t xml:space="preserve">Sí. Es uno de los casos de uso más frecuentes del interim management en España. El directivo interino entra como director general de transición, estabiliza la organización y acompaña al sucesor familiar durante el tiempo necesario, que habitualmente oscila entre 6 y 18 meses.</w:t>
      </w:r>
    </w:p>
    <w:p>
      <w:pPr>
        <w:pStyle w:val="Heading3"/>
      </w:pPr>
      <w:r>
        <w:rPr>
          <w:b/>
          <w:bCs/>
        </w:rPr>
        <w:t xml:space="preserve">¿Cuánto cuesta contratar un director interino para gestionar un relevo generacional?</w:t>
      </w:r>
    </w:p>
    <w:p>
      <w:pPr>
        <w:spacing w:after="160"/>
      </w:pPr>
      <w:r>
        <w:t xml:space="preserve">El coste varía según el perfil del directivo, el tamaño de la empresa y la duración de la misión. En el mercado español, las tarifas diarias de referencia se sitúan entre 800 y 1.500 euros. A diferencia de una contratación permanente, no conlleva coste de despido, ni cargas sociales a largo plazo, ni proceso de selección prolongado.</w:t>
      </w:r>
    </w:p>
    <w:p>
      <w:pPr>
        <w:pStyle w:val="Heading3"/>
      </w:pPr>
      <w:r>
        <w:rPr>
          <w:b/>
          <w:bCs/>
        </w:rPr>
        <w:t xml:space="preserve">¿Cuánto tiempo tarda en incorporarse un directivo interino desde que se toma la decisión?</w:t>
      </w:r>
    </w:p>
    <w:p>
      <w:pPr>
        <w:spacing w:after="160"/>
      </w:pPr>
      <w:r>
        <w:t xml:space="preserve">En condiciones normales, un directivo interino puede incorporarse en un plazo de 2 a 4 semanas desde el primer contacto. Esta rapidez es una de las ventajas diferenciales frente a un proceso de selección permanente, que puede extenderse entre 4 y 9 meses.</w:t>
      </w:r>
    </w:p>
    <w:p>
      <w:pPr>
        <w:pStyle w:val="Heading3"/>
      </w:pPr>
      <w:r>
        <w:rPr>
          <w:b/>
          <w:bCs/>
        </w:rPr>
        <w:t xml:space="preserve">¿El interim management en empresa familiar es solo para empresas grandes?</w:t>
      </w:r>
    </w:p>
    <w:p>
      <w:pPr>
        <w:spacing w:after="160"/>
      </w:pPr>
      <w:r>
        <w:t xml:space="preserve">No. El interim management es especialmente adecuado para pymes de entre 20 y 500 empleados, que son precisamente las que enfrentan el mayor riesgo en el relevo generacional y las que menos capacidad tienen para absorber una crisis directiva.</w:t>
      </w:r>
    </w:p>
    <w:p>
      <w:pPr>
        <w:pStyle w:val="Heading3"/>
      </w:pPr>
      <w:r>
        <w:rPr>
          <w:b/>
          <w:bCs/>
        </w:rPr>
        <w:t xml:space="preserve">¿Qué diferencia hay entre un interim manager y un consultor para gestionar la sucesión?</w:t>
      </w:r>
    </w:p>
    <w:p>
      <w:pPr>
        <w:spacing w:after="160"/>
      </w:pPr>
      <w:r>
        <w:t xml:space="preserve">El consultor analiza, recomienda y elabora informes. El director interino ejecuta: se sienta en el comité de dirección, toma decisiones operativas y responde ante el consejo de administración o el propietario. En una sucesión con vacío de liderazgo, la empresa no necesita más análisis sino capacidad ejecutiva inmediata.</w:t>
      </w:r>
    </w:p>
    <w:p>
      <w:pPr>
        <w:pStyle w:val="Heading3"/>
      </w:pPr>
      <w:r>
        <w:rPr>
          <w:b/>
          <w:bCs/>
        </w:rPr>
        <w:t xml:space="preserve">¿Existe normativa que obligue a tener un plan de sucesión en empresas familiares en España?</w:t>
      </w:r>
    </w:p>
    <w:p>
      <w:pPr>
        <w:spacing w:after="280"/>
      </w:pPr>
      <w:r>
        <w:t xml:space="preserve">El Ministerio de Trabajo está estudiando la obligatoriedad de planes de sucesión para empresas de entre 20 y 2.000 empleados. Aunque la normativa aún no está aprobada, la tendencia regulatoria es clara. Las empresas que anticipen su plan estarán en mejor posición tanto operativa como legalmente.</w:t>
      </w:r>
    </w:p>
    <w:p>
      <w:pPr>
        <w:pStyle w:val="IntenseQuote"/>
      </w:pPr>
      <w:r>
        <w:rPr>
          <w:b/>
          <w:bCs/>
        </w:rPr>
        <w:t xml:space="preserve">¿Tu empresa familiar afronta un relevo generacional en los próximos años?</w:t>
      </w:r>
    </w:p>
    <w:p>
      <w:pPr>
        <w:pStyle w:val="IntenseQuote"/>
      </w:pPr>
      <w:r>
        <w:t xml:space="preserve">En Manager in Motion acompañamos a propietarios y fundadores en los momentos más críticos de la vida de una empresa. Evaluamos la situación y presentamos el perfil de directivo interino más adecuado para cada caso. La primera conversación no tiene coste ni compromiso.</w:t>
      </w:r>
    </w:p>
    <w:p>
      <w:pPr>
        <w:pStyle w:val="IntenseQuote"/>
        <w:spacing w:after="400"/>
      </w:pPr>
      <w:r>
        <w:rPr>
          <w:b/>
          <w:bCs/>
          <w:color w:val="2E75B6"/>
        </w:rPr>
        <w:t xml:space="preserve">→ Solicitar consulta sin compromiso</w:t>
      </w:r>
    </w:p>
    <w:p>
      <w:pPr>
        <w:spacing w:after="200" w:before="400"/>
      </w:pPr>
      <w:r>
        <w:t xml:space="preserve">─────────────────────────────────────────────────────</w:t>
      </w:r>
    </w:p>
    <w:p>
      <w:pPr>
        <w:spacing w:after="200"/>
      </w:pPr>
      <w:r>
        <w:rPr>
          <w:b/>
          <w:bCs/>
          <w:i/>
          <w:iCs/>
          <w:color w:val="808080"/>
        </w:rPr>
        <w:t xml:space="preserve">FUERA DEL ARTÍCULO — Solo para uso editorial</w:t>
      </w:r>
    </w:p>
    <w:p>
      <w:pPr>
        <w:pStyle w:val="Heading2"/>
      </w:pPr>
      <w:r>
        <w:t xml:space="preserve">Sugerencias de enlazado interno</w:t>
      </w:r>
    </w:p>
    <w:p>
      <w:pPr>
        <w:spacing w:after="80"/>
      </w:pPr>
      <w:r>
        <w:t xml:space="preserve">1. Ancla "director general interino" o "interim CEO" → Página de servicio: Dirección General Interina. Insertar en la sección de perfiles demandados (H2-2) y en el CTA final.</w:t>
      </w:r>
    </w:p>
    <w:p>
      <w:pPr>
        <w:spacing w:after="80"/>
      </w:pPr>
      <w:r>
        <w:t xml:space="preserve">2. Ancla "profesionalización de empresas familiares" o "empresa familiar en transición" → Página de servicio: Profesionalización de Empresas Familiares. Insertar en la introducción y en el caso de uso.</w:t>
      </w:r>
    </w:p>
    <w:p>
      <w:pPr>
        <w:spacing w:after="80"/>
      </w:pPr>
      <w:r>
        <w:t xml:space="preserve">3. Ancla "interim management" o "qué es el interim management" → Página explicativa del concepto. Insertar en H2-2, párrafo inicial.</w:t>
      </w:r>
    </w:p>
    <w:p>
      <w:pPr>
        <w:spacing w:after="80"/>
      </w:pPr>
      <w:r>
        <w:t xml:space="preserve">4. Ancla "director financiero interino" o "CFO interino" → Página de servicio: CFO Interino / Finanzas. Insertar en H2-2, perfiles demandados.</w:t>
      </w:r>
    </w:p>
    <w:p>
      <w:pPr>
        <w:spacing w:after="200"/>
      </w:pPr>
      <w:r>
        <w:t xml:space="preserve">5. Ancla "solicitar consulta sin compromiso" o "habla con un especialista" → Página de contacto / formulario de consulta. Insertar en CTA final y en CTA inline del caso de uso.</w:t>
      </w:r>
    </w:p>
    <w:p>
      <w:pPr>
        <w:pStyle w:val="Heading2"/>
      </w:pPr>
      <w:r>
        <w:t xml:space="preserve">Fuentes consultadas</w:t>
      </w:r>
    </w:p>
    <w:p>
      <w:pPr>
        <w:spacing w:after="100"/>
      </w:pPr>
      <w:r>
        <w:t xml:space="preserve">1. Instituto de la Empresa Familiar — Informe anual 2025. Datos: 89% de las empresas españolas son de estructura familiar; más del 70% carece de plan de sucesión formalizado; generan el 67% del empleo privado. iefamiliar.com</w:t>
      </w:r>
    </w:p>
    <w:p>
      <w:pPr>
        <w:spacing w:after="100"/>
      </w:pPr>
      <w:r>
        <w:t xml:space="preserve">2. Morgan Philips France — Barómetro Management de Transition 2026. Dato: las transmisiones de empresas familiares son el segundo motor de crecimiento del management de transition en Francia en 2026.</w:t>
      </w:r>
    </w:p>
    <w:p>
      <w:pPr>
        <w:spacing w:after="100"/>
      </w:pPr>
      <w:r>
        <w:t xml:space="preserve">3. DDIM (Dachgesellschaft Deutsches Interim Management) — Marktstudie 2026. Dato: el mercado alemán de interim management alcanza 2.700 millones de euros en 2026. ddim.de</w:t>
      </w:r>
    </w:p>
    <w:p>
      <w:pPr>
        <w:spacing w:after="100"/>
      </w:pPr>
      <w:r>
        <w:t xml:space="preserve">4. Ministerio de Trabajo de España — proyecto normativo sobre obligatoriedad de planes de sucesión para empresas de entre 20 y 2.000 empleados (en estudio a fecha de publicación del artículo).</w:t>
      </w:r>
    </w:p>
    <w:p>
      <w:pPr>
        <w:spacing w:after="200"/>
      </w:pPr>
      <w:r>
        <w:t xml:space="preserve">5. Dato de actividad sectorial: la profesionalización de la dirección en empresas familiares representa el 10% de las misiones de interim management en España (datos internos 2025 — verificar y atribuir a INIMA o CAOPS si procede).</w:t>
      </w:r>
    </w:p>
    <w:p>
      <w:pPr>
        <w:pStyle w:val="Heading2"/>
      </w:pPr>
      <w:r>
        <w:t xml:space="preserve">Notas de revisión final</w:t>
      </w:r>
    </w:p>
    <w:p>
      <w:pPr>
        <w:spacing w:after="100"/>
      </w:pPr>
      <w:r>
        <w:t xml:space="preserve">1. El dato del 10% de misiones orientadas a profesionalización de empresas familiares debe verificarse con los datos internos de Manager in Motion o con INIMA / CAOPS antes de publicar. Si no hay fuente validada, sustituir por afirmación cualitativa.</w:t>
      </w:r>
    </w:p>
    <w:p>
      <w:pPr>
        <w:spacing w:after="100"/>
      </w:pPr>
      <w:r>
        <w:t xml:space="preserve">2. Confirmar que el anuncio del Ministerio de Trabajo sobre planes de sucesión obligatorios sigue vigente en el momento de publicación. Si la normativa ya ha sido aprobada o retirada, actualizar el párrafo correspondiente en H2-1.</w:t>
      </w:r>
    </w:p>
    <w:p>
      <w:pPr>
        <w:spacing w:after="100"/>
      </w:pPr>
      <w:r>
        <w:t xml:space="preserve">3. El caso de uso anonimizado (H2-3) es ficticio y verosímil. El año 2023 es orientativo; puede actualizarse si el editor prefiere una narrativa más reciente.</w:t>
      </w:r>
    </w:p>
    <w:p>
      <w:pPr>
        <w:spacing w:after="100"/>
      </w:pPr>
      <w:r>
        <w:t xml:space="preserve">4. Añadir los URLs internos reales de managerinmotion.eu a las anclas de enlazado interno antes de importar el artículo al CMS.</w:t>
      </w:r>
    </w:p>
    <w:p>
      <w:pPr>
        <w:spacing w:after="100"/>
      </w:pPr>
      <w:r>
        <w:t xml:space="preserve">5. Implementar el schema markup FAQPage con las seis preguntas antes de publicar para maximizar la aparición en fragmentos destacados de Google.</w:t>
      </w:r>
    </w:p>
    <w:p>
      <w:pPr>
        <w:spacing w:after="200"/>
      </w:pPr>
      <w:r>
        <w:t xml:space="preserve">6. Verificación de terminología: "interim manager" aparece 5 veces en el cuerpo; "interim management" aparece 6 veces; "directivo interino" aparece 5 veces; "director interino" aparece 3 veces. Todos los equivalentes en español han sido reemplazados correctamente.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 w:type="paragraph" w:styleId="IntenseQuote">
    <w:name w:val="Intense Quote"/>
    <w:basedOn w:val="Normal"/>
    <w:next w:val="Normal"/>
    <w:qFormat/>
    <w:pPr>
      <w:spacing w:after="200" w:before="200"/>
      <w:ind w:left="720" w:right="720"/>
    </w:pPr>
    <w:rPr>
      <w:rFonts w:ascii="Arial" w:cs="Arial" w:eastAsia="Arial" w:hAnsi="Arial"/>
      <w:i/>
      <w:iCs/>
      <w:color w:val="2E75B6"/>
      <w:sz w:val="24"/>
      <w:szCs w:val="24"/>
    </w:rPr>
  </w:style>
  <w:style w:type="paragraph" w:styleId="MetaBlock">
    <w:name w:val="Meta Block"/>
    <w:basedOn w:val="Normal"/>
    <w:next w:val="Normal"/>
    <w:qFormat w:val="false"/>
    <w:pPr>
      <w:spacing w:after="80"/>
    </w:pPr>
    <w:rPr>
      <w:rFonts w:ascii="Arial" w:cs="Arial" w:eastAsia="Arial" w:hAnsi="Arial"/>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2026-06-22T06:28:50.313Z</dcterms:created>
  <dcterms:modified xsi:type="dcterms:W3CDTF">2026-06-22T06:28:50.313Z</dcterms:modified>
</cp:coreProperties>
</file>

<file path=docProps/custom.xml><?xml version="1.0" encoding="utf-8"?>
<Properties xmlns="http://schemas.openxmlformats.org/officeDocument/2006/custom-properties" xmlns:vt="http://schemas.openxmlformats.org/officeDocument/2006/docPropsVTypes"/>
</file>