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etaBlock"/>
      </w:pPr>
      <w:r>
        <w:rPr>
          <w:b/>
          <w:bCs/>
        </w:rPr>
        <w:t xml:space="preserve">Título SEO: </w:t>
      </w:r>
      <w:r>
        <w:t xml:space="preserve">Relevo generacional en la empresa familiar: cómo el interim management garantiza una transición directiva sin riesgo | Manager in Motion</w:t>
      </w:r>
    </w:p>
    <w:p>
      <w:pPr>
        <w:pStyle w:val="MetaBlock"/>
      </w:pPr>
      <w:r>
        <w:rPr>
          <w:b/>
          <w:bCs/>
        </w:rPr>
        <w:t xml:space="preserve">Meta descripción: </w:t>
      </w:r>
      <w:r>
        <w:t xml:space="preserve">El 70% de las empresas familiares españolas no tiene plan de sucesión. Descubre cómo un director interino profesionaliza la transición generacional y protege el valor que has construido.</w:t>
      </w:r>
    </w:p>
    <w:p>
      <w:pPr>
        <w:pStyle w:val="MetaBlock"/>
        <w:spacing w:after="320"/>
      </w:pPr>
      <w:r>
        <w:rPr>
          <w:b/>
          <w:bCs/>
        </w:rPr>
        <w:t xml:space="preserve">URL slug: </w:t>
      </w:r>
      <w:r>
        <w:t xml:space="preserve">/relevo-generacional-empresa-familiar-interim-management</w:t>
      </w:r>
    </w:p>
    <w:p>
      <w:pPr>
        <w:pStyle w:val="Heading1"/>
      </w:pPr>
      <w:r>
        <w:t xml:space="preserve">Relevo generacional en la empresa familiar: el papel del director interino cuando no hay sucesor preparado</w:t>
      </w:r>
    </w:p>
    <w:p>
      <w:pPr>
        <w:spacing w:after="200"/>
      </w:pPr>
      <w:r>
        <w:t xml:space="preserve">Ocho de cada diez empresas españolas son familiares. Un tercio de sus propietarios alcanzará la jubilación antes de 2030. Y más del 70% de esas empresas no tiene todavía un plan de sucesión formalizado. No es una estadística abstracta: es la descripción exacta de miles de negocios que generan empleo, que sostienen economías locales y que han tardado décadas en construirse. El relevo generacional en la empresa familiar no es un trámite administrativo; es el momento de mayor riesgo en la historia de una organización.</w:t>
      </w:r>
    </w:p>
    <w:p>
      <w:pPr>
        <w:spacing w:after="200"/>
      </w:pPr>
      <w:r>
        <w:t xml:space="preserve">La pregunta que más se repite en las conversaciones con fundadores no es si deben ceder el mando, sino cómo hacerlo sin que la empresa pierda el rumbo durante la transición. Esa brecha, el tiempo entre el fundador que sale y el sucesor que todavía no está del todo preparado, es exactamente donde el interim management ofrece una respuesta práctica, ejecutiva y sin los riesgos de una contratación permanente precipitada.</w:t>
      </w:r>
    </w:p>
    <w:p>
      <w:pPr>
        <w:pStyle w:val="Heading2"/>
      </w:pPr>
      <w:r>
        <w:t xml:space="preserve">El reto que ningún fundador quiere aplazar</w:t>
      </w:r>
    </w:p>
    <w:p>
      <w:pPr>
        <w:pStyle w:val="Heading3"/>
      </w:pPr>
      <w:r>
        <w:t xml:space="preserve">Los datos que definen una generación: el mapa de la sucesión pendiente en España</w:t>
      </w:r>
    </w:p>
    <w:p>
      <w:pPr>
        <w:spacing w:after="200"/>
      </w:pPr>
      <w:r>
        <w:t xml:space="preserve">El 89% de las empresas españolas tienen estructura familiar, según el Instituto de la Empresa Familiar. Representan el 67% del empleo privado del país. Es una cifra que da la medida de lo que está en juego: no hablamos de un nicho empresarial, sino de la columna vertebral del tejido productivo nacional. Y esa columna está a punto de afrontar una transición masiva, simultánea y en gran medida no planificada.</w:t>
      </w:r>
    </w:p>
    <w:p>
      <w:pPr>
        <w:spacing w:after="200"/>
      </w:pPr>
      <w:r>
        <w:t xml:space="preserve">Un tercio de los propietarios de estas empresas tiene más de 60 años y se aproxima a la edad de retiro. Muchos llevan años postergando la conversación porque implica enfrentarse a preguntas incómodas: ¿Está mi hijo o mi hija realmente preparado para dirigir? ¿Qué pasa si hay desacuerdo entre hermanos? ¿Cómo mantengo la autoridad durante la transición sin bloquear el avance de la siguiente generación? No hay respuesta fácil a ninguna de estas preguntas. Pero aplazarlas no las resuelve, solo aumenta el coste de resolverlas más tarde.</w:t>
      </w:r>
    </w:p>
    <w:p>
      <w:pPr>
        <w:pStyle w:val="Heading3"/>
      </w:pPr>
      <w:r>
        <w:t xml:space="preserve">Por qué más del 70% de las empresas familiares llega al relevo sin un plan</w:t>
      </w:r>
    </w:p>
    <w:p>
      <w:pPr>
        <w:spacing w:after="200"/>
      </w:pPr>
      <w:r>
        <w:t xml:space="preserve">La ausencia de planificación no es falta de inteligencia ni de responsabilidad. Es, en la mayoría de los casos, el resultado de dos dinámicas que actúan en paralelo: la dificultad emocional de hablar de la propia salida, y la certeza de que mientras el fundador esté al frente, la empresa funciona. El problema aparece cuando esa certeza deja de ser cierta de golpe, por una enfermedad, una crisis personal o una decisión repentina. En ese momento, sin plan y sin estructura, el peso recae sobre un sucesor que no ha tenido tiempo de prepararse, sobre un equipo directivo que no sabe a quién reportar, y sobre una organización que puede perder años de estabilidad en meses.</w:t>
      </w:r>
    </w:p>
    <w:p>
      <w:pPr>
        <w:spacing w:after="200"/>
      </w:pPr>
      <w:r>
        <w:t xml:space="preserve">El Ministerio de Trabajo estudia actualmente la obligatoriedad de planes de sucesión para empresas de entre 20 y 2.000 empleados. Cuando esa normativa se concrete, las empresas que no hayan actuado antes estarán en una posición reactiva. Las que hayan estructurado su transición con antelación habrán convertido una obligación en una ventaja competitiva.</w:t>
      </w:r>
    </w:p>
    <w:p>
      <w:pPr>
        <w:pStyle w:val="Heading2"/>
      </w:pPr>
      <w:r>
        <w:t xml:space="preserve">Cuando la sucesión se improvisa, la empresa paga el precio</w:t>
      </w:r>
    </w:p>
    <w:p>
      <w:pPr>
        <w:pStyle w:val="Heading3"/>
      </w:pPr>
      <w:r>
        <w:t xml:space="preserve">El coste oculto de un relevo mal gestionado</w:t>
      </w:r>
    </w:p>
    <w:p>
      <w:pPr>
        <w:spacing w:after="200"/>
      </w:pPr>
      <w:r>
        <w:t xml:space="preserve">Un relevo sin preparación no siempre se manifiesta como una crisis visible. Con frecuencia, los síntomas son más silenciosos: la rotación del equipo directivo que no reconoce la autoridad del nuevo líder, la pérdida de clientes que tenían una relación personal con el fundador, la ralentización de las decisiones porque el sucesor no tiene todavía la confianza para tomarlas, o la tensión entre familia y profesionales externos que escala sin que nadie la gestione. Cada uno de esos síntomas tiene un coste económico real, aunque raramente aparezca como tal en ningún balance.</w:t>
      </w:r>
    </w:p>
    <w:p>
      <w:pPr>
        <w:spacing w:after="200"/>
      </w:pPr>
      <w:r>
        <w:t xml:space="preserve">La profesionalización de la dirección en empresas familiares representa ya el 10% de las misiones de interim management en España. No es una tendencia emergente: es una necesidad que ha adquirido masa crítica porque el número de relevos mal gestionados ha hecho visible el coste de no actuar con anticipación.</w:t>
      </w:r>
    </w:p>
    <w:p>
      <w:pPr>
        <w:pStyle w:val="Heading3"/>
      </w:pPr>
      <w:r>
        <w:t xml:space="preserve">Los tres errores más frecuentes en la transición directiva familiar</w:t>
      </w:r>
    </w:p>
    <w:p>
      <w:pPr>
        <w:spacing w:after="200"/>
      </w:pPr>
      <w:r>
        <w:t xml:space="preserve">El primero es la transición en sombra: el fundador cede el título pero sigue tomando las decisiones, creando una dualidad de liderazgo que confunde al equipo y paraliza al sucesor. El segundo es la aceleración forzada: el sucesor asume la dirección general antes de tener la experiencia o la red de relaciones necesarias, con el resultado de que aprende a costa de la empresa. El tercero es la soledad del sucesor: nadie en la organización puede decirle lo que no está funcionando porque todos tienen miedo de compararlo con el fundador o de ser vistos como desleales hacia la familia.</w:t>
      </w:r>
    </w:p>
    <w:p>
      <w:pPr>
        <w:spacing w:after="200"/>
      </w:pPr>
      <w:r>
        <w:t xml:space="preserve">Los tres errores tienen solución. Y en los tres casos, la solución pasa por incorporar una figura directiva externa con mandato claro, experiencia contrastada y sin las ataduras emocionales que caracterizan las relaciones internas en una empresa familiar.</w:t>
      </w:r>
    </w:p>
    <w:p>
      <w:pPr>
        <w:pStyle w:val="Heading2"/>
      </w:pPr>
      <w:r>
        <w:t xml:space="preserve">Qué es el interim management aplicado a la sucesión en empresa familiar</w:t>
      </w:r>
    </w:p>
    <w:p>
      <w:pPr>
        <w:pStyle w:val="Heading3"/>
      </w:pPr>
      <w:r>
        <w:t xml:space="preserve">El director interino no es un sustituto: es un arquitecto de la transición</w:t>
      </w:r>
    </w:p>
    <w:p>
      <w:pPr>
        <w:spacing w:after="200"/>
      </w:pPr>
      <w:r>
        <w:t xml:space="preserve">El interim management aplicado a la sucesión no consiste en encontrar a alguien que ocupe el puesto del fundador mientras llega el sucesor. Eso sería una visión simplificada y, en la práctica, una oportunidad perdida. Un interim manager con experiencia en contextos familiares entra con un mandato doble: garantizar la continuidad operativa y construir las condiciones para que la siguiente generación tenga éxito cuando asuma el control. Son dos objetivos distintos y complementarios, y requieren un perfil directivo con habilidades que van más allá de la gestión cotidiana.</w:t>
      </w:r>
    </w:p>
    <w:p>
      <w:pPr>
        <w:spacing w:after="200"/>
      </w:pPr>
      <w:r>
        <w:t xml:space="preserve">La misión tiene siempre una fecha de salida. Esto no es una limitación, es una garantía. El interim manager no tiene interés en perpetuarse en el cargo, no acumula poder político interno y no compite con el sucesor. Su éxito se mide por lo bien que deja la organización cuando se va, no por cuánto tiempo consigue quedarse.</w:t>
      </w:r>
    </w:p>
    <w:p>
      <w:pPr>
        <w:pStyle w:val="Heading3"/>
      </w:pPr>
      <w:r>
        <w:t xml:space="preserve">Diferencia entre un directivo interino y un consultor de empresa familiar</w:t>
      </w:r>
    </w:p>
    <w:p>
      <w:pPr>
        <w:spacing w:after="200"/>
      </w:pPr>
      <w:r>
        <w:t xml:space="preserve">La distinción es funcional y no de grado. El consultor analiza la situación, elabora recomendaciones y produce informes. El directivo interino ejecuta: se sienta en el comité de dirección, toma decisiones operativas con plena autoridad delegada y responde ante el consejo de administración o directamente ante el propietario. En una empresa familiar con un vacío de liderazgo real, lo que se necesita no es más análisis, sino capacidad ejecutiva inmediata. Eso es lo que el interim management ofrece y lo que ningún modelo de consultoría puede replicar.</w:t>
      </w:r>
    </w:p>
    <w:p>
      <w:pPr>
        <w:pStyle w:val="Heading3"/>
      </w:pPr>
      <w:r>
        <w:t xml:space="preserve">Los perfiles de interim manager más demandados en contextos de sucesión (CEO, CFO, COO)</w:t>
      </w:r>
    </w:p>
    <w:p>
      <w:pPr>
        <w:spacing w:after="200"/>
      </w:pPr>
      <w:r>
        <w:t xml:space="preserve">El perfil más frecuente es el de interim CEO o director general interino, que asume la conducción global durante la transición. Sin embargo, en muchos casos la necesidad no es de dirección general sino de refuerzo funcional: un director financiero interino que estructura la información económica para que el sucesor la entienda y la use, o un director de operaciones que estandariza procesos que hasta entonces dependían del conocimiento personal del fundador. La selección del perfil adecuado depende del diagnóstico inicial: cuál es el punto de mayor fragilidad de la organización cuando el fundador sale, y dónde es más crítico concentrar la experiencia externa.</w:t>
      </w:r>
    </w:p>
    <w:p>
      <w:pPr>
        <w:pStyle w:val="Heading2"/>
      </w:pPr>
      <w:r>
        <w:t xml:space="preserve">Cómo funciona una misión de interim management en una empresa familiar</w:t>
      </w:r>
    </w:p>
    <w:p>
      <w:pPr>
        <w:pStyle w:val="Heading3"/>
      </w:pPr>
      <w:r>
        <w:t xml:space="preserve">Fase 1 — Diagnóstico rápido y estabilización del equipo directivo</w:t>
      </w:r>
    </w:p>
    <w:p>
      <w:pPr>
        <w:spacing w:after="200"/>
      </w:pPr>
      <w:r>
        <w:t xml:space="preserve">Las primeras semanas de la misión son de escucha activa y observación. El interim manager identifica los puntos de tensión en el equipo, los procesos que dependen en exceso de la figura del fundador y los riesgos operativos inmediatos. El objetivo no es reorganizar todavía, sino asegurar que la organización no pierde tracción mientras se completa el diagnóstico. En paralelo, establece las reglas de gobierno durante la transición: quién decide qué, cómo fluye la información y cuál es el ritmo de reporte hacia el propietario o el consejo.</w:t>
      </w:r>
    </w:p>
    <w:p>
      <w:pPr>
        <w:pStyle w:val="Heading3"/>
      </w:pPr>
      <w:r>
        <w:t xml:space="preserve">Fase 2 — Profesionalización de procesos y preparación del sucesor</w:t>
      </w:r>
    </w:p>
    <w:p>
      <w:pPr>
        <w:spacing w:after="200"/>
      </w:pPr>
      <w:r>
        <w:t xml:space="preserve">Esta es la fase central de la misión y donde se concentra el mayor valor. El interim manager trabaja simultáneamente en dos frentes. En el organizativo, documenta y sistematiza los procesos clave que funcionaban por inercia o por el conocimiento personal del fundador: la relación con los clientes principales, la lógica de los acuerdos con proveedores, los criterios de gestión financiera que nunca se han formalizado. En el frente de desarrollo, actúa como mentor del sucesor: lo incorpora progresivamente a las decisiones, lo expone a situaciones de dirección real y le proporciona el contexto histórico y estratégico que ningún MBA puede dar.</w:t>
      </w:r>
    </w:p>
    <w:p>
      <w:pPr>
        <w:pStyle w:val="Heading3"/>
      </w:pPr>
      <w:r>
        <w:t xml:space="preserve">Fase 3 — Transferencia de mando y salida planificada</w:t>
      </w:r>
    </w:p>
    <w:p>
      <w:pPr>
        <w:spacing w:after="200"/>
      </w:pPr>
      <w:r>
        <w:t xml:space="preserve">Una misión de interim management no termina el día en que el sucesor firma su nuevo contrato como director general. Termina cuando la organización ha interiorizado el cambio, cuando el equipo directivo funciona con autonomía bajo el nuevo liderazgo y cuando los indicadores clave del negocio no muestran señales de desorientación. La salida del interim manager es tan importante como su entrada: debe ser planificada, comunicada y ejecutada de manera que refuerce la autoridad del sucesor en lugar de generar una nueva incertidumbre.</w:t>
      </w:r>
    </w:p>
    <w:p>
      <w:pPr>
        <w:pStyle w:val="Heading2"/>
      </w:pPr>
      <w:r>
        <w:t xml:space="preserve">Un caso real: cuando la segunda generación necesita tiempo para prepararse</w:t>
      </w:r>
    </w:p>
    <w:p>
      <w:pPr>
        <w:spacing w:after="200"/>
      </w:pPr>
      <w:r>
        <w:t xml:space="preserve">Una empresa del sector industrial en el norte de España, con 120 empleados y más de 35 años de historia, afronta una situación que es más común de lo que sus propietarios suelen reconocer. El fundador, 68 años, anuncia su retirada para dentro de 14 meses. Su hija, de 42 años, lleva seis años en la empresa como directora comercial, conoce bien el producto y a los clientes, pero nunca ha gestionado un equipo directivo completo ni ha tomado decisiones sobre la estructura financiera o la política de personal. La brecha es real y ambos lo saben, aunque ninguno de los dos la verbaliza abiertamente.</w:t>
      </w:r>
    </w:p>
    <w:p>
      <w:pPr>
        <w:spacing w:after="200"/>
      </w:pPr>
      <w:r>
        <w:t xml:space="preserve">La empresa acude a Manager in Motion. El proceso de selección dura tres semanas y concluye con la incorporación de un interim CEO con 20 años de experiencia en el sector industrial y antecedentes probados en transiciones directivas de empresas familiares. Desde el primer mes, el directivo interino establece un protocolo de gobierno de transición: reuniones semanales del comité de dirección con la hija como observadora activa, acceso progresivo a la información financiera y operativa, y un plan de mentoring estructurado que incluye situaciones de decisión real bajo supervisión.</w:t>
      </w:r>
    </w:p>
    <w:p>
      <w:pPr>
        <w:spacing w:after="200"/>
      </w:pPr>
      <w:r>
        <w:t xml:space="preserve">Durante los 14 meses de la misión, se profesionalizan tres áreas críticas: se implanta un sistema de control de gestión que la empresa nunca había tenido, se reestructura el departamento de recursos humanos para operar sin depender del criterio personal del fundador, y se documenta el modelo de relación con los diez principales clientes. Al término del mandato, la hija asume la dirección general con plena preparación. La empresa cierra ese año con un crecimiento del 8% en facturación. El fundador sigue vinculado al consejo de administración en un papel consultivo, con las responsabilidades ejecutivas claramente delimitadas.</w:t>
      </w:r>
    </w:p>
    <w:p>
      <w:pPr>
        <w:pStyle w:val="IntenseQuote"/>
      </w:pPr>
      <w:r>
        <w:t xml:space="preserve">Si la empresa afronta una situación similar, descubre cómo Manager in Motion trabaja con empresas familiares en proceso de transición.</w:t>
      </w:r>
    </w:p>
    <w:p>
      <w:pPr>
        <w:pStyle w:val="Heading2"/>
      </w:pPr>
      <w:r>
        <w:t xml:space="preserve">Cuándo tiene sentido contratar un interim manager en una empresa familiar</w:t>
      </w:r>
    </w:p>
    <w:p>
      <w:pPr>
        <w:pStyle w:val="Heading3"/>
      </w:pPr>
      <w:r>
        <w:t xml:space="preserve">Señales de alerta que indican que el relevo necesita apoyo externo</w:t>
      </w:r>
    </w:p>
    <w:p>
      <w:pPr>
        <w:spacing w:after="200"/>
      </w:pPr>
      <w:r>
        <w:t xml:space="preserve">Hay momentos en que la necesidad es evidente: el fundador ha anunciado su retirada sin un sucesor formalmente designado, el sucesor designado carece de experiencia en alguna función crítica, o hay conflicto entre los herederos que bloquea la toma de decisiones. Pero hay situaciones de menor visibilidad que también justifican la incorporación de un directivo interino: el crecimiento de la empresa ha superado la capacidad de gestión del sucesor, la empresa afronta una reestructuración operativa o financiera simultáneamente al cambio de liderazgo, o simplemente existe la certeza de que la transición va a ser larga y que la organización no puede operar en incertidumbre durante ese tiempo.</w:t>
      </w:r>
    </w:p>
    <w:p>
      <w:pPr>
        <w:pStyle w:val="Heading3"/>
      </w:pPr>
      <w:r>
        <w:t xml:space="preserve">Situaciones en las que el interim management no es la solución adecuada</w:t>
      </w:r>
    </w:p>
    <w:p>
      <w:pPr>
        <w:spacing w:after="200"/>
      </w:pPr>
      <w:r>
        <w:t xml:space="preserve">El interim management no es la respuesta correcta cuando el problema no es directivo sino de gobernanza familiar: si el conflicto entre herederos tiene una dimensión legal, patrimonial o emocional sin resolver, ningún directivo externo puede sustituir la intervención de un mediador especializado o un consejo de familia bien estructurado. Tampoco es la solución adecuada cuando el sucesor ya está plenamente preparado y lo único que se necesita es un periodo de transición corto con el fundador todavía disponible. En ese caso, la figura adecuada puede ser la del asesor externo puntual, no la de un directivo con mandato ejecutivo completo.</w:t>
      </w:r>
    </w:p>
    <w:p>
      <w:pPr>
        <w:pStyle w:val="Heading2"/>
      </w:pPr>
      <w:r>
        <w:t xml:space="preserve">Lo que el modelo europeo ya ha demostrado</w:t>
      </w:r>
    </w:p>
    <w:p>
      <w:pPr>
        <w:pStyle w:val="Heading3"/>
      </w:pPr>
      <w:r>
        <w:t xml:space="preserve">Francia y Alemania: donde el interim management en la empresa familiar es práctica habitual</w:t>
      </w:r>
    </w:p>
    <w:p>
      <w:pPr>
        <w:spacing w:after="200"/>
      </w:pPr>
      <w:r>
        <w:t xml:space="preserve">En Francia, las transmisiones de empresas familiares se han consolidado como el segundo motor de crecimiento del management de transition en 2026, según el Barómetro de Morgan Philips France de ese año. No es una coincidencia: el modelo francés de empresa familiar comparte con el español la misma estructura de propiedad concentrada, la misma resistencia histórica a la profesionalización externa y el mismo punto de inflexión demográfico. La diferencia es que el mercado francés lleva más de una década utilizando el interim management como herramienta estándar en los procesos de transmisión, y los resultados son suficientemente consistentes para que se haya convertido en una práctica recomendada por los principales asesores de empresa familiar del país.</w:t>
      </w:r>
    </w:p>
    <w:p>
      <w:pPr>
        <w:spacing w:after="200"/>
      </w:pPr>
      <w:r>
        <w:t xml:space="preserve">Alemania ofrece el mismo argumento desde otra perspectiva. El mercado alemán de interim management alcanza los 2.700 millones de euros en 2026, según la Marktstudie de la DDIM (Dachgesellschaft Deutsches Interim Management) publicada ese año. Una parte significativa de ese volumen corresponde a misiones vinculadas a transiciones en el Mittelstand, el tejido de empresas familiares medianas que es la base del modelo económico alemán y que guarda un parecido estructural notable con la empresa familiar española. El Mittelstand lleva décadas utilizando el interim management como mecanismo de transferencia de conocimiento y continuidad directiva en los momentos de cambio generacional.</w:t>
      </w:r>
    </w:p>
    <w:p>
      <w:pPr>
        <w:pStyle w:val="Heading3"/>
      </w:pPr>
      <w:r>
        <w:t xml:space="preserve">Por qué España está en el momento exacto para adoptarlo</w:t>
      </w:r>
    </w:p>
    <w:p>
      <w:pPr>
        <w:spacing w:after="200"/>
      </w:pPr>
      <w:r>
        <w:t xml:space="preserve">España no está importando una tendencia extranjera: está recorriendo el mismo camino que Francia y Alemania con entre cinco y diez años de retraso. La diferencia es que ese retraso ya se está cerrando. El mercado español de interim management ha madurado, los perfiles de directivos interinos disponibles son cada vez más especializados, y los decisores en las empresas familiares son más receptivos que hace una década a incorporar talento externo en posiciones de dirección. La ventana de posicionamiento para las empresas que adopten el interim management como herramienta de sucesión en los próximos doce a dieciocho meses es significativa: las que actúen primero definirán el estándar para las que vengan después.</w:t>
      </w:r>
    </w:p>
    <w:p>
      <w:pPr>
        <w:pStyle w:val="Heading2"/>
      </w:pPr>
      <w:r>
        <w:t xml:space="preserve">Preguntas frecuentes sobre interim management y relevo generacional</w:t>
      </w:r>
    </w:p>
    <w:p>
      <w:pPr>
        <w:pStyle w:val="Heading3"/>
      </w:pPr>
      <w:r>
        <w:rPr>
          <w:b/>
          <w:bCs/>
        </w:rPr>
        <w:t xml:space="preserve">¿Puede un director interino asumir la dirección general de una empresa familiar durante el relevo?</w:t>
      </w:r>
    </w:p>
    <w:p>
      <w:pPr>
        <w:spacing w:after="160"/>
      </w:pPr>
      <w:r>
        <w:t xml:space="preserve">Sí. Es uno de los casos de uso más frecuentes del interim management en España. El directivo interino entra como director general de transición, estabiliza la organización y acompaña al sucesor familiar durante el tiempo necesario, que habitualmente oscila entre 6 y 18 meses.</w:t>
      </w:r>
    </w:p>
    <w:p>
      <w:pPr>
        <w:pStyle w:val="Heading3"/>
      </w:pPr>
      <w:r>
        <w:rPr>
          <w:b/>
          <w:bCs/>
        </w:rPr>
        <w:t xml:space="preserve">¿Cuánto cuesta contratar un director interino para gestionar un relevo generacional?</w:t>
      </w:r>
    </w:p>
    <w:p>
      <w:pPr>
        <w:spacing w:after="160"/>
      </w:pPr>
      <w:r>
        <w:t xml:space="preserve">El coste varía según el perfil del directivo, el tamaño de la empresa y la duración de la misión. En el mercado español, las tarifas diarias de referencia se sitúan entre 800 y 1.500 euros. A diferencia de una contratación permanente, no conlleva coste de despido, ni cargas sociales a largo plazo, ni proceso de selección prolongado.</w:t>
      </w:r>
    </w:p>
    <w:p>
      <w:pPr>
        <w:pStyle w:val="Heading3"/>
      </w:pPr>
      <w:r>
        <w:rPr>
          <w:b/>
          <w:bCs/>
        </w:rPr>
        <w:t xml:space="preserve">¿Cuánto tiempo tarda en incorporarse un directivo interino desde que se toma la decisión?</w:t>
      </w:r>
    </w:p>
    <w:p>
      <w:pPr>
        <w:spacing w:after="160"/>
      </w:pPr>
      <w:r>
        <w:t xml:space="preserve">En condiciones normales, un directivo interino puede incorporarse en un plazo de 2 a 4 semanas desde el primer contacto. Esta rapidez es una de las ventajas diferenciales frente a un proceso de selección permanente, que puede extenderse entre 4 y 9 meses.</w:t>
      </w:r>
    </w:p>
    <w:p>
      <w:pPr>
        <w:pStyle w:val="Heading3"/>
      </w:pPr>
      <w:r>
        <w:rPr>
          <w:b/>
          <w:bCs/>
        </w:rPr>
        <w:t xml:space="preserve">¿El interim management en empresa familiar es solo para empresas grandes?</w:t>
      </w:r>
    </w:p>
    <w:p>
      <w:pPr>
        <w:spacing w:after="160"/>
      </w:pPr>
      <w:r>
        <w:t xml:space="preserve">No. El interim management es especialmente adecuado para pymes de entre 20 y 500 empleados, que son precisamente las que enfrentan el mayor riesgo en el relevo generacional y las que menos capacidad tienen para absorber una crisis directiva.</w:t>
      </w:r>
    </w:p>
    <w:p>
      <w:pPr>
        <w:pStyle w:val="Heading3"/>
      </w:pPr>
      <w:r>
        <w:rPr>
          <w:b/>
          <w:bCs/>
        </w:rPr>
        <w:t xml:space="preserve">¿Qué diferencia hay entre un interim manager y un consultor para gestionar la sucesión?</w:t>
      </w:r>
    </w:p>
    <w:p>
      <w:pPr>
        <w:spacing w:after="160"/>
      </w:pPr>
      <w:r>
        <w:t xml:space="preserve">El consultor analiza, recomienda y elabora informes. El director interino ejecuta: se sienta en el comité de dirección, toma decisiones operativas y responde ante el consejo de administración o el propietario. En una sucesión con vacío de liderazgo, la empresa no necesita más análisis sino capacidad ejecutiva inmediata.</w:t>
      </w:r>
    </w:p>
    <w:p>
      <w:pPr>
        <w:pStyle w:val="Heading3"/>
      </w:pPr>
      <w:r>
        <w:rPr>
          <w:b/>
          <w:bCs/>
        </w:rPr>
        <w:t xml:space="preserve">¿Existe normativa que obligue a tener un plan de sucesión en empresas familiares en España?</w:t>
      </w:r>
    </w:p>
    <w:p>
      <w:pPr>
        <w:spacing w:after="240"/>
      </w:pPr>
      <w:r>
        <w:t xml:space="preserve">El Ministerio de Trabajo está estudiando la obligatoriedad de planes de sucesión para empresas de entre 20 y 2.000 empleados. Aunque la normativa aún no está aprobada, la tendencia regulatoria es clara. Las empresas que anticipen su plan estarán en mejor posición tanto operativa como legalmente.</w:t>
      </w:r>
    </w:p>
    <w:p>
      <w:pPr>
        <w:pStyle w:val="IntenseQuote"/>
      </w:pPr>
      <w:r>
        <w:rPr>
          <w:b/>
          <w:bCs/>
        </w:rPr>
        <w:t xml:space="preserve">¿Tu empresa familiar afronta un relevo generacional en los próximos años?</w:t>
      </w:r>
    </w:p>
    <w:p>
      <w:pPr>
        <w:pStyle w:val="IntenseQuote"/>
      </w:pPr>
      <w:r>
        <w:t xml:space="preserve">En Manager in Motion acompañamos a propietarios y fundadores en los momentos más críticos de la vida de una empresa. Evaluamos la situación y presentamos el perfil de directivo interino más adecuado para cada caso. La primera conversación no tiene coste ni compromiso.</w:t>
      </w:r>
    </w:p>
    <w:p>
      <w:pPr>
        <w:pStyle w:val="IntenseQuote"/>
        <w:spacing w:after="400"/>
      </w:pPr>
      <w:r>
        <w:rPr>
          <w:b/>
          <w:bCs/>
          <w:color w:val="2E75B6"/>
        </w:rPr>
        <w:t xml:space="preserve">→ Solicitar consulta sin compromiso</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Sugerencias de enlazado interno</w:t>
      </w:r>
    </w:p>
    <w:p>
      <w:pPr>
        <w:spacing w:after="200"/>
      </w:pPr>
      <w:r>
        <w:t xml:space="preserve">1. "director general interino" o "interim CEO" → Página de servicio: Dirección General Interina (managerinmotion.eu/direccion-general-interina). Insertar en la sección de perfiles demandados y en el CTA final.
2. "profesionalización de empresas familiares" o "empresa familiar en transición" → Página de servicio: Profesionalización de Empresas Familiares. Insertar en la introducción y en el caso de uso.
3. "interim management" o "qué es el interim management" → Página explicativa del concepto. Insertar en la sección H2 sobre qué es el interim management.
4. "director financiero interino" o "CFO interino" → Página de servicio: CFO Interino / Finanzas. Insertar cuando se mencione la dimensión financiera de la sucesión.
5. "solicitar consulta sin compromiso" o "habla con un especialista" → Página de contacto / formulario de consulta. Insertar en el CTA final y en el CTA inline tras el caso de uso.</w:t>
      </w:r>
    </w:p>
    <w:p>
      <w:pPr>
        <w:pStyle w:val="Heading2"/>
      </w:pPr>
      <w:r>
        <w:t xml:space="preserve">Fuentes consultadas</w:t>
      </w:r>
    </w:p>
    <w:p>
      <w:pPr>
        <w:spacing w:after="200"/>
      </w:pPr>
      <w:r>
        <w:t xml:space="preserve">1. Instituto de la Empresa Familiar — Informe anual 2025. Datos: el 89% de las empresas españolas son de estructura familiar; más del 70% carece de un plan de sucesión formalizado. URL: iefamiliar.com
2. Morgan Philips France — Barómetro Management de Transition 2026. Dato: las transmisiones de empresas familiares son el segundo motor de crecimiento del management de transition en Francia en 2026.
3. DDIM (Dachgesellschaft Deutsches Interim Management) — Marktstudie 2026. Dato: el mercado alemán de interim management alcanza 2.700 millones de euros en 2026. URL: ddim.de
4. Ministerio de Trabajo de España — proyecto normativo sobre obligatoriedad de planes de sucesión para empresas de entre 20 y 2.000 empleados (en estudio a fecha de publicación del artículo).
5. Datos propios de Manager in Motion — La profesionalización de la dirección en empresas familiares representa el 10% de las misiones de interim management en España (datos internos 2025).</w:t>
      </w:r>
    </w:p>
    <w:p>
      <w:pPr>
        <w:pStyle w:val="Heading2"/>
      </w:pPr>
      <w:r>
        <w:t xml:space="preserve">Notas de revisión final</w:t>
      </w:r>
    </w:p>
    <w:p>
      <w:pPr>
        <w:spacing w:after="200"/>
      </w:pPr>
      <w:r>
        <w:t xml:space="preserve">1. Verificar antes de publicar que el dato del 10% de misiones en empresas familiares corresponde a estadísticas internas de Manager in Motion actualizadas a 2025. Si no se dispone del dato interno validado, sustituir por una afirmación cualitativa.
2. El Ministerio de Trabajo estudia la obligatoriedad de planes de sucesión: confirmar que la iniciativa regulatoria sigue activa en el momento de publicación. Si la normativa ya se ha aprobado o ha sido retirada, actualizar el párrafo correspondiente.
3. Añadir los URLs internos reales de managerinmotion.eu a las sugerencias de enlazado interno antes de importar el artículo al CMS.
4. Implementar el schema markup FAQPage con las seis preguntas antes de publicar, para maximizar la aparición en fragmentos destacados y en "La gente también pregunta" de Google.
5. El CTA final debe enlazar al formulario de contacto activo. Verificar que el botón "Solicitar consulta sin compromiso" apunta a la URL correcta en el momento de publicación.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 w:type="paragraph" w:styleId="IntenseQuote">
    <w:name w:val="Intense Quote"/>
    <w:basedOn w:val="Normal"/>
    <w:next w:val="Normal"/>
    <w:qFormat/>
    <w:pPr>
      <w:spacing w:after="200" w:before="200"/>
      <w:ind w:left="720" w:right="720"/>
    </w:pPr>
    <w:rPr>
      <w:rFonts w:ascii="Arial" w:cs="Arial" w:eastAsia="Arial" w:hAnsi="Arial"/>
      <w:i/>
      <w:iCs/>
      <w:color w:val="2E75B6"/>
      <w:sz w:val="24"/>
      <w:szCs w:val="24"/>
    </w:rPr>
  </w:style>
  <w:style w:type="paragraph" w:styleId="MetaBlock">
    <w:name w:val="Meta Block"/>
    <w:basedOn w:val="Normal"/>
    <w:next w:val="Normal"/>
    <w:qFormat w:val="false"/>
    <w:pPr>
      <w:spacing w:after="80"/>
    </w:pPr>
    <w:rPr>
      <w:rFonts w:ascii="Arial" w:cs="Arial" w:eastAsia="Arial" w:hAnsi="Arial"/>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2026-06-22T06:23:08.287Z</dcterms:created>
  <dcterms:modified xsi:type="dcterms:W3CDTF">2026-06-22T06:23:08.287Z</dcterms:modified>
</cp:coreProperties>
</file>

<file path=docProps/custom.xml><?xml version="1.0" encoding="utf-8"?>
<Properties xmlns="http://schemas.openxmlformats.org/officeDocument/2006/custom-properties" xmlns:vt="http://schemas.openxmlformats.org/officeDocument/2006/docPropsVTypes"/>
</file>