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rPr>
        <w:t xml:space="preserve">Título SEO: </w:t>
      </w:r>
      <w:r>
        <w:t xml:space="preserve">Interim Manager Industrial: Cuándo y Cómo Modernizar la Planta con Liderazgo Externo</w:t>
      </w:r>
    </w:p>
    <w:p>
      <w:pPr>
        <w:spacing w:after="80"/>
      </w:pPr>
      <w:r>
        <w:rPr>
          <w:b/>
          <w:bCs/>
        </w:rPr>
        <w:t xml:space="preserve">Meta descripción: </w:t>
      </w:r>
      <w:r>
        <w:t xml:space="preserve">Descubre cuándo una empresa manufacturera necesita un interim manager industrial, qué perfil aporta valor real y cómo se articula una misión en entornos de transformación, ERP o nearshoring.</w:t>
      </w:r>
    </w:p>
    <w:p>
      <w:pPr>
        <w:spacing w:after="320"/>
      </w:pPr>
      <w:r>
        <w:rPr>
          <w:b/>
          <w:bCs/>
        </w:rPr>
        <w:t xml:space="preserve">URL slug: </w:t>
      </w:r>
      <w:r>
        <w:t xml:space="preserve">/interim-manager-industrial</w:t>
      </w:r>
    </w:p>
    <w:p>
      <w:pPr>
        <w:pStyle w:val="Heading1"/>
      </w:pPr>
      <w:r>
        <w:t xml:space="preserve">Interim Manager Industrial: el liderazgo ejecutivo que la transformación de planta no puede esperar</w:t>
      </w:r>
    </w:p>
    <w:p>
      <w:pPr>
        <w:spacing w:after="200"/>
      </w:pPr>
      <w:r>
        <w:t xml:space="preserve">Las empresas industriales españolas afrontan una de sus agendas de modernización más intensas en décadas: digitalización de planta, implantación de sistemas ERP, rediseño de cadenas de suministro, transición hacia procesos más eficientes y sostenibles. La presión llega de varios frentes a la vez —inversores, mercados, regulación, competencia europea— y el plazo que marca el entorno rara vez coincide con el ritmo al que el talento directivo interno puede responder.</w:t>
      </w:r>
    </w:p>
    <w:p>
      <w:pPr>
        <w:spacing w:after="200"/>
      </w:pPr>
      <w:r>
        <w:t xml:space="preserve">Cuando el proyecto está definido y los recursos económicos están disponibles, la pregunta que más directores generales y consejos de administración se hacen en voz alta es esta: ¿qué ocurre si el perfil directivo que debe liderarlo no existe dentro de la organización?</w:t>
      </w:r>
    </w:p>
    <w:p>
      <w:pPr>
        <w:spacing w:after="200"/>
      </w:pPr>
      <w:r>
        <w:t xml:space="preserve">La respuesta que el interim management ofrece en este contexto es concreta y verificable.</w:t>
      </w:r>
    </w:p>
    <w:p>
      <w:pPr>
        <w:pStyle w:val="Heading2"/>
      </w:pPr>
      <w:r>
        <w:t xml:space="preserve">Por qué la transformación industrial necesita un perfil directivo distinto</w:t>
      </w:r>
    </w:p>
    <w:p>
      <w:pPr>
        <w:spacing w:after="200"/>
      </w:pPr>
      <w:r>
        <w:t xml:space="preserve">Liderar la implantación de un ERP en una planta industrial no es lo mismo que gestionar esa planta en condiciones de producción ordinaria. Rediseñar la cadena de suministro bajo presión de costes, o dirigir la reestructuración de un turno de producción mientras se mantiene el nivel de servicio al cliente, exige una combinación de experiencias que pocos directivos internos reúnen de forma simultánea.</w:t>
      </w:r>
    </w:p>
    <w:p>
      <w:pPr>
        <w:spacing w:after="200"/>
      </w:pPr>
      <w:r>
        <w:t xml:space="preserve">El equipo interno de una empresa manufacturera mediana suele tener dominio profundo del producto y del proceso, pero no siempre ha liderado proyectos de transformación a esta escala. Las consultoras externas aportan metodología, pero no asumen la responsabilidad ejecutiva ni están presentes en la planta el día a día. El interim manager industrial cubre ese espacio: ejecuta con autoridad de línea, responde ante el consejo o la dirección general, y aporta la experiencia acumulada en proyectos similares que el equipo interno no ha tenido oportunidad de vivir.</w:t>
      </w:r>
    </w:p>
    <w:p>
      <w:pPr>
        <w:spacing w:after="200"/>
      </w:pPr>
      <w:r>
        <w:t xml:space="preserve">La velocidad de incorporación —habitualmente inferior a cuatro semanas desde la decisión hasta el inicio efectivo de la misión— es un factor que diferencia al interim management de otras alternativas cuando el proyecto no puede esperar.</w:t>
      </w:r>
    </w:p>
    <w:p>
      <w:pPr>
        <w:pStyle w:val="Heading2"/>
      </w:pPr>
      <w:r>
        <w:t xml:space="preserve">Las tres misiones más frecuentes del interim manager en empresa industrial</w:t>
      </w:r>
    </w:p>
    <w:p>
      <w:pPr>
        <w:spacing w:after="200"/>
      </w:pPr>
      <w:r>
        <w:t xml:space="preserve">Implantación de ERP y digitalización de planta. Es la misión que mayor demanda está generando en el sector industrial europeo en 2026. El fracaso en proyectos de este tipo rara vez tiene origen tecnológico: casi siempre responde a una insuficiencia de liderazgo ejecutivo con capacidad de tomar decisiones de proceso bajo presión. Un interim manager con experiencia en implantaciones industriales asegura que el proyecto avanza con criterio, que los conflictos entre áreas se resuelven con rapidez y que la dirección de planta no queda atrapada entre el proveedor tecnológico y las necesidades reales de producción.</w:t>
      </w:r>
    </w:p>
    <w:p>
      <w:pPr>
        <w:spacing w:after="200"/>
      </w:pPr>
      <w:r>
        <w:t xml:space="preserve">Rediseño de cadena de suministro y nearshoring. La estrategia de diversificación de proveedores y de acercamiento de la cadena de suministro a mercados europeos está generando proyectos de alta complejidad en muchas empresas industriales medianas españolas. El interim manager especializado en supply chain aporta criterio de selección, capacidad de negociación y experiencia en la gestión del riesgo operativo durante la transición.</w:t>
      </w:r>
    </w:p>
    <w:p>
      <w:pPr>
        <w:spacing w:after="200"/>
      </w:pPr>
      <w:r>
        <w:t xml:space="preserve">Reestructuración operativa y transición de dirección de planta. Cuando la empresa debe reducir costes de estructura sin comprometer la capacidad productiva, o cuando la dirección de planta cambia en un momento crítico, el interim management proporciona la continuidad operativa que el equipo no puede garantizar por sí solo. Los primeros 90 días de una misión de este tipo se orientan a estabilizar el proceso, identificar las palancas de mejora y construir la confianza con los mandos intermedios y el comité de dirección.</w:t>
      </w:r>
    </w:p>
    <w:p>
      <w:pPr>
        <w:pStyle w:val="Heading2"/>
      </w:pPr>
      <w:r>
        <w:t xml:space="preserve">Cómo se estructura una misión de interim management en el sector industrial</w:t>
      </w:r>
    </w:p>
    <w:p>
      <w:pPr>
        <w:spacing w:after="200"/>
      </w:pPr>
      <w:r>
        <w:t xml:space="preserve">La incorporación de un interim manager en una empresa industrial sigue un proceso que reduce el riesgo de la transición. En la fase inicial —generalmente las primeras dos semanas— el foco está en el diagnóstico: comprensión del estado real del proyecto, identificación de los interlocutores clave y establecimiento de la línea de reporting con la dirección general o el consejo.</w:t>
      </w:r>
    </w:p>
    <w:p>
      <w:pPr>
        <w:spacing w:after="200"/>
      </w:pPr>
      <w:r>
        <w:t xml:space="preserve">El modelo de gobernanza condiciona de forma directa el éxito de la misión. El interim manager que reporta directamente al CEO o al consejo, con autoridad de línea sobre el equipo, genera resultados más consistentes que aquel que actúa en una posición ambigua entre la dirección y los mandos intermedios. Definir ese encaje antes de la incorporación es parte del diseño de la misión.</w:t>
      </w:r>
    </w:p>
    <w:p>
      <w:pPr>
        <w:spacing w:after="200"/>
      </w:pPr>
      <w:r>
        <w:t xml:space="preserve">La transferencia de conocimiento al equipo interno no es el último paso: es una actividad que empieza desde el primer día. El objetivo del interim management no es crear dependencia, sino dejar una organización más capaz al final del mandato. La duración media de una misión industrial oscila entre seis y dieciocho meses, en función de la complejidad del proyecto y de la capacidad interna para absorber el cambio.</w:t>
      </w:r>
    </w:p>
    <w:p>
      <w:pPr>
        <w:spacing w:after="300"/>
      </w:pPr>
      <w:r>
        <w:t xml:space="preserve">La transformación industrial no espera a que la estructura interna esté lista. Las empresas que están acelerando su modernización —con o sin presión externa de un inversor— están descubriendo que el interim management no es un recurso de emergencia, sino una palanca de ejecución disponible desde el primer momento en que se identifica la brecha entre el proyecto que debe hacerse y el talento directivo que puede liderarlo.</w:t>
      </w:r>
    </w:p>
    <w:p>
      <w:pPr>
        <w:pStyle w:val="Heading2"/>
      </w:pPr>
      <w:r>
        <w:t xml:space="preserve">Preguntas Frecuentes</w:t>
      </w:r>
    </w:p>
    <w:p>
      <w:pPr>
        <w:spacing w:after="120"/>
      </w:pPr>
      <w:r>
        <w:rPr>
          <w:b/>
          <w:bCs/>
        </w:rPr>
        <w:t xml:space="preserve">Una empresa familiar de fabricación de componentes de automoción, participada por un fondo de private equity hace 18 meses, debe implantar un ERP en planta en el plazo fijado por el inversor. Su director de operaciones —de perfil técnico— nunca ha liderado un proyecto de esta envergadura. ¿Cómo se articula una misión de interim management en ese contexto?</w:t>
      </w:r>
    </w:p>
    <w:p>
      <w:pPr>
        <w:spacing w:after="200"/>
      </w:pPr>
      <w:r>
        <w:t xml:space="preserve">Se incorpora un interim manager con experiencia en implantaciones ERP en entornos de manufactura de componentes. El perfil requerido combina autoridad operativa —capacidad de tomar decisiones de proceso y resolver conflictos entre el equipo de planta y el integrador tecnológico— con interlocución fluida ante el consejo y los representantes del fondo. En los primeros 30 días, el foco es el diagnóstico del estado real del proyecto: alcance comprometido, recursos internos disponibles, riesgos de desviación de plazo y coste. En los 60 días siguientes, el interim manager toma la dirección efectiva del proyecto, establece el ritmo de avance y ajusta las expectativas del inversor con criterio técnico. El criterio de salida se define desde el inicio: entrega del sistema en producción y estabilización de los procesos clave, con el equipo interno formado y capaz de operar sin apoyo externo.</w:t>
      </w:r>
    </w:p>
    <w:p>
      <w:pPr>
        <w:spacing w:after="120"/>
      </w:pPr>
      <w:r>
        <w:rPr>
          <w:b/>
          <w:bCs/>
        </w:rPr>
        <w:t xml:space="preserve">¿Cómo gestiona el interim manager industrial la relación con los mandos intermedios de planta que llevan años en la empresa y pueden percibir su llegada como una amenaza?</w:t>
      </w:r>
    </w:p>
    <w:p>
      <w:pPr>
        <w:spacing w:after="200"/>
      </w:pPr>
      <w:r>
        <w:t xml:space="preserve">La relación con los mandos intermedios es uno de los primeros focos de cualquier misión de interim management en planta. La incorporación de un perfil externo con autoridad ejecutiva puede generar incertidumbre en equipos consolidados. El abordaje habitual es directo: desde el primer día, el interim manager establece conversaciones individuales con los mandos clave, identifica sus capacidades y define con claridad el alcance de cada uno dentro del proyecto. El objetivo no es sustituir el conocimiento acumulado del equipo, sino amplificarlo con una dirección más clara y mayor capacidad de decisión. En la práctica, los mandos intermedios que más se benefician de este tipo de misión son quienes llevaban tiempo sin una dirección con suficiente seniority para escuchar sus propuestas y darles respaldo.</w:t>
      </w:r>
    </w:p>
    <w:p>
      <w:pPr>
        <w:spacing w:after="120"/>
      </w:pPr>
      <w:r>
        <w:rPr>
          <w:b/>
          <w:bCs/>
        </w:rPr>
        <w:t xml:space="preserve">Al finalizar la misión, ¿cómo decide la empresa si necesita incorporar un perfil directivo permanente o puede redistribuir las responsabilidades entre el equipo existente?</w:t>
      </w:r>
    </w:p>
    <w:p>
      <w:pPr>
        <w:spacing w:after="200"/>
      </w:pPr>
      <w:r>
        <w:t xml:space="preserve">Esta decisión se toma con criterios que se establecen, idealmente, antes del inicio de la misión. Un interim manager riguroso incluye en el diseño del mandato una evaluación explícita de la capacidad interna: si existe un perfil con potencial para asumir las responsabilidades al término de la misión, parte del trabajo consiste en desarrollarlo y transferirle la metodología de dirección. Si no existe ese perfil, la evaluación se hace durante los primeros 60 días y la conclusión se traslada con tiempo suficiente al consejo para que la búsqueda de un sucesor permanente no quede al margen del plan. La decisión no depende del tiempo que lleve la misión, sino del estado de madurez de la organización al momento del cierre.</w:t>
      </w:r>
    </w:p>
    <w:p>
      <w:pPr>
        <w:pStyle w:val="Heading2"/>
      </w:pPr>
      <w:r>
        <w:t xml:space="preserve">¿Tu empresa industrial afronta un proyecto de transformación sin el perfil directivo que lo lidere?</w:t>
      </w:r>
    </w:p>
    <w:p>
      <w:pPr>
        <w:spacing w:after="400"/>
      </w:pPr>
      <w:r>
        <w:t xml:space="preserve">Habla con Manager in Motion: presentamos el interim manager adecuado en menos de 72 horas.</w:t>
      </w:r>
    </w:p>
    <w:p>
      <w:pPr>
        <w:spacing w:after="200" w:before="400"/>
      </w:pPr>
      <w:r>
        <w:t xml:space="preserve">---</w:t>
      </w:r>
    </w:p>
    <w:p>
      <w:pPr>
        <w:spacing w:after="160"/>
      </w:pPr>
      <w:r>
        <w:rPr>
          <w:b/>
          <w:bCs/>
          <w:i/>
          <w:iCs/>
          <w:color w:val="808080"/>
        </w:rPr>
        <w:t xml:space="preserve">FUERA DEL ARTÍCULO — Solo para uso editorial</w:t>
      </w:r>
    </w:p>
    <w:p>
      <w:pPr>
        <w:pStyle w:val="Heading2"/>
      </w:pPr>
      <w:r>
        <w:t xml:space="preserve">Fuentes consultadas</w:t>
      </w:r>
    </w:p>
    <w:p>
      <w:pPr>
        <w:spacing w:after="100"/>
      </w:pPr>
      <w:r>
        <w:t xml:space="preserve">- DDIM (Dachgesellschaft Deutsches Interim Management) — Marktstudie 2026: estado del mercado alemán de interim management, volumen, tarifas y drivers de demanda.</w:t>
      </w:r>
    </w:p>
    <w:p>
      <w:pPr>
        <w:spacing w:after="100"/>
      </w:pPr>
      <w:r>
        <w:t xml:space="preserve">- IIM (Institute of Interim Management, UK) — Interim Management Survey 2026: tendencias del mercado británico, utilización, sectores de mayor demanda, módulo sobre fractional interim management.</w:t>
      </w:r>
    </w:p>
    <w:p>
      <w:pPr>
        <w:spacing w:after="100"/>
      </w:pPr>
      <w:r>
        <w:t xml:space="preserve">- Introlution (UK) — Unlocking Industrial Growth: How Interim Leadership Drives Transformation Across Europe and the UK and some outlook for 2026: demanda de liderazgo interino en sectores industriales europeos.</w:t>
      </w:r>
    </w:p>
    <w:p>
      <w:pPr>
        <w:spacing w:after="100"/>
      </w:pPr>
      <w:r>
        <w:t xml:space="preserve">- ConsultingHeads — Interim Supply Chain Manager: Rapid Solutions for Resilient Supply Chains in 2026: tendencias en supply chain y nearshoring.</w:t>
      </w:r>
    </w:p>
    <w:p>
      <w:pPr>
        <w:spacing w:after="100"/>
      </w:pPr>
      <w:r>
        <w:t xml:space="preserve">- Robert Half / Robert Walters — estudios de remuneración y tendencias de interim management en España, Francia y Alemania 2026.</w:t>
      </w:r>
    </w:p>
    <w:p>
      <w:pPr>
        <w:spacing w:after="200"/>
      </w:pPr>
      <w:r>
        <w:t xml:space="preserve">- APTIE — Transformación empresarial en 2026: el interim management acelera el cambio que las empresas necesitan: contexto del mercado español.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2026-09-01T09:22:55.893Z</dcterms:created>
  <dcterms:modified xsi:type="dcterms:W3CDTF">2026-09-01T09:22:55.894Z</dcterms:modified>
</cp:coreProperties>
</file>

<file path=docProps/custom.xml><?xml version="1.0" encoding="utf-8"?>
<Properties xmlns="http://schemas.openxmlformats.org/officeDocument/2006/custom-properties" xmlns:vt="http://schemas.openxmlformats.org/officeDocument/2006/docPropsVTypes"/>
</file>