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613997"/>
        <w:docPartObj>
          <w:docPartGallery w:val="Cover Pages"/>
          <w:docPartUnique/>
        </w:docPartObj>
      </w:sdtPr>
      <w:sdtEndPr>
        <w:rPr>
          <w:b/>
          <w:bCs/>
          <w:color w:val="17365D" w:themeColor="text2" w:themeShade="BF"/>
          <w:spacing w:val="5"/>
          <w:kern w:val="28"/>
          <w:sz w:val="52"/>
          <w:szCs w:val="52"/>
        </w:rPr>
      </w:sdtEndPr>
      <w:sdtContent>
        <w:p w:rsidR="009F6CDA" w:rsidRDefault="009F6CDA"/>
        <w:p w:rsidR="009F6CDA" w:rsidRDefault="00884ECE">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C85B6F641EEE4B11AF678BD74140E7AD"/>
                          </w:placeholder>
                          <w:dataBinding w:prefixMappings="xmlns:ns0='http://schemas.openxmlformats.org/officeDocument/2006/extended-properties'" w:xpath="/ns0:Properties[1]/ns0:Company[1]" w:storeItemID="{6668398D-A668-4E3E-A5EB-62B293D839F1}"/>
                          <w:text/>
                        </w:sdtPr>
                        <w:sdtContent>
                          <w:p w:rsidR="009F6CDA" w:rsidRDefault="009F6CDA">
                            <w:pPr>
                              <w:spacing w:after="0"/>
                              <w:rPr>
                                <w:b/>
                                <w:bCs/>
                                <w:color w:val="808080" w:themeColor="text1" w:themeTint="7F"/>
                                <w:sz w:val="32"/>
                                <w:szCs w:val="32"/>
                              </w:rPr>
                            </w:pPr>
                            <w:r>
                              <w:rPr>
                                <w:b/>
                                <w:bCs/>
                                <w:color w:val="808080" w:themeColor="text1" w:themeTint="7F"/>
                                <w:sz w:val="32"/>
                                <w:szCs w:val="32"/>
                              </w:rPr>
                              <w:t>Master 2 MIAGE CFA</w:t>
                            </w:r>
                          </w:p>
                        </w:sdtContent>
                      </w:sdt>
                      <w:p w:rsidR="009F6CDA" w:rsidRDefault="009F6CDA">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placeholder>
                            <w:docPart w:val="D3A1FB18DF044AC1A9AA1EF4F9FA092C"/>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9F6CDA" w:rsidRDefault="009F6CDA">
                            <w:pPr>
                              <w:jc w:val="right"/>
                              <w:rPr>
                                <w:sz w:val="96"/>
                                <w:szCs w:val="96"/>
                              </w:rPr>
                            </w:pPr>
                            <w:r>
                              <w:rPr>
                                <w:sz w:val="96"/>
                                <w:szCs w:val="96"/>
                              </w:rPr>
                              <w:t>2010-2011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placeholder>
                            <w:docPart w:val="59152B9F5E1F453FB8F2CD7BEFD80CD6"/>
                          </w:placeholder>
                          <w:dataBinding w:prefixMappings="xmlns:ns0='http://schemas.openxmlformats.org/package/2006/metadata/core-properties' xmlns:ns1='http://purl.org/dc/elements/1.1/'" w:xpath="/ns0:coreProperties[1]/ns1:title[1]" w:storeItemID="{6C3C8BC8-F283-45AE-878A-BAB7291924A1}"/>
                          <w:text/>
                        </w:sdtPr>
                        <w:sdtContent>
                          <w:p w:rsidR="009F6CDA" w:rsidRDefault="009F6CDA">
                            <w:pPr>
                              <w:spacing w:after="0"/>
                              <w:rPr>
                                <w:b/>
                                <w:bCs/>
                                <w:color w:val="1F497D" w:themeColor="text2"/>
                                <w:sz w:val="72"/>
                                <w:szCs w:val="72"/>
                              </w:rPr>
                            </w:pPr>
                            <w:r>
                              <w:rPr>
                                <w:b/>
                                <w:bCs/>
                                <w:color w:val="1F497D" w:themeColor="text2"/>
                                <w:sz w:val="72"/>
                                <w:szCs w:val="72"/>
                              </w:rPr>
                              <w:t>Base de données multi-dimensionnelles et OLAP</w:t>
                            </w:r>
                          </w:p>
                        </w:sdtContent>
                      </w:sdt>
                      <w:sdt>
                        <w:sdtPr>
                          <w:rPr>
                            <w:b/>
                            <w:bCs/>
                            <w:color w:val="4F81BD" w:themeColor="accent1"/>
                            <w:sz w:val="40"/>
                            <w:szCs w:val="40"/>
                          </w:rPr>
                          <w:alias w:val="Sous-titre"/>
                          <w:id w:val="15866538"/>
                          <w:placeholder>
                            <w:docPart w:val="A33AB7848D0842AC9F2B08DDC7091E32"/>
                          </w:placeholder>
                          <w:dataBinding w:prefixMappings="xmlns:ns0='http://schemas.openxmlformats.org/package/2006/metadata/core-properties' xmlns:ns1='http://purl.org/dc/elements/1.1/'" w:xpath="/ns0:coreProperties[1]/ns1:subject[1]" w:storeItemID="{6C3C8BC8-F283-45AE-878A-BAB7291924A1}"/>
                          <w:text/>
                        </w:sdtPr>
                        <w:sdtContent>
                          <w:p w:rsidR="009F6CDA" w:rsidRDefault="00D7097C">
                            <w:pPr>
                              <w:rPr>
                                <w:b/>
                                <w:bCs/>
                                <w:color w:val="4F81BD" w:themeColor="accent1"/>
                                <w:sz w:val="40"/>
                                <w:szCs w:val="40"/>
                              </w:rPr>
                            </w:pPr>
                            <w:r>
                              <w:rPr>
                                <w:b/>
                                <w:bCs/>
                                <w:color w:val="4F81BD" w:themeColor="accent1"/>
                                <w:sz w:val="40"/>
                                <w:szCs w:val="40"/>
                              </w:rPr>
                              <w:t>Projet n 2 : Règles d’associations</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9F6CDA" w:rsidRDefault="009F6CDA">
                            <w:pPr>
                              <w:rPr>
                                <w:b/>
                                <w:bCs/>
                                <w:color w:val="808080" w:themeColor="text1" w:themeTint="7F"/>
                                <w:sz w:val="32"/>
                                <w:szCs w:val="32"/>
                              </w:rPr>
                            </w:pPr>
                            <w:r>
                              <w:rPr>
                                <w:b/>
                                <w:bCs/>
                                <w:color w:val="808080" w:themeColor="text1" w:themeTint="7F"/>
                                <w:sz w:val="32"/>
                                <w:szCs w:val="32"/>
                              </w:rPr>
                              <w:t>Florian GOUIN et Arnaud BRETON</w:t>
                            </w:r>
                          </w:p>
                        </w:sdtContent>
                      </w:sdt>
                      <w:p w:rsidR="009F6CDA" w:rsidRDefault="009F6CDA">
                        <w:pPr>
                          <w:rPr>
                            <w:b/>
                            <w:bCs/>
                            <w:color w:val="808080" w:themeColor="text1" w:themeTint="7F"/>
                            <w:sz w:val="32"/>
                            <w:szCs w:val="32"/>
                          </w:rPr>
                        </w:pPr>
                      </w:p>
                    </w:txbxContent>
                  </v:textbox>
                </v:rect>
                <w10:wrap anchorx="page" anchory="margin"/>
              </v:group>
            </w:pict>
          </w:r>
        </w:p>
        <w:p w:rsidR="009F6CDA" w:rsidRDefault="009F6CDA">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sdtContent>
    </w:sdt>
    <w:p w:rsidR="00AB0BDC" w:rsidRDefault="00925769" w:rsidP="009F6CDA">
      <w:pPr>
        <w:pStyle w:val="Titre1"/>
      </w:pPr>
    </w:p>
    <w:sdt>
      <w:sdtPr>
        <w:rPr>
          <w:rFonts w:asciiTheme="minorHAnsi" w:eastAsiaTheme="minorHAnsi" w:hAnsiTheme="minorHAnsi" w:cstheme="minorBidi"/>
          <w:b w:val="0"/>
          <w:bCs w:val="0"/>
          <w:color w:val="auto"/>
          <w:sz w:val="22"/>
          <w:szCs w:val="22"/>
        </w:rPr>
        <w:id w:val="10614008"/>
        <w:docPartObj>
          <w:docPartGallery w:val="Table of Contents"/>
          <w:docPartUnique/>
        </w:docPartObj>
      </w:sdtPr>
      <w:sdtContent>
        <w:p w:rsidR="005A1200" w:rsidRDefault="005A1200">
          <w:pPr>
            <w:pStyle w:val="En-ttedetabledesmatires"/>
          </w:pPr>
          <w:r>
            <w:t>Sommaire</w:t>
          </w:r>
        </w:p>
        <w:p w:rsidR="00AB1911" w:rsidRDefault="00884ECE">
          <w:pPr>
            <w:pStyle w:val="TM1"/>
            <w:tabs>
              <w:tab w:val="right" w:leader="dot" w:pos="9062"/>
            </w:tabs>
            <w:rPr>
              <w:noProof/>
            </w:rPr>
          </w:pPr>
          <w:r>
            <w:fldChar w:fldCharType="begin"/>
          </w:r>
          <w:r w:rsidR="00016513">
            <w:instrText xml:space="preserve"> TOC \o "1-3" \h \z \u </w:instrText>
          </w:r>
          <w:r>
            <w:fldChar w:fldCharType="separate"/>
          </w:r>
          <w:hyperlink w:anchor="_Toc283225853" w:history="1">
            <w:r w:rsidR="00AB1911" w:rsidRPr="00562C7B">
              <w:rPr>
                <w:rStyle w:val="Lienhypertexte"/>
                <w:noProof/>
              </w:rPr>
              <w:t>Introduction</w:t>
            </w:r>
            <w:r w:rsidR="00AB1911">
              <w:rPr>
                <w:noProof/>
                <w:webHidden/>
              </w:rPr>
              <w:tab/>
            </w:r>
            <w:r>
              <w:rPr>
                <w:noProof/>
                <w:webHidden/>
              </w:rPr>
              <w:fldChar w:fldCharType="begin"/>
            </w:r>
            <w:r w:rsidR="00AB1911">
              <w:rPr>
                <w:noProof/>
                <w:webHidden/>
              </w:rPr>
              <w:instrText xml:space="preserve"> PAGEREF _Toc283225853 \h </w:instrText>
            </w:r>
            <w:r>
              <w:rPr>
                <w:noProof/>
                <w:webHidden/>
              </w:rPr>
            </w:r>
            <w:r>
              <w:rPr>
                <w:noProof/>
                <w:webHidden/>
              </w:rPr>
              <w:fldChar w:fldCharType="separate"/>
            </w:r>
            <w:r w:rsidR="00AB1911">
              <w:rPr>
                <w:noProof/>
                <w:webHidden/>
              </w:rPr>
              <w:t>3</w:t>
            </w:r>
            <w:r>
              <w:rPr>
                <w:noProof/>
                <w:webHidden/>
              </w:rPr>
              <w:fldChar w:fldCharType="end"/>
            </w:r>
          </w:hyperlink>
        </w:p>
        <w:p w:rsidR="00AB1911" w:rsidRDefault="00884ECE">
          <w:pPr>
            <w:pStyle w:val="TM1"/>
            <w:tabs>
              <w:tab w:val="right" w:leader="dot" w:pos="9062"/>
            </w:tabs>
            <w:rPr>
              <w:noProof/>
            </w:rPr>
          </w:pPr>
          <w:hyperlink w:anchor="_Toc283225854" w:history="1">
            <w:r w:rsidR="00AB1911" w:rsidRPr="00562C7B">
              <w:rPr>
                <w:rStyle w:val="Lienhypertexte"/>
                <w:noProof/>
              </w:rPr>
              <w:t>Présentation du projet</w:t>
            </w:r>
            <w:r w:rsidR="00AB1911">
              <w:rPr>
                <w:noProof/>
                <w:webHidden/>
              </w:rPr>
              <w:tab/>
            </w:r>
            <w:r>
              <w:rPr>
                <w:noProof/>
                <w:webHidden/>
              </w:rPr>
              <w:fldChar w:fldCharType="begin"/>
            </w:r>
            <w:r w:rsidR="00AB1911">
              <w:rPr>
                <w:noProof/>
                <w:webHidden/>
              </w:rPr>
              <w:instrText xml:space="preserve"> PAGEREF _Toc283225854 \h </w:instrText>
            </w:r>
            <w:r>
              <w:rPr>
                <w:noProof/>
                <w:webHidden/>
              </w:rPr>
            </w:r>
            <w:r>
              <w:rPr>
                <w:noProof/>
                <w:webHidden/>
              </w:rPr>
              <w:fldChar w:fldCharType="separate"/>
            </w:r>
            <w:r w:rsidR="00AB1911">
              <w:rPr>
                <w:noProof/>
                <w:webHidden/>
              </w:rPr>
              <w:t>4</w:t>
            </w:r>
            <w:r>
              <w:rPr>
                <w:noProof/>
                <w:webHidden/>
              </w:rPr>
              <w:fldChar w:fldCharType="end"/>
            </w:r>
          </w:hyperlink>
        </w:p>
        <w:p w:rsidR="00AB1911" w:rsidRDefault="00884ECE">
          <w:pPr>
            <w:pStyle w:val="TM2"/>
            <w:tabs>
              <w:tab w:val="right" w:leader="dot" w:pos="9062"/>
            </w:tabs>
            <w:rPr>
              <w:noProof/>
            </w:rPr>
          </w:pPr>
          <w:hyperlink w:anchor="_Toc283225855" w:history="1">
            <w:r w:rsidR="00AB1911" w:rsidRPr="00562C7B">
              <w:rPr>
                <w:rStyle w:val="Lienhypertexte"/>
                <w:noProof/>
              </w:rPr>
              <w:t>Conception générale</w:t>
            </w:r>
            <w:r w:rsidR="00AB1911">
              <w:rPr>
                <w:noProof/>
                <w:webHidden/>
              </w:rPr>
              <w:tab/>
            </w:r>
            <w:r>
              <w:rPr>
                <w:noProof/>
                <w:webHidden/>
              </w:rPr>
              <w:fldChar w:fldCharType="begin"/>
            </w:r>
            <w:r w:rsidR="00AB1911">
              <w:rPr>
                <w:noProof/>
                <w:webHidden/>
              </w:rPr>
              <w:instrText xml:space="preserve"> PAGEREF _Toc283225855 \h </w:instrText>
            </w:r>
            <w:r>
              <w:rPr>
                <w:noProof/>
                <w:webHidden/>
              </w:rPr>
            </w:r>
            <w:r>
              <w:rPr>
                <w:noProof/>
                <w:webHidden/>
              </w:rPr>
              <w:fldChar w:fldCharType="separate"/>
            </w:r>
            <w:r w:rsidR="00AB1911">
              <w:rPr>
                <w:noProof/>
                <w:webHidden/>
              </w:rPr>
              <w:t>4</w:t>
            </w:r>
            <w:r>
              <w:rPr>
                <w:noProof/>
                <w:webHidden/>
              </w:rPr>
              <w:fldChar w:fldCharType="end"/>
            </w:r>
          </w:hyperlink>
        </w:p>
        <w:p w:rsidR="00AB1911" w:rsidRDefault="00884ECE">
          <w:pPr>
            <w:pStyle w:val="TM2"/>
            <w:tabs>
              <w:tab w:val="right" w:leader="dot" w:pos="9062"/>
            </w:tabs>
            <w:rPr>
              <w:noProof/>
            </w:rPr>
          </w:pPr>
          <w:hyperlink w:anchor="_Toc283225856" w:history="1">
            <w:r w:rsidR="00AB1911" w:rsidRPr="00562C7B">
              <w:rPr>
                <w:rStyle w:val="Lienhypertexte"/>
                <w:noProof/>
              </w:rPr>
              <w:t>Choix technologiques</w:t>
            </w:r>
            <w:r w:rsidR="00AB1911">
              <w:rPr>
                <w:noProof/>
                <w:webHidden/>
              </w:rPr>
              <w:tab/>
            </w:r>
            <w:r>
              <w:rPr>
                <w:noProof/>
                <w:webHidden/>
              </w:rPr>
              <w:fldChar w:fldCharType="begin"/>
            </w:r>
            <w:r w:rsidR="00AB1911">
              <w:rPr>
                <w:noProof/>
                <w:webHidden/>
              </w:rPr>
              <w:instrText xml:space="preserve"> PAGEREF _Toc283225856 \h </w:instrText>
            </w:r>
            <w:r>
              <w:rPr>
                <w:noProof/>
                <w:webHidden/>
              </w:rPr>
            </w:r>
            <w:r>
              <w:rPr>
                <w:noProof/>
                <w:webHidden/>
              </w:rPr>
              <w:fldChar w:fldCharType="separate"/>
            </w:r>
            <w:r w:rsidR="00AB1911">
              <w:rPr>
                <w:noProof/>
                <w:webHidden/>
              </w:rPr>
              <w:t>4</w:t>
            </w:r>
            <w:r>
              <w:rPr>
                <w:noProof/>
                <w:webHidden/>
              </w:rPr>
              <w:fldChar w:fldCharType="end"/>
            </w:r>
          </w:hyperlink>
        </w:p>
        <w:p w:rsidR="00AB1911" w:rsidRDefault="00884ECE">
          <w:pPr>
            <w:pStyle w:val="TM2"/>
            <w:tabs>
              <w:tab w:val="right" w:leader="dot" w:pos="9062"/>
            </w:tabs>
            <w:rPr>
              <w:noProof/>
            </w:rPr>
          </w:pPr>
          <w:hyperlink w:anchor="_Toc283225857" w:history="1">
            <w:r w:rsidR="00AB1911" w:rsidRPr="00562C7B">
              <w:rPr>
                <w:rStyle w:val="Lienhypertexte"/>
                <w:noProof/>
              </w:rPr>
              <w:t>Répartition du travail</w:t>
            </w:r>
            <w:r w:rsidR="00AB1911">
              <w:rPr>
                <w:noProof/>
                <w:webHidden/>
              </w:rPr>
              <w:tab/>
            </w:r>
            <w:r>
              <w:rPr>
                <w:noProof/>
                <w:webHidden/>
              </w:rPr>
              <w:fldChar w:fldCharType="begin"/>
            </w:r>
            <w:r w:rsidR="00AB1911">
              <w:rPr>
                <w:noProof/>
                <w:webHidden/>
              </w:rPr>
              <w:instrText xml:space="preserve"> PAGEREF _Toc283225857 \h </w:instrText>
            </w:r>
            <w:r>
              <w:rPr>
                <w:noProof/>
                <w:webHidden/>
              </w:rPr>
            </w:r>
            <w:r>
              <w:rPr>
                <w:noProof/>
                <w:webHidden/>
              </w:rPr>
              <w:fldChar w:fldCharType="separate"/>
            </w:r>
            <w:r w:rsidR="00AB1911">
              <w:rPr>
                <w:noProof/>
                <w:webHidden/>
              </w:rPr>
              <w:t>5</w:t>
            </w:r>
            <w:r>
              <w:rPr>
                <w:noProof/>
                <w:webHidden/>
              </w:rPr>
              <w:fldChar w:fldCharType="end"/>
            </w:r>
          </w:hyperlink>
        </w:p>
        <w:p w:rsidR="005A1200" w:rsidRDefault="00884ECE">
          <w:r>
            <w:fldChar w:fldCharType="end"/>
          </w:r>
        </w:p>
      </w:sdtContent>
    </w:sdt>
    <w:p w:rsidR="005A1200" w:rsidRDefault="005A1200" w:rsidP="009F6CDA"/>
    <w:p w:rsidR="005A1200" w:rsidRDefault="005A1200">
      <w:r>
        <w:br w:type="page"/>
      </w:r>
    </w:p>
    <w:p w:rsidR="009F6CDA" w:rsidRDefault="005A1200" w:rsidP="005A1200">
      <w:pPr>
        <w:pStyle w:val="Titre1"/>
      </w:pPr>
      <w:bookmarkStart w:id="0" w:name="_Toc283225853"/>
      <w:r>
        <w:lastRenderedPageBreak/>
        <w:t>Introduction</w:t>
      </w:r>
      <w:bookmarkEnd w:id="0"/>
    </w:p>
    <w:p w:rsidR="005A1200" w:rsidRDefault="005A1200" w:rsidP="005A1200"/>
    <w:p w:rsidR="005A1200" w:rsidRDefault="00F810D7" w:rsidP="006E11FB">
      <w:pPr>
        <w:ind w:firstLine="708"/>
      </w:pPr>
      <w:r>
        <w:t>L’objet de projet de dernière année de master 2 MIAGE est d’appréhender les règles d’associations de manière pratique via une implémentation informatique.</w:t>
      </w:r>
    </w:p>
    <w:p w:rsidR="00F810D7" w:rsidRDefault="00F810D7" w:rsidP="006E11FB">
      <w:pPr>
        <w:ind w:firstLine="708"/>
      </w:pPr>
      <w:r>
        <w:t xml:space="preserve">Le but de cette implémentation est de permettre à un utilisateur de connaître l’ensemble des règles d’associations intéressantes, c'est-à-dire celle dépassant une certaine confiance, afin d’établir des liens entre des éléments à priori sans aucune connexion. </w:t>
      </w:r>
    </w:p>
    <w:p w:rsidR="00F810D7" w:rsidRDefault="00F810D7" w:rsidP="006E11FB">
      <w:pPr>
        <w:ind w:firstLine="708"/>
      </w:pPr>
      <w:r>
        <w:t xml:space="preserve">Cette méthode est utilisé pour analyser les comportements des consommateurs et d’ainsi dégager des tendances (par exemple, que les consommateurs achetant du lait, achètent aussi de la bière). </w:t>
      </w:r>
    </w:p>
    <w:p w:rsidR="00F810D7" w:rsidRDefault="00F810D7" w:rsidP="006E11FB">
      <w:pPr>
        <w:ind w:firstLine="708"/>
      </w:pPr>
      <w:r>
        <w:t xml:space="preserve">Dans notre implémentation, nous partons d’un tableau disjonctif complet, à savoir une table binaire (ne contenant donc que des 0 et des 1) pour calculer, dans un premier temps les ensembles dits fréquents (ceux qui dépassent un seuil donné) puis, à partir de ces ensembles, nous calculons les règles d’associations intéressantes (celles qui dépassent un seuil donné). </w:t>
      </w:r>
    </w:p>
    <w:p w:rsidR="005A1200" w:rsidRDefault="005A1200" w:rsidP="005A1200"/>
    <w:p w:rsidR="005A1200" w:rsidRDefault="005A1200">
      <w:r>
        <w:br w:type="page"/>
      </w:r>
    </w:p>
    <w:p w:rsidR="00BD6E44" w:rsidRPr="00BD6E44" w:rsidRDefault="005A1200" w:rsidP="00BD6E44">
      <w:pPr>
        <w:pStyle w:val="Titre1"/>
      </w:pPr>
      <w:bookmarkStart w:id="1" w:name="_Toc283225854"/>
      <w:r>
        <w:lastRenderedPageBreak/>
        <w:t>Présentation du projet</w:t>
      </w:r>
      <w:bookmarkEnd w:id="1"/>
    </w:p>
    <w:p w:rsidR="00340F02" w:rsidRDefault="00340F02" w:rsidP="00340F02">
      <w:r>
        <w:t>Comme nous l’avons vu ci-dessus, l’application permet à l’utilisateur d’obtenir les règles d’associations à partir d’une table binaire (un tableau disjonctif complet).</w:t>
      </w:r>
    </w:p>
    <w:p w:rsidR="00340F02" w:rsidRDefault="00340F02" w:rsidP="00340F02">
      <w:r>
        <w:t xml:space="preserve">Pour cela, l’utilisateur doit saisir un seuil de confiance et de support, le nom de la table à exploiter (parmi celles présentes dans la base de données). </w:t>
      </w:r>
    </w:p>
    <w:p w:rsidR="00480A5D" w:rsidRDefault="00340F02" w:rsidP="00480A5D">
      <w:r>
        <w:t>Le lancement des calculs recherche alors</w:t>
      </w:r>
      <w:r w:rsidR="00480A5D">
        <w:t xml:space="preserve"> via l’algorithme A-Priori l’ensemble des attributs fréquents de la table.</w:t>
      </w:r>
    </w:p>
    <w:p w:rsidR="00D7097C" w:rsidRDefault="00480A5D" w:rsidP="00480A5D">
      <w:r>
        <w:t>Ce premier retour intermédiaire est affiché par l’IHM</w:t>
      </w:r>
      <w:r w:rsidR="00D7097C">
        <w:t>.</w:t>
      </w:r>
    </w:p>
    <w:p w:rsidR="00480A5D" w:rsidRDefault="00480A5D" w:rsidP="00480A5D">
      <w:pPr>
        <w:rPr>
          <w:rFonts w:eastAsiaTheme="minorEastAsia"/>
        </w:rPr>
      </w:pPr>
      <w:r>
        <w:t>A partir de cet ensemble, le programme génère l’ensemble des règles possibles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Pr>
          <w:rFonts w:eastAsiaTheme="minorEastAsia"/>
        </w:rPr>
        <w:t>) puis calcule leur confiance</w:t>
      </w:r>
      <w:r w:rsidR="00D7097C">
        <w:rPr>
          <w:rFonts w:eastAsiaTheme="minorEastAsia"/>
        </w:rPr>
        <w:t xml:space="preserve"> respective</w:t>
      </w:r>
      <w:r>
        <w:rPr>
          <w:rFonts w:eastAsiaTheme="minorEastAsia"/>
        </w:rPr>
        <w:t>.</w:t>
      </w:r>
    </w:p>
    <w:p w:rsidR="00D7097C" w:rsidRDefault="00480A5D" w:rsidP="00480A5D">
      <w:pPr>
        <w:rPr>
          <w:rFonts w:eastAsiaTheme="minorEastAsia"/>
        </w:rPr>
      </w:pPr>
      <w:r>
        <w:rPr>
          <w:rFonts w:eastAsiaTheme="minorEastAsia"/>
        </w:rPr>
        <w:t xml:space="preserve">Le retour est donné à l’IHM qui affiche l’ensemble des règles </w:t>
      </w:r>
      <w:r w:rsidR="003F3746">
        <w:rPr>
          <w:rFonts w:eastAsiaTheme="minorEastAsia"/>
        </w:rPr>
        <w:t>intéressantes (celles dont la confiance dépasse le minimum)</w:t>
      </w:r>
      <w:r w:rsidR="00D7097C">
        <w:rPr>
          <w:rFonts w:eastAsiaTheme="minorEastAsia"/>
        </w:rPr>
        <w:t>.</w:t>
      </w:r>
    </w:p>
    <w:p w:rsidR="005B4E64" w:rsidRPr="00BD4AFB" w:rsidRDefault="005B4E64" w:rsidP="00480A5D">
      <w:pPr>
        <w:rPr>
          <w:rFonts w:eastAsiaTheme="minorEastAsia"/>
        </w:rPr>
      </w:pPr>
      <w:r>
        <w:rPr>
          <w:rFonts w:eastAsiaTheme="minorEastAsia"/>
        </w:rPr>
        <w:t xml:space="preserve">Le programme permet aussi  à l’utilisateur de générer des tables aléatoires à n colonnes et m lignes (n et m étant définis par l’utilisateur) peuplés de données </w:t>
      </w:r>
      <w:r w:rsidR="00FD0C40">
        <w:rPr>
          <w:rFonts w:eastAsiaTheme="minorEastAsia"/>
        </w:rPr>
        <w:t xml:space="preserve">binaires </w:t>
      </w:r>
      <w:r>
        <w:rPr>
          <w:rFonts w:eastAsiaTheme="minorEastAsia"/>
        </w:rPr>
        <w:t xml:space="preserve">aléatoires. Ces tables permettent </w:t>
      </w:r>
      <w:r w:rsidR="00BD4AFB">
        <w:rPr>
          <w:rFonts w:eastAsiaTheme="minorEastAsia"/>
        </w:rPr>
        <w:t>à l’utilisateur de tester les performances de l’algorithme en faisant varier la taille de la table.</w:t>
      </w:r>
    </w:p>
    <w:p w:rsidR="005A1200" w:rsidRDefault="005A1200" w:rsidP="005A1200">
      <w:pPr>
        <w:pStyle w:val="Titre2"/>
      </w:pPr>
      <w:bookmarkStart w:id="2" w:name="_Toc283225855"/>
      <w:r>
        <w:t>Conception générale</w:t>
      </w:r>
      <w:bookmarkEnd w:id="2"/>
    </w:p>
    <w:p w:rsidR="005958A3" w:rsidRDefault="005958A3" w:rsidP="005958A3">
      <w:r>
        <w:t>L’</w:t>
      </w:r>
      <w:r w:rsidR="00613F3E">
        <w:t>application est divisée en quatre</w:t>
      </w:r>
      <w:r>
        <w:t xml:space="preserve"> couches :</w:t>
      </w:r>
    </w:p>
    <w:p w:rsidR="005958A3" w:rsidRDefault="005958A3" w:rsidP="005958A3">
      <w:pPr>
        <w:pStyle w:val="Paragraphedeliste"/>
        <w:numPr>
          <w:ilvl w:val="0"/>
          <w:numId w:val="1"/>
        </w:numPr>
      </w:pPr>
      <w:r w:rsidRPr="00B15B3A">
        <w:rPr>
          <w:i/>
        </w:rPr>
        <w:t>L’Interface graphique</w:t>
      </w:r>
      <w:r>
        <w:t>, qui</w:t>
      </w:r>
      <w:r w:rsidR="00FE7608">
        <w:t xml:space="preserve"> permet à l’utilisateur de saisir</w:t>
      </w:r>
      <w:r>
        <w:t xml:space="preserve"> les seuils de support et de confiance et de calculer les règles d’associations d’une table donnée</w:t>
      </w:r>
      <w:r w:rsidR="00FE7608">
        <w:t xml:space="preserve">. C’est aussi elle qui </w:t>
      </w:r>
      <w:r w:rsidR="00613F3E">
        <w:t>r</w:t>
      </w:r>
      <w:r w:rsidR="00FE7608">
        <w:t>éalise les contrôles de surface,</w:t>
      </w:r>
    </w:p>
    <w:p w:rsidR="005958A3" w:rsidRDefault="005958A3" w:rsidP="005958A3">
      <w:pPr>
        <w:pStyle w:val="Paragraphedeliste"/>
        <w:numPr>
          <w:ilvl w:val="0"/>
          <w:numId w:val="1"/>
        </w:numPr>
      </w:pPr>
      <w:r w:rsidRPr="00B15B3A">
        <w:rPr>
          <w:i/>
        </w:rPr>
        <w:t>Le modèle</w:t>
      </w:r>
      <w:r>
        <w:t>, qui calcule</w:t>
      </w:r>
      <w:r w:rsidR="00613F3E">
        <w:t xml:space="preserve"> les </w:t>
      </w:r>
      <w:r w:rsidR="00FE7608">
        <w:t xml:space="preserve">ensembles fréquents et </w:t>
      </w:r>
      <w:r w:rsidR="00613F3E">
        <w:t>règles d’associations</w:t>
      </w:r>
      <w:r w:rsidR="00FE7608">
        <w:t>,</w:t>
      </w:r>
    </w:p>
    <w:p w:rsidR="00613F3E" w:rsidRDefault="00613F3E" w:rsidP="005958A3">
      <w:pPr>
        <w:pStyle w:val="Paragraphedeliste"/>
        <w:numPr>
          <w:ilvl w:val="0"/>
          <w:numId w:val="1"/>
        </w:numPr>
      </w:pPr>
      <w:r w:rsidRPr="00B15B3A">
        <w:rPr>
          <w:i/>
        </w:rPr>
        <w:t>La couche d’accès aux données</w:t>
      </w:r>
      <w:r>
        <w:t xml:space="preserve"> </w:t>
      </w:r>
      <w:r w:rsidR="00B15B3A">
        <w:t xml:space="preserve">(CAD) </w:t>
      </w:r>
      <w:r>
        <w:t>qui interroge la base de données</w:t>
      </w:r>
      <w:r w:rsidR="00FE7608">
        <w:t>,</w:t>
      </w:r>
    </w:p>
    <w:p w:rsidR="00613F3E" w:rsidRDefault="00613F3E" w:rsidP="005958A3">
      <w:pPr>
        <w:pStyle w:val="Paragraphedeliste"/>
        <w:numPr>
          <w:ilvl w:val="0"/>
          <w:numId w:val="1"/>
        </w:numPr>
      </w:pPr>
      <w:r w:rsidRPr="00B15B3A">
        <w:rPr>
          <w:i/>
        </w:rPr>
        <w:t>La base de données</w:t>
      </w:r>
      <w:r>
        <w:t xml:space="preserve"> qui contient les tables sur lesquelles on veut extraire les règles d’associations</w:t>
      </w:r>
      <w:r w:rsidR="00FE7608">
        <w:t>.</w:t>
      </w:r>
    </w:p>
    <w:p w:rsidR="00613F3E" w:rsidRDefault="00613F3E" w:rsidP="00613F3E">
      <w:r>
        <w:t>Nous avons donc mis en place, côté applicatif (IHM, modèle, CAD), un découpage du type Modèle-Vue-Contrôleur (MVC).</w:t>
      </w:r>
    </w:p>
    <w:p w:rsidR="00996854" w:rsidRPr="00996854" w:rsidRDefault="00996854" w:rsidP="00613F3E">
      <w:r>
        <w:t xml:space="preserve">La communication entre la Vue (l’interface graphique) et le modèle est assurée par le patron de conception </w:t>
      </w:r>
      <w:r w:rsidRPr="00996854">
        <w:rPr>
          <w:i/>
        </w:rPr>
        <w:t>« </w:t>
      </w:r>
      <w:r w:rsidR="007F2C76">
        <w:rPr>
          <w:i/>
        </w:rPr>
        <w:t>Observateur</w:t>
      </w:r>
      <w:r w:rsidRPr="00996854">
        <w:rPr>
          <w:i/>
        </w:rPr>
        <w:t> »</w:t>
      </w:r>
      <w:r>
        <w:rPr>
          <w:i/>
        </w:rPr>
        <w:t xml:space="preserve"> </w:t>
      </w:r>
      <w:r w:rsidR="007F2C76">
        <w:t>(</w:t>
      </w:r>
      <w:hyperlink r:id="rId9" w:history="1">
        <w:r w:rsidR="007F2C76">
          <w:rPr>
            <w:rStyle w:val="Lienhypertexte"/>
          </w:rPr>
          <w:t>http://fr.wikipedia.org/wiki/Observateur_(patron_de_conception)</w:t>
        </w:r>
      </w:hyperlink>
      <w:r w:rsidR="007F2C76">
        <w:t>)</w:t>
      </w:r>
    </w:p>
    <w:p w:rsidR="007F64C0" w:rsidRPr="007F64C0" w:rsidRDefault="005A1200" w:rsidP="00F810D7">
      <w:pPr>
        <w:pStyle w:val="Titre2"/>
      </w:pPr>
      <w:bookmarkStart w:id="3" w:name="_Toc283225856"/>
      <w:r>
        <w:t>Choix technologiques</w:t>
      </w:r>
      <w:bookmarkEnd w:id="3"/>
    </w:p>
    <w:p w:rsidR="007F64C0" w:rsidRDefault="007F64C0" w:rsidP="005A1200">
      <w:r>
        <w:t>Le projet a entièrement été réalisé en Java (implémenta</w:t>
      </w:r>
      <w:r w:rsidR="00CB0DAA">
        <w:t>tion de l’algorithme A-Priori, l’</w:t>
      </w:r>
      <w:r>
        <w:t xml:space="preserve">interface graphique et JDBC </w:t>
      </w:r>
      <w:r w:rsidR="00CD77B0">
        <w:t>(</w:t>
      </w:r>
      <w:r w:rsidR="00CD77B0">
        <w:rPr>
          <w:i/>
        </w:rPr>
        <w:t xml:space="preserve">Java DataBase Connectivity, </w:t>
      </w:r>
      <w:r w:rsidR="00CD77B0">
        <w:t>qui est une interface de programmation standard pour l’accès aux base</w:t>
      </w:r>
      <w:r w:rsidR="005958A3">
        <w:t>s</w:t>
      </w:r>
      <w:r w:rsidR="00CD77B0">
        <w:t xml:space="preserve"> de données) </w:t>
      </w:r>
      <w:r>
        <w:t xml:space="preserve">pour l’accès à la base de données </w:t>
      </w:r>
      <w:r w:rsidRPr="007F64C0">
        <w:rPr>
          <w:i/>
        </w:rPr>
        <w:t>MySQL</w:t>
      </w:r>
      <w:r>
        <w:t xml:space="preserve">). </w:t>
      </w:r>
    </w:p>
    <w:p w:rsidR="00C53073" w:rsidRDefault="007F64C0" w:rsidP="00C53073">
      <w:r>
        <w:t>L’interface graphique a été réalisée grâce aux librairies graphiques SWT (</w:t>
      </w:r>
      <w:r>
        <w:rPr>
          <w:i/>
        </w:rPr>
        <w:t xml:space="preserve">Standard Widget Toolkit, </w:t>
      </w:r>
      <w:hyperlink r:id="rId10" w:history="1">
        <w:r w:rsidR="00C53073" w:rsidRPr="00A17F75">
          <w:rPr>
            <w:rStyle w:val="Lienhypertexte"/>
          </w:rPr>
          <w:t>http://www.eclipse.org/swt/</w:t>
        </w:r>
      </w:hyperlink>
      <w:r w:rsidR="00C53073">
        <w:t>)</w:t>
      </w:r>
    </w:p>
    <w:p w:rsidR="00C53073" w:rsidRDefault="00C53073">
      <w:pPr>
        <w:rPr>
          <w:rFonts w:asciiTheme="majorHAnsi" w:eastAsiaTheme="majorEastAsia" w:hAnsiTheme="majorHAnsi" w:cstheme="majorBidi"/>
          <w:b/>
          <w:bCs/>
          <w:color w:val="4F81BD" w:themeColor="accent1"/>
          <w:sz w:val="26"/>
          <w:szCs w:val="26"/>
        </w:rPr>
      </w:pPr>
      <w:r>
        <w:br w:type="page"/>
      </w:r>
    </w:p>
    <w:p w:rsidR="00C53073" w:rsidRDefault="00C53073" w:rsidP="00C53073">
      <w:pPr>
        <w:pStyle w:val="Titre2"/>
      </w:pPr>
      <w:bookmarkStart w:id="4" w:name="_Toc283225857"/>
      <w:r>
        <w:lastRenderedPageBreak/>
        <w:t>Répartition du travail</w:t>
      </w:r>
      <w:bookmarkEnd w:id="4"/>
    </w:p>
    <w:p w:rsidR="00C53073" w:rsidRDefault="00C53073" w:rsidP="00C53073">
      <w:r>
        <w:t>L’ensemble de l’interface graphique a été réalisée par Florian GOUIN.</w:t>
      </w:r>
    </w:p>
    <w:p w:rsidR="00C53073" w:rsidRDefault="00C53073" w:rsidP="00C53073">
      <w:r>
        <w:t>Le moteur de calcul des règles d’associations a été entièrement réalisé par Arnaud BRETON.</w:t>
      </w:r>
    </w:p>
    <w:p w:rsidR="00C53073" w:rsidRDefault="00C53073" w:rsidP="00C53073">
      <w:r>
        <w:t>Bien sûr, chacun d’entre nous est intervenu de manière ponctuelle sur la partie de l’autre afin de donner son point de vue ou d’apporter son aide sur un sujet délicat (point de conception</w:t>
      </w:r>
      <w:r w:rsidR="00855F97">
        <w:t xml:space="preserve"> (communication entre le modèle et l’IHM par exemple)</w:t>
      </w:r>
      <w:r>
        <w:t>, écriture d’algorithmes performants, etc.).</w:t>
      </w:r>
    </w:p>
    <w:p w:rsidR="00AA5699" w:rsidRDefault="00AA5699" w:rsidP="00AA5699">
      <w:pPr>
        <w:pStyle w:val="Titre2"/>
      </w:pPr>
      <w:r>
        <w:t>Analyse de performance</w:t>
      </w:r>
    </w:p>
    <w:p w:rsidR="00AA5699" w:rsidRDefault="001D00D0" w:rsidP="00AA5699">
      <w:r>
        <w:t xml:space="preserve">La démarche suivie pour réaliser cette analyse </w:t>
      </w:r>
      <w:r w:rsidR="00B633FD">
        <w:t>a été la</w:t>
      </w:r>
      <w:r>
        <w:t xml:space="preserve"> suivante :</w:t>
      </w:r>
    </w:p>
    <w:p w:rsidR="001D00D0" w:rsidRDefault="001D00D0" w:rsidP="001D00D0">
      <w:pPr>
        <w:pStyle w:val="Paragraphedeliste"/>
        <w:numPr>
          <w:ilvl w:val="0"/>
          <w:numId w:val="2"/>
        </w:numPr>
      </w:pPr>
      <w:r>
        <w:t>Génération d’une table à n lignes, m colonnes (n compris entre 10 et 460 et m compris entre 5 et 50)</w:t>
      </w:r>
    </w:p>
    <w:p w:rsidR="001D00D0" w:rsidRDefault="001D00D0" w:rsidP="001D00D0">
      <w:pPr>
        <w:pStyle w:val="Paragraphedeliste"/>
        <w:numPr>
          <w:ilvl w:val="0"/>
          <w:numId w:val="2"/>
        </w:numPr>
      </w:pPr>
      <w:r>
        <w:t xml:space="preserve">Application de l’algorithme sur ces tables </w:t>
      </w:r>
      <w:r w:rsidR="000D64EE">
        <w:t>avec un minimum de support et de confiance fixe pour une itération donnée (allant de 0.1 à 1)</w:t>
      </w:r>
    </w:p>
    <w:p w:rsidR="000D64EE" w:rsidRDefault="000D64EE" w:rsidP="001D00D0">
      <w:pPr>
        <w:pStyle w:val="Paragraphedeliste"/>
        <w:numPr>
          <w:ilvl w:val="0"/>
          <w:numId w:val="2"/>
        </w:numPr>
      </w:pPr>
      <w:r>
        <w:t>Observation des résultats</w:t>
      </w:r>
    </w:p>
    <w:p w:rsidR="000D64EE" w:rsidRDefault="000D64EE" w:rsidP="000D64EE">
      <w:r>
        <w:t xml:space="preserve">Les résultats de l’analyse sont les suivants : </w:t>
      </w:r>
    </w:p>
    <w:tbl>
      <w:tblPr>
        <w:tblW w:w="10800" w:type="dxa"/>
        <w:tblInd w:w="55" w:type="dxa"/>
        <w:tblCellMar>
          <w:left w:w="70" w:type="dxa"/>
          <w:right w:w="70" w:type="dxa"/>
        </w:tblCellMar>
        <w:tblLook w:val="04A0"/>
      </w:tblPr>
      <w:tblGrid>
        <w:gridCol w:w="1200"/>
        <w:gridCol w:w="1200"/>
        <w:gridCol w:w="1200"/>
        <w:gridCol w:w="1200"/>
        <w:gridCol w:w="1200"/>
        <w:gridCol w:w="1200"/>
        <w:gridCol w:w="1200"/>
        <w:gridCol w:w="1200"/>
        <w:gridCol w:w="1200"/>
      </w:tblGrid>
      <w:tr w:rsidR="000D64EE" w:rsidRPr="000D64EE" w:rsidTr="000D64EE">
        <w:trPr>
          <w:trHeight w:val="1274"/>
        </w:trPr>
        <w:tc>
          <w:tcPr>
            <w:tcW w:w="1200" w:type="dxa"/>
            <w:tcBorders>
              <w:top w:val="single" w:sz="8" w:space="0" w:color="FFFFFF"/>
              <w:left w:val="single" w:sz="8" w:space="0" w:color="FFFFFF"/>
              <w:bottom w:val="single" w:sz="12" w:space="0" w:color="FFFFFF"/>
              <w:right w:val="single" w:sz="8" w:space="0" w:color="FFFFFF"/>
            </w:tcBorders>
            <w:shd w:val="clear" w:color="000000" w:fill="2DA2BF"/>
            <w:hideMark/>
          </w:tcPr>
          <w:p w:rsidR="002E2181" w:rsidRDefault="0086483B" w:rsidP="000D64EE">
            <w:pPr>
              <w:spacing w:after="0" w:line="240" w:lineRule="auto"/>
              <w:rPr>
                <w:rFonts w:ascii="Lucida Sans Unicode" w:eastAsia="Times New Roman" w:hAnsi="Lucida Sans Unicode" w:cs="Lucida Sans Unicode"/>
                <w:b/>
                <w:bCs/>
                <w:color w:val="FFFFFF"/>
                <w:sz w:val="20"/>
                <w:szCs w:val="20"/>
                <w:lang w:eastAsia="fr-FR"/>
              </w:rPr>
            </w:pPr>
            <w:r>
              <w:rPr>
                <w:rFonts w:ascii="Lucida Sans Unicode" w:eastAsia="Times New Roman" w:hAnsi="Lucida Sans Unicode" w:cs="Lucida Sans Unicode"/>
                <w:b/>
                <w:bCs/>
                <w:color w:val="FFFFFF"/>
                <w:sz w:val="20"/>
                <w:szCs w:val="20"/>
                <w:lang w:eastAsia="fr-FR"/>
              </w:rPr>
              <w:t>Taille (LxC)/ Seuils (support,</w:t>
            </w:r>
            <w:r w:rsidR="000D64EE" w:rsidRPr="000D64EE">
              <w:rPr>
                <w:rFonts w:ascii="Lucida Sans Unicode" w:eastAsia="Times New Roman" w:hAnsi="Lucida Sans Unicode" w:cs="Lucida Sans Unicode"/>
                <w:b/>
                <w:bCs/>
                <w:color w:val="FFFFFF"/>
                <w:sz w:val="20"/>
                <w:szCs w:val="20"/>
                <w:lang w:eastAsia="fr-FR"/>
              </w:rPr>
              <w:t xml:space="preserve"> confiance)</w:t>
            </w:r>
          </w:p>
          <w:p w:rsidR="000D64EE" w:rsidRPr="000D64EE" w:rsidRDefault="002E2181" w:rsidP="000D64EE">
            <w:pPr>
              <w:spacing w:after="0" w:line="240" w:lineRule="auto"/>
              <w:rPr>
                <w:rFonts w:ascii="Lucida Sans Unicode" w:eastAsia="Times New Roman" w:hAnsi="Lucida Sans Unicode" w:cs="Lucida Sans Unicode"/>
                <w:b/>
                <w:bCs/>
                <w:color w:val="FFFFFF"/>
                <w:sz w:val="20"/>
                <w:szCs w:val="20"/>
                <w:lang w:eastAsia="fr-FR"/>
              </w:rPr>
            </w:pPr>
            <w:r>
              <w:rPr>
                <w:rFonts w:ascii="Lucida Sans Unicode" w:eastAsia="Times New Roman" w:hAnsi="Lucida Sans Unicode" w:cs="Lucida Sans Unicode"/>
                <w:b/>
                <w:bCs/>
                <w:color w:val="FFFFFF"/>
                <w:sz w:val="20"/>
                <w:szCs w:val="20"/>
                <w:lang w:eastAsia="fr-FR"/>
              </w:rPr>
              <w:t>Temps en ms</w:t>
            </w:r>
            <w:r w:rsidR="000D64EE" w:rsidRPr="000D64EE">
              <w:rPr>
                <w:rFonts w:ascii="Lucida Sans Unicode" w:eastAsia="Times New Roman" w:hAnsi="Lucida Sans Unicode" w:cs="Lucida Sans Unicode"/>
                <w:b/>
                <w:bCs/>
                <w:color w:val="FFFFFF"/>
                <w:sz w:val="20"/>
                <w:szCs w:val="20"/>
                <w:lang w:eastAsia="fr-FR"/>
              </w:rPr>
              <w:t xml:space="preserve">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0.3/0.5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0.4 / 0.6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0.5/0.7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0.6 / 0.8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0.7 / 0.9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0.8/1.0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0.9/1.0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1.0/1.0 </w:t>
            </w:r>
          </w:p>
        </w:tc>
      </w:tr>
      <w:tr w:rsidR="000D64EE" w:rsidRPr="000D64EE" w:rsidTr="000D64EE">
        <w:trPr>
          <w:trHeight w:val="330"/>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5*10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90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75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36</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17</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10*60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112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17</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15*110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186</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42</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20*160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100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55</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31</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25*210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138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62</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30*260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372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59</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26</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31</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35*310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345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81</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39</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40*360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493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255</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102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37</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34</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98</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45*410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726</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369</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111</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41</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65</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50*460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660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483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120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45</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27</w:t>
            </w:r>
          </w:p>
        </w:tc>
      </w:tr>
    </w:tbl>
    <w:p w:rsidR="000D64EE" w:rsidRDefault="000D64EE" w:rsidP="000D64EE"/>
    <w:p w:rsidR="000D64EE" w:rsidRDefault="000D64EE" w:rsidP="000D64EE">
      <w:r>
        <w:t xml:space="preserve">On observe que plus le support et la confiance sont élevés, plus les temps d’exécution sont faibles. Ceci s’explique par le fait que l’ensemble des fréquents est de plus en plus réduit (il y a de moins en moins de fréquents). Les règles qu’il est alors possible de générer à partir de cet ensemble est donc lui aussi réduit. </w:t>
      </w:r>
    </w:p>
    <w:p w:rsidR="002E2181" w:rsidRDefault="002E2181" w:rsidP="000D64EE">
      <w:r>
        <w:t xml:space="preserve">Globalement, nous observons tout de même de très bonnes performances de l’algorithmes, dont le temps maximal d’exécution ne dépasse par la seconde (726ms). </w:t>
      </w:r>
    </w:p>
    <w:p w:rsidR="002E2181" w:rsidRPr="00AA5699" w:rsidRDefault="002E2181" w:rsidP="000D64EE">
      <w:r>
        <w:lastRenderedPageBreak/>
        <w:t xml:space="preserve">Nous avons exécuté l’algorithme sur une table plus volumineuse (50 000 lignes, le nombre de lignes variant toujours dans l’espace décrit ci-dessus) et nous obtenons là aussi, au regard du volume de donnée, des performances acceptables, autour de 20 secondes pour le maximum et la seconde pour le minimum. </w:t>
      </w:r>
    </w:p>
    <w:p w:rsidR="00AB1911" w:rsidRDefault="00AB1911" w:rsidP="00C53073"/>
    <w:p w:rsidR="00AB1911" w:rsidRDefault="00AB1911" w:rsidP="00C53073"/>
    <w:p w:rsidR="00AB1911" w:rsidRDefault="00AB1911">
      <w:r>
        <w:br w:type="page"/>
      </w:r>
    </w:p>
    <w:p w:rsidR="00AB1911" w:rsidRDefault="00AB1911" w:rsidP="00AB1911">
      <w:pPr>
        <w:pStyle w:val="Titre1"/>
      </w:pPr>
      <w:r>
        <w:lastRenderedPageBreak/>
        <w:t>Conclusion</w:t>
      </w:r>
    </w:p>
    <w:p w:rsidR="008E70F2" w:rsidRDefault="008E70F2" w:rsidP="008E70F2">
      <w:r>
        <w:t xml:space="preserve">Ce projet nous a permis de mettre en pratique un algorithme vu en cours, en l’implémentant complètement sur machine. </w:t>
      </w:r>
    </w:p>
    <w:p w:rsidR="008E70F2" w:rsidRDefault="008E70F2" w:rsidP="008E70F2">
      <w:r>
        <w:t xml:space="preserve">Il nous a permis de comprendre l’intérêt économique qui est induit par les règles d’associations qui vont permettre aux analystes de déduire des règles qui ne paraissent par évidente lors de l’observation des tables d’une base, surtout quand celle-ci comporte un grand nombre d’entrées. </w:t>
      </w:r>
    </w:p>
    <w:p w:rsidR="00AA5699" w:rsidRDefault="00AA5699" w:rsidP="008E70F2">
      <w:r>
        <w:t>Il nous a aussi sensibilisés aux problématiques d’optimisation. En effet, la complexité de ce type d’algorithme fait qu’il est assez compliqué d’être optimale. L’algorithme implémenté dans le cadre du projet n’est pas le plus optimal : d’autres algorithmes (y compris une variante de l’ « A-Priori » basé sur la théorie des arbres) plus adaptés à des bases de données plus volumineuses existent.</w:t>
      </w:r>
    </w:p>
    <w:p w:rsidR="008E70F2" w:rsidRPr="008E70F2" w:rsidRDefault="008E70F2" w:rsidP="008E70F2"/>
    <w:sectPr w:rsidR="008E70F2" w:rsidRPr="008E70F2" w:rsidSect="009F6CDA">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769" w:rsidRDefault="00925769" w:rsidP="005A1200">
      <w:pPr>
        <w:spacing w:after="0" w:line="240" w:lineRule="auto"/>
      </w:pPr>
      <w:r>
        <w:separator/>
      </w:r>
    </w:p>
  </w:endnote>
  <w:endnote w:type="continuationSeparator" w:id="0">
    <w:p w:rsidR="00925769" w:rsidRDefault="00925769" w:rsidP="005A1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200" w:rsidRDefault="005A1200">
    <w:pPr>
      <w:pStyle w:val="Pieddepage"/>
    </w:pPr>
    <w:r>
      <w:rPr>
        <w:rFonts w:asciiTheme="majorHAnsi" w:hAnsiTheme="majorHAnsi" w:cstheme="majorHAnsi"/>
      </w:rPr>
      <w:t>BD Multi &amp; OLAP : Projet sur les règles d’associations</w:t>
    </w:r>
    <w:r>
      <w:rPr>
        <w:rFonts w:asciiTheme="majorHAnsi" w:hAnsiTheme="majorHAnsi" w:cstheme="majorHAnsi"/>
      </w:rPr>
      <w:br/>
      <w:t>Arnaud BRETON et Florian Gouin</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3F3746" w:rsidRPr="003F3746">
        <w:rPr>
          <w:rFonts w:asciiTheme="majorHAnsi" w:hAnsiTheme="majorHAnsi" w:cstheme="majorHAnsi"/>
          <w:noProof/>
        </w:rPr>
        <w:t>4</w:t>
      </w:r>
    </w:fldSimple>
    <w:r w:rsidR="00884ECE">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884ECE">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884ECE">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769" w:rsidRDefault="00925769" w:rsidP="005A1200">
      <w:pPr>
        <w:spacing w:after="0" w:line="240" w:lineRule="auto"/>
      </w:pPr>
      <w:r>
        <w:separator/>
      </w:r>
    </w:p>
  </w:footnote>
  <w:footnote w:type="continuationSeparator" w:id="0">
    <w:p w:rsidR="00925769" w:rsidRDefault="00925769" w:rsidP="005A1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E2248"/>
    <w:multiLevelType w:val="hybridMultilevel"/>
    <w:tmpl w:val="C7E4F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7CB05A4"/>
    <w:multiLevelType w:val="hybridMultilevel"/>
    <w:tmpl w:val="15FA7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170"/>
    <o:shapelayout v:ext="edit">
      <o:idmap v:ext="edit" data="2"/>
      <o:rules v:ext="edit">
        <o:r id="V:Rule2" type="connector" idref="#_x0000_s2052"/>
      </o:rules>
    </o:shapelayout>
  </w:hdrShapeDefaults>
  <w:footnotePr>
    <w:footnote w:id="-1"/>
    <w:footnote w:id="0"/>
  </w:footnotePr>
  <w:endnotePr>
    <w:endnote w:id="-1"/>
    <w:endnote w:id="0"/>
  </w:endnotePr>
  <w:compat/>
  <w:rsids>
    <w:rsidRoot w:val="009F6CDA"/>
    <w:rsid w:val="00016513"/>
    <w:rsid w:val="000B05EC"/>
    <w:rsid w:val="000D64EE"/>
    <w:rsid w:val="001C64B5"/>
    <w:rsid w:val="001D00D0"/>
    <w:rsid w:val="002E2181"/>
    <w:rsid w:val="00340F02"/>
    <w:rsid w:val="003F3746"/>
    <w:rsid w:val="00411CD2"/>
    <w:rsid w:val="00480A5D"/>
    <w:rsid w:val="005958A3"/>
    <w:rsid w:val="005A1200"/>
    <w:rsid w:val="005B4E64"/>
    <w:rsid w:val="005D795F"/>
    <w:rsid w:val="00613F3E"/>
    <w:rsid w:val="006E11FB"/>
    <w:rsid w:val="007F2C76"/>
    <w:rsid w:val="007F64C0"/>
    <w:rsid w:val="00855F97"/>
    <w:rsid w:val="0086483B"/>
    <w:rsid w:val="00884ECE"/>
    <w:rsid w:val="008E70F2"/>
    <w:rsid w:val="00925769"/>
    <w:rsid w:val="00996854"/>
    <w:rsid w:val="009F6CDA"/>
    <w:rsid w:val="00A42602"/>
    <w:rsid w:val="00AA5699"/>
    <w:rsid w:val="00AB1911"/>
    <w:rsid w:val="00B15B3A"/>
    <w:rsid w:val="00B633FD"/>
    <w:rsid w:val="00BD4AFB"/>
    <w:rsid w:val="00BD6E44"/>
    <w:rsid w:val="00C53073"/>
    <w:rsid w:val="00CB0DAA"/>
    <w:rsid w:val="00CD77B0"/>
    <w:rsid w:val="00D7097C"/>
    <w:rsid w:val="00E564A3"/>
    <w:rsid w:val="00EB2BEA"/>
    <w:rsid w:val="00F810D7"/>
    <w:rsid w:val="00FD0C40"/>
    <w:rsid w:val="00FE7608"/>
    <w:rsid w:val="00FE7B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0A"/>
  </w:style>
  <w:style w:type="paragraph" w:styleId="Titre1">
    <w:name w:val="heading 1"/>
    <w:basedOn w:val="Normal"/>
    <w:next w:val="Normal"/>
    <w:link w:val="Titre1Car"/>
    <w:uiPriority w:val="9"/>
    <w:qFormat/>
    <w:rsid w:val="009F6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E564A3"/>
    <w:pPr>
      <w:keepNext/>
      <w:keepLines/>
      <w:spacing w:before="200" w:after="0"/>
      <w:ind w:left="70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semiHidden/>
    <w:unhideWhenUsed/>
    <w:qFormat/>
    <w:rsid w:val="00E564A3"/>
    <w:pPr>
      <w:keepNext/>
      <w:keepLines/>
      <w:spacing w:before="200" w:after="0"/>
      <w:ind w:left="1416"/>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64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564A3"/>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9F6CD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F6C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F6C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F6C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6CDA"/>
    <w:rPr>
      <w:rFonts w:ascii="Tahoma" w:hAnsi="Tahoma" w:cs="Tahoma"/>
      <w:sz w:val="16"/>
      <w:szCs w:val="16"/>
    </w:rPr>
  </w:style>
  <w:style w:type="paragraph" w:styleId="En-ttedetabledesmatires">
    <w:name w:val="TOC Heading"/>
    <w:basedOn w:val="Titre1"/>
    <w:next w:val="Normal"/>
    <w:uiPriority w:val="39"/>
    <w:semiHidden/>
    <w:unhideWhenUsed/>
    <w:qFormat/>
    <w:rsid w:val="005A1200"/>
    <w:pPr>
      <w:outlineLvl w:val="9"/>
    </w:pPr>
  </w:style>
  <w:style w:type="paragraph" w:styleId="En-tte">
    <w:name w:val="header"/>
    <w:basedOn w:val="Normal"/>
    <w:link w:val="En-tteCar"/>
    <w:uiPriority w:val="99"/>
    <w:semiHidden/>
    <w:unhideWhenUsed/>
    <w:rsid w:val="005A120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1200"/>
  </w:style>
  <w:style w:type="paragraph" w:styleId="Pieddepage">
    <w:name w:val="footer"/>
    <w:basedOn w:val="Normal"/>
    <w:link w:val="PieddepageCar"/>
    <w:uiPriority w:val="99"/>
    <w:unhideWhenUsed/>
    <w:rsid w:val="005A12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1200"/>
  </w:style>
  <w:style w:type="character" w:styleId="Lienhypertexte">
    <w:name w:val="Hyperlink"/>
    <w:basedOn w:val="Policepardfaut"/>
    <w:uiPriority w:val="99"/>
    <w:unhideWhenUsed/>
    <w:rsid w:val="007F64C0"/>
    <w:rPr>
      <w:color w:val="0000FF"/>
      <w:u w:val="single"/>
    </w:rPr>
  </w:style>
  <w:style w:type="paragraph" w:styleId="Paragraphedeliste">
    <w:name w:val="List Paragraph"/>
    <w:basedOn w:val="Normal"/>
    <w:uiPriority w:val="34"/>
    <w:qFormat/>
    <w:rsid w:val="005958A3"/>
    <w:pPr>
      <w:ind w:left="720"/>
      <w:contextualSpacing/>
    </w:pPr>
  </w:style>
  <w:style w:type="character" w:styleId="Textedelespacerserv">
    <w:name w:val="Placeholder Text"/>
    <w:basedOn w:val="Policepardfaut"/>
    <w:uiPriority w:val="99"/>
    <w:semiHidden/>
    <w:rsid w:val="00480A5D"/>
    <w:rPr>
      <w:color w:val="808080"/>
    </w:rPr>
  </w:style>
  <w:style w:type="paragraph" w:styleId="TM1">
    <w:name w:val="toc 1"/>
    <w:basedOn w:val="Normal"/>
    <w:next w:val="Normal"/>
    <w:autoRedefine/>
    <w:uiPriority w:val="39"/>
    <w:unhideWhenUsed/>
    <w:rsid w:val="00AB1911"/>
    <w:pPr>
      <w:spacing w:after="100"/>
    </w:pPr>
  </w:style>
  <w:style w:type="paragraph" w:styleId="TM2">
    <w:name w:val="toc 2"/>
    <w:basedOn w:val="Normal"/>
    <w:next w:val="Normal"/>
    <w:autoRedefine/>
    <w:uiPriority w:val="39"/>
    <w:unhideWhenUsed/>
    <w:rsid w:val="00AB1911"/>
    <w:pPr>
      <w:spacing w:after="100"/>
      <w:ind w:left="220"/>
    </w:pPr>
  </w:style>
  <w:style w:type="paragraph" w:styleId="NormalWeb">
    <w:name w:val="Normal (Web)"/>
    <w:basedOn w:val="Normal"/>
    <w:uiPriority w:val="99"/>
    <w:unhideWhenUsed/>
    <w:rsid w:val="000D64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91133619">
      <w:bodyDiv w:val="1"/>
      <w:marLeft w:val="0"/>
      <w:marRight w:val="0"/>
      <w:marTop w:val="0"/>
      <w:marBottom w:val="0"/>
      <w:divBdr>
        <w:top w:val="none" w:sz="0" w:space="0" w:color="auto"/>
        <w:left w:val="none" w:sz="0" w:space="0" w:color="auto"/>
        <w:bottom w:val="none" w:sz="0" w:space="0" w:color="auto"/>
        <w:right w:val="none" w:sz="0" w:space="0" w:color="auto"/>
      </w:divBdr>
    </w:div>
    <w:div w:id="140903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clipse.org/swt/" TargetMode="External"/><Relationship Id="rId4" Type="http://schemas.openxmlformats.org/officeDocument/2006/relationships/styles" Target="styles.xml"/><Relationship Id="rId9" Type="http://schemas.openxmlformats.org/officeDocument/2006/relationships/hyperlink" Target="http://fr.wikipedia.org/wiki/Observateur_(patron_de_conceptio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5B6F641EEE4B11AF678BD74140E7AD"/>
        <w:category>
          <w:name w:val="Général"/>
          <w:gallery w:val="placeholder"/>
        </w:category>
        <w:types>
          <w:type w:val="bbPlcHdr"/>
        </w:types>
        <w:behaviors>
          <w:behavior w:val="content"/>
        </w:behaviors>
        <w:guid w:val="{CDEEB3F1-EB3B-43F7-800D-BEB514A11680}"/>
      </w:docPartPr>
      <w:docPartBody>
        <w:p w:rsidR="002D2B3D" w:rsidRDefault="00535982" w:rsidP="00535982">
          <w:pPr>
            <w:pStyle w:val="C85B6F641EEE4B11AF678BD74140E7AD"/>
          </w:pPr>
          <w:r>
            <w:rPr>
              <w:b/>
              <w:bCs/>
              <w:color w:val="808080" w:themeColor="text1" w:themeTint="7F"/>
              <w:sz w:val="32"/>
              <w:szCs w:val="32"/>
            </w:rPr>
            <w:t>[Tapez le nom de la société]</w:t>
          </w:r>
        </w:p>
      </w:docPartBody>
    </w:docPart>
    <w:docPart>
      <w:docPartPr>
        <w:name w:val="D3A1FB18DF044AC1A9AA1EF4F9FA092C"/>
        <w:category>
          <w:name w:val="Général"/>
          <w:gallery w:val="placeholder"/>
        </w:category>
        <w:types>
          <w:type w:val="bbPlcHdr"/>
        </w:types>
        <w:behaviors>
          <w:behavior w:val="content"/>
        </w:behaviors>
        <w:guid w:val="{ED7506DF-1E93-4F9F-8A8F-EAE80B5FEC0B}"/>
      </w:docPartPr>
      <w:docPartBody>
        <w:p w:rsidR="002D2B3D" w:rsidRDefault="00535982" w:rsidP="00535982">
          <w:pPr>
            <w:pStyle w:val="D3A1FB18DF044AC1A9AA1EF4F9FA092C"/>
          </w:pPr>
          <w:r>
            <w:rPr>
              <w:sz w:val="96"/>
              <w:szCs w:val="9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982"/>
    <w:rsid w:val="002D2B3D"/>
    <w:rsid w:val="00496A45"/>
    <w:rsid w:val="00535982"/>
    <w:rsid w:val="00D467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3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5B6F641EEE4B11AF678BD74140E7AD">
    <w:name w:val="C85B6F641EEE4B11AF678BD74140E7AD"/>
    <w:rsid w:val="00535982"/>
  </w:style>
  <w:style w:type="paragraph" w:customStyle="1" w:styleId="D3A1FB18DF044AC1A9AA1EF4F9FA092C">
    <w:name w:val="D3A1FB18DF044AC1A9AA1EF4F9FA092C"/>
    <w:rsid w:val="00535982"/>
  </w:style>
  <w:style w:type="paragraph" w:customStyle="1" w:styleId="59152B9F5E1F453FB8F2CD7BEFD80CD6">
    <w:name w:val="59152B9F5E1F453FB8F2CD7BEFD80CD6"/>
    <w:rsid w:val="00535982"/>
  </w:style>
  <w:style w:type="paragraph" w:customStyle="1" w:styleId="A33AB7848D0842AC9F2B08DDC7091E32">
    <w:name w:val="A33AB7848D0842AC9F2B08DDC7091E32"/>
    <w:rsid w:val="00535982"/>
  </w:style>
  <w:style w:type="paragraph" w:customStyle="1" w:styleId="CB5078C8CCBC445C943D6B84DF6C2518">
    <w:name w:val="CB5078C8CCBC445C943D6B84DF6C2518"/>
    <w:rsid w:val="00535982"/>
  </w:style>
  <w:style w:type="paragraph" w:customStyle="1" w:styleId="FAD51668EDF84486A78E9F78D9868763">
    <w:name w:val="FAD51668EDF84486A78E9F78D9868763"/>
    <w:rsid w:val="00535982"/>
  </w:style>
  <w:style w:type="paragraph" w:customStyle="1" w:styleId="A52A0E1629534E55A94687868301BC1F">
    <w:name w:val="A52A0E1629534E55A94687868301BC1F"/>
    <w:rsid w:val="00535982"/>
  </w:style>
  <w:style w:type="paragraph" w:customStyle="1" w:styleId="C9E405628CAF43B9A6E4DF4C84683029">
    <w:name w:val="C9E405628CAF43B9A6E4DF4C84683029"/>
    <w:rsid w:val="00535982"/>
  </w:style>
  <w:style w:type="paragraph" w:customStyle="1" w:styleId="E6506A96A9FC4AF6AAD31302A9238155">
    <w:name w:val="E6506A96A9FC4AF6AAD31302A9238155"/>
    <w:rsid w:val="00535982"/>
  </w:style>
  <w:style w:type="character" w:styleId="Textedelespacerserv">
    <w:name w:val="Placeholder Text"/>
    <w:basedOn w:val="Policepardfaut"/>
    <w:uiPriority w:val="99"/>
    <w:semiHidden/>
    <w:rsid w:val="002D2B3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0AE79F-2B5A-429F-AD24-8F93A35A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1056</Words>
  <Characters>5809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Base de données multi-dimensionnelles et OLAP</vt:lpstr>
    </vt:vector>
  </TitlesOfParts>
  <Company>Master 2 MIAGE CFA</Company>
  <LinksUpToDate>false</LinksUpToDate>
  <CharactersWithSpaces>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données multi-dimensionnelles et OLAP</dc:title>
  <dc:subject>Projet n 2 : Règles d’associations</dc:subject>
  <dc:creator>Florian GOUIN et Arnaud BRETON</dc:creator>
  <cp:lastModifiedBy>Arnaud</cp:lastModifiedBy>
  <cp:revision>28</cp:revision>
  <dcterms:created xsi:type="dcterms:W3CDTF">2011-01-19T16:26:00Z</dcterms:created>
  <dcterms:modified xsi:type="dcterms:W3CDTF">2011-01-21T12:12:00Z</dcterms:modified>
</cp:coreProperties>
</file>