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Indebtedness</w:t>
      </w:r>
      <w:r>
        <w:t xml:space="preserve"> </w:t>
      </w:r>
      <w:r>
        <w:t xml:space="preserve">in</w:t>
      </w:r>
      <w:r>
        <w:t xml:space="preserve"> </w:t>
      </w:r>
      <w:r>
        <w:t xml:space="preserve">Rural</w:t>
      </w:r>
      <w:r>
        <w:t xml:space="preserve"> </w:t>
      </w:r>
      <w:r>
        <w:t xml:space="preserve">India:</w:t>
      </w:r>
      <w:r>
        <w:t xml:space="preserve"> </w:t>
      </w:r>
      <w:r>
        <w:t xml:space="preserve">The</w:t>
      </w:r>
      <w:r>
        <w:t xml:space="preserve"> </w:t>
      </w:r>
      <w:r>
        <w:t xml:space="preserve">Contribution</w:t>
      </w:r>
      <w:r>
        <w:t xml:space="preserve"> </w:t>
      </w:r>
      <w:r>
        <w:t xml:space="preserve">of</w:t>
      </w:r>
      <w:r>
        <w:t xml:space="preserve"> </w:t>
      </w:r>
      <w:r>
        <w:t xml:space="preserve">Cognitive</w:t>
      </w:r>
      <w:r>
        <w:t xml:space="preserve"> </w:t>
      </w:r>
      <w:r>
        <w:t xml:space="preserve">Skills</w:t>
      </w:r>
      <w:r>
        <w:t xml:space="preserve"> </w:t>
      </w:r>
      <w:r>
        <w:t xml:space="preserve">and</w:t>
      </w:r>
      <w:r>
        <w:t xml:space="preserve"> </w:t>
      </w:r>
      <w:r>
        <w:t xml:space="preserve">Personality</w:t>
      </w:r>
      <w:r>
        <w:t xml:space="preserve"> </w:t>
      </w:r>
      <w:r>
        <w:t xml:space="preserve">Traits</w:t>
      </w:r>
    </w:p>
    <w:p>
      <w:pPr>
        <w:pStyle w:val="Author"/>
      </w:pPr>
      <w:r>
        <w:t xml:space="preserve">Arnaud</w:t>
      </w:r>
      <w:r>
        <w:t xml:space="preserve"> </w:t>
      </w:r>
      <w:r>
        <w:t xml:space="preserve">Natal</w:t>
      </w:r>
      <w:r>
        <w:rPr>
          <w:rStyle w:val="FootnoteReference"/>
        </w:rPr>
        <w:footnoteReference w:id="20"/>
      </w:r>
      <w:r>
        <w:t xml:space="preserve"> </w:t>
      </w:r>
      <w:r>
        <w:t xml:space="preserve"> </w:t>
      </w:r>
      <w:r>
        <w:t xml:space="preserve"> </w:t>
      </w:r>
      <w:r>
        <w:t xml:space="preserve">&amp;</w:t>
      </w:r>
      <w:r>
        <w:t xml:space="preserve"> </w:t>
      </w:r>
      <w:r>
        <w:t xml:space="preserve">Christophe</w:t>
      </w:r>
      <w:r>
        <w:t xml:space="preserve"> </w:t>
      </w:r>
      <w:r>
        <w:t xml:space="preserve">J.</w:t>
      </w:r>
      <w:r>
        <w:t xml:space="preserve"> </w:t>
      </w:r>
      <w:r>
        <w:t xml:space="preserve">Nordman</w:t>
      </w:r>
      <w:r>
        <w:rPr>
          <w:rStyle w:val="FootnoteReference"/>
        </w:rPr>
        <w:footnoteReference w:id="22"/>
      </w:r>
    </w:p>
    <w:p>
      <w:r>
        <w:pict>
          <v:rect style="width:0;height:1.5pt" o:hralign="center" o:hrstd="t" o:hr="t"/>
        </w:pict>
      </w:r>
    </w:p>
    <w:p>
      <w:pPr>
        <w:pStyle w:val="FirstParagraph"/>
      </w:pPr>
      <w:r>
        <w:t xml:space="preserve">0cm</w:t>
      </w:r>
      <w:r>
        <w:t xml:space="preserve">0cm</w:t>
      </w:r>
    </w:p>
    <w:p>
      <w:pPr>
        <w:pStyle w:val="BodyText"/>
      </w:pPr>
      <w:r>
        <w:rPr>
          <w:bCs/>
          <w:b/>
        </w:rPr>
        <w:t xml:space="preserve">Abstract </w:t>
      </w:r>
      <w:r>
        <w:br/>
      </w:r>
      <w:r>
        <w:t xml:space="preserve"> </w:t>
      </w:r>
      <w:r>
        <w:t xml:space="preserve">Using individual panel dataset built on two original household surveys carried out in 2016-17 and 2020-21 in rural Tamil Nadu (South India), we analyse the relationship between personality traits (Big-5 taxonomy) &amp; cognitive skills (Raven, literacy and numeracy scores) and financial decision-making focusing on the amount of debt and its burden.</w:t>
      </w:r>
      <w:r>
        <w:t xml:space="preserve"> </w:t>
      </w:r>
      <w:r>
        <w:t xml:space="preserve">First, we explore the contribution of personality traits &amp; cognitive skills in shaping the debt.</w:t>
      </w:r>
      <w:r>
        <w:t xml:space="preserve"> </w:t>
      </w:r>
      <w:r>
        <w:t xml:space="preserve">In a second step, we take advantage of the evolution of personality traits &amp; cognitive skills to explore whether these personal characteristics are correlated with debt evolution.</w:t>
      </w:r>
      <w:r>
        <w:t xml:space="preserve"> </w:t>
      </w:r>
      <w:r>
        <w:t xml:space="preserve">We find that certain personality traits such as openness and extraversion are generally significantly associated with the probability of being in debt, the amount of debt and the debt service ratio.</w:t>
      </w:r>
      <w:r>
        <w:t xml:space="preserve"> </w:t>
      </w:r>
      <w:r>
        <w:t xml:space="preserve">The results also suggest that the magnitude and statistical significance of the association between personality traits and debt differs across caste and gender, suggesting the heaviness of these social identities.</w:t>
      </w:r>
      <w:r>
        <w:t xml:space="preserve"> </w:t>
      </w:r>
      <w:r>
        <w:t xml:space="preserve">Our preliminary results call for further exploration to understand how personality traits are acquired, and how they can be leveraged to allow disadvantaged groups to have more bearable debt burden.</w:t>
      </w:r>
    </w:p>
    <w:p>
      <w:pPr>
        <w:pStyle w:val="BodyText"/>
      </w:pPr>
      <w:r>
        <w:t xml:space="preserve">0cm</w:t>
      </w:r>
      <w:r>
        <w:t xml:space="preserve">0cm</w:t>
      </w:r>
    </w:p>
    <w:p>
      <w:pPr>
        <w:pStyle w:val="BodyText"/>
      </w:pPr>
      <w:r>
        <w:rPr>
          <w:iCs/>
          <w:i/>
        </w:rPr>
        <w:t xml:space="preserve">Keywords:</w:t>
      </w:r>
      <w:r>
        <w:t xml:space="preserve"> </w:t>
      </w:r>
      <w:r>
        <w:t xml:space="preserve"> </w:t>
      </w:r>
      <w:r>
        <w:t xml:space="preserve">Gender, caste, debt burden, panel data, Tamil Nadu.</w:t>
      </w:r>
    </w:p>
    <w:p>
      <w:pPr>
        <w:pStyle w:val="BodyText"/>
      </w:pPr>
      <w:r>
        <w:t xml:space="preserve">0cm</w:t>
      </w:r>
      <w:r>
        <w:t xml:space="preserve">0cm</w:t>
      </w:r>
    </w:p>
    <w:p>
      <w:pPr>
        <w:pStyle w:val="BodyText"/>
      </w:pPr>
      <w:r>
        <w:rPr>
          <w:iCs/>
          <w:i/>
        </w:rPr>
        <w:t xml:space="preserve">JEL Codes:</w:t>
      </w:r>
      <w:r>
        <w:t xml:space="preserve"> </w:t>
      </w:r>
      <w:r>
        <w:t xml:space="preserve"> </w:t>
      </w:r>
      <w:r>
        <w:t xml:space="preserve">C23, D14.</w:t>
      </w:r>
    </w:p>
    <w:p>
      <w:r>
        <w:pict>
          <v:rect style="width:0;height:1.5pt" o:hralign="center" o:hrstd="t" o:hr="t"/>
        </w:pict>
      </w:r>
    </w:p>
    <w:bookmarkStart w:id="34" w:name="Introduction"/>
    <w:p>
      <w:pPr>
        <w:pStyle w:val="Heading1"/>
      </w:pPr>
      <w:r>
        <w:t xml:space="preserve">Introduction</w:t>
      </w:r>
    </w:p>
    <w:p>
      <w:pPr>
        <w:pStyle w:val="FirstParagraph"/>
      </w:pPr>
      <w:r>
        <w:t xml:space="preserve">Since more than a decade, there has been increasing interest in psychology in economics literature, especially through personality traits and cognitive skills (PT&amp;CS).</w:t>
      </w:r>
      <w:r>
        <w:t xml:space="preserve"> </w:t>
      </w:r>
      <w:r>
        <w:t xml:space="preserve">The relevance of such analysis in economics is well documented.</w:t>
      </w:r>
      <w:r>
        <w:t xml:space="preserve"> </w:t>
      </w:r>
      <w:r>
        <w:t xml:space="preserve">(Hanushek and Woessmann 2008)</w:t>
      </w:r>
      <w:r>
        <w:t xml:space="preserve"> </w:t>
      </w:r>
      <w:r>
        <w:t xml:space="preserve">show that cognitive skills are correlated with individual earnings, distribution of income and economic growth (and other factors such as well-functioning economic institutions –although enter into growth and may well have stronger effects, may also amplify the effects of cognitive skills).</w:t>
      </w:r>
      <w:r>
        <w:t xml:space="preserve"> </w:t>
      </w:r>
      <w:r>
        <w:t xml:space="preserve">Regarding personality traits,</w:t>
      </w:r>
      <w:r>
        <w:t xml:space="preserve"> </w:t>
      </w:r>
      <w:r>
        <w:t xml:space="preserve">(Borghans et al. 2008)</w:t>
      </w:r>
      <w:r>
        <w:t xml:space="preserve"> </w:t>
      </w:r>
      <w:r>
        <w:t xml:space="preserve">examine, for instance, the relevance of personality traits in economics.</w:t>
      </w:r>
      <w:r>
        <w:t xml:space="preserve"> </w:t>
      </w:r>
      <w:r>
        <w:t xml:space="preserve">They show that psychological variables are a good predictor of socioeconomic success and especially on labour market</w:t>
      </w:r>
      <w:r>
        <w:rPr>
          <w:rStyle w:val="FootnoteReference"/>
        </w:rPr>
        <w:footnoteReference w:id="24"/>
      </w:r>
      <w:r>
        <w:t xml:space="preserve">.</w:t>
      </w:r>
      <w:r>
        <w:t xml:space="preserve"> </w:t>
      </w:r>
      <w:r>
        <w:t xml:space="preserve">Institutions –such as World Bank– collect more and more data</w:t>
      </w:r>
      <w:r>
        <w:rPr>
          <w:rStyle w:val="FootnoteReference"/>
        </w:rPr>
        <w:footnoteReference w:id="25"/>
      </w:r>
      <w:r>
        <w:t xml:space="preserve"> </w:t>
      </w:r>
      <w:r>
        <w:t xml:space="preserve">on PT&amp;CS  because it enable a better understanding of skill requirements in the labor market, backward linkages between skills acquisition and educational achievement, personality, and social background, and forward linkages between skills acquisition and living standards, reductions in inequality and poverty, social inclusion, and economic growth</w:t>
      </w:r>
      <w:r>
        <w:t xml:space="preserve"> </w:t>
      </w:r>
      <w:r>
        <w:t xml:space="preserve">(Valerio et al. 2014)</w:t>
      </w:r>
      <w:r>
        <w:t xml:space="preserve">.</w:t>
      </w:r>
    </w:p>
    <w:p>
      <w:pPr>
        <w:pStyle w:val="BodyText"/>
      </w:pPr>
      <w:r>
        <w:t xml:space="preserve">Often used in similar studies, personality traits and cognitive skills measure two distinct skills.</w:t>
      </w:r>
      <w:r>
        <w:t xml:space="preserve"> </w:t>
      </w:r>
      <w:r>
        <w:t xml:space="preserve">Cognitive skills represent the mental processes involved in the acquisition of knowledge, manipulation of information, and reasoning that include the domains of perception, memory, learning, attention, decision making, and language abilities</w:t>
      </w:r>
      <w:r>
        <w:t xml:space="preserve"> </w:t>
      </w:r>
      <w:r>
        <w:t xml:space="preserve">(Kiely 2014)</w:t>
      </w:r>
      <w:r>
        <w:t xml:space="preserve"> </w:t>
      </w:r>
      <w:r>
        <w:t xml:space="preserve">while personality is the dynamic organization within the individual of those psychophysical systems that determine his characteristics behavior and thought</w:t>
      </w:r>
      <w:r>
        <w:t xml:space="preserve"> </w:t>
      </w:r>
      <w:r>
        <w:t xml:space="preserve">(Allport 1961)</w:t>
      </w:r>
      <w:r>
        <w:t xml:space="preserve">.</w:t>
      </w:r>
      <w:r>
        <w:t xml:space="preserve"> </w:t>
      </w:r>
      <w:r>
        <w:t xml:space="preserve">The Big-5 model constitute the main personality trait taxonomy</w:t>
      </w:r>
      <w:r>
        <w:rPr>
          <w:rStyle w:val="FootnoteReference"/>
        </w:rPr>
        <w:footnoteReference w:id="26"/>
      </w:r>
      <w:r>
        <w:t xml:space="preserve">.</w:t>
      </w:r>
      <w:r>
        <w:t xml:space="preserve"> </w:t>
      </w:r>
      <w:r>
        <w:t xml:space="preserve">It identifies five dimensions of personality: neuroticism or emotional stability –ES– (the capacity to experience negative emotions); extraversion –EX– (the capacity to experience positive emotions, the tendency to seek stimulation and company from others); openness to experience –OP– (capacity to be creative and unstructured); agreeableness –AG– (perceptions of others that are caring, compassionate, and altruistic); conscientiousness –CO– (capacity to display self-discipline, act dutifully, and strive for achievement against measures or outside expectations).</w:t>
      </w:r>
    </w:p>
    <w:p>
      <w:pPr>
        <w:pStyle w:val="BodyText"/>
      </w:pPr>
      <w:r>
        <w:t xml:space="preserve">Studies in economics focuses on the role of PT&amp;CS  on labour market and especially on income gap, performance at work and type of work or education through educational attainment, course grades or standardised achievment test scores but few researcher have been interested in the relationship with household finances while it is a growing area of interest.</w:t>
      </w:r>
      <w:r>
        <w:t xml:space="preserve"> </w:t>
      </w:r>
      <w:r>
        <w:t xml:space="preserve">First, household are more implicated in financial decision such as privatization of retirement pension, liberalization of loan market, increase in credit purchase, which are more complicated because of financial innovation</w:t>
      </w:r>
      <w:r>
        <w:t xml:space="preserve"> </w:t>
      </w:r>
      <w:r>
        <w:t xml:space="preserve">(Guiso and Sodini 2013)</w:t>
      </w:r>
      <w:r>
        <w:t xml:space="preserve">.</w:t>
      </w:r>
      <w:r>
        <w:t xml:space="preserve"> </w:t>
      </w:r>
      <w:r>
        <w:t xml:space="preserve">Second, financial inclusion policies focus on credit as a potential tool for business creation, improved access to education and health, enhanced decision-making and women’s empowerment.</w:t>
      </w:r>
      <w:r>
        <w:t xml:space="preserve"> </w:t>
      </w:r>
      <w:r>
        <w:t xml:space="preserve">It constitutes the main focus of the World Bank Group’s Universal Financial Access 2020 initiative and featured as a target in eight of the 17 objectives of sustainable development goals.</w:t>
      </w:r>
      <w:r>
        <w:t xml:space="preserve"> </w:t>
      </w:r>
      <w:r>
        <w:t xml:space="preserve">Nevertheless, it is a known fact that debt and credit are two sides of the same coin:</w:t>
      </w:r>
      <w:r>
        <w:t xml:space="preserve"> </w:t>
      </w:r>
      <w:r>
        <w:t xml:space="preserve">If the investment goes well, debt is protective and productive (which it is called credit) but if it goes wrong –if the return on investment is less than the cost of the loan, or is obtained too late, if the debt is only used to make ends meet</w:t>
      </w:r>
      <w:r>
        <w:t xml:space="preserve"> </w:t>
      </w:r>
      <w:r>
        <w:t xml:space="preserve">(Guérin et al. 2021)</w:t>
      </w:r>
      <w:r>
        <w:t xml:space="preserve">– the debt can be source of impovrishment and destruction.</w:t>
      </w:r>
      <w:r>
        <w:t xml:space="preserve"> </w:t>
      </w:r>
      <w:r>
        <w:t xml:space="preserve">The choice of terms reflects the ambivalence</w:t>
      </w:r>
      <w:r>
        <w:t xml:space="preserve"> </w:t>
      </w:r>
      <w:r>
        <w:t xml:space="preserve">(Peebles 2010)</w:t>
      </w:r>
      <w:r>
        <w:t xml:space="preserve">.</w:t>
      </w:r>
    </w:p>
    <w:p>
      <w:pPr>
        <w:pStyle w:val="BodyText"/>
      </w:pPr>
      <w:r>
        <w:t xml:space="preserve">Research build a bridge between household finance and individual skills through the notion of financial literacy which measure how well an individual can understand and use personal finance-related information</w:t>
      </w:r>
      <w:r>
        <w:t xml:space="preserve"> </w:t>
      </w:r>
      <w:r>
        <w:t xml:space="preserve">(Huston 2010; Hastings, Madrian, and Skimmyhorn 2013; Gaurav and Singh 2012; Klapper, Lusardi, and Panos 2012; Horn et al. 2021)</w:t>
      </w:r>
      <w:r>
        <w:t xml:space="preserve">.</w:t>
      </w:r>
      <w:r>
        <w:t xml:space="preserve"> </w:t>
      </w:r>
      <w:r>
        <w:t xml:space="preserve">The few studies that have focused on PT&amp;CS  and household finances mainly investigate the risk aversion, financial distress, savings and debt.</w:t>
      </w:r>
      <w:r>
        <w:t xml:space="preserve"> </w:t>
      </w:r>
      <w:r>
        <w:t xml:space="preserve">(Nga and Yien 2013)</w:t>
      </w:r>
      <w:r>
        <w:t xml:space="preserve"> </w:t>
      </w:r>
      <w:r>
        <w:t xml:space="preserve">show that conscientiousness, openness to experience and agreeableness are correlated with risk aversion, cognitive biases and socially responsible investing for undergraduate students of Malaysia.</w:t>
      </w:r>
      <w:r>
        <w:t xml:space="preserve"> </w:t>
      </w:r>
      <w:r>
        <w:t xml:space="preserve">For 4,000 individuals from Netherland,</w:t>
      </w:r>
      <w:r>
        <w:t xml:space="preserve"> </w:t>
      </w:r>
      <w:r>
        <w:t xml:space="preserve">(Pinjisakikool 2017)</w:t>
      </w:r>
      <w:r>
        <w:t xml:space="preserve"> </w:t>
      </w:r>
      <w:r>
        <w:t xml:space="preserve">shows that all the Big-5 personality traits are good predictor of financial risk tolerance as</w:t>
      </w:r>
      <w:r>
        <w:t xml:space="preserve"> </w:t>
      </w:r>
      <w:r>
        <w:t xml:space="preserve">(Bucciol and Zarri 2017)</w:t>
      </w:r>
      <w:r>
        <w:t xml:space="preserve"> </w:t>
      </w:r>
      <w:r>
        <w:t xml:space="preserve">whose show that agreeableness, cynical hostility and anxiety are good predictor of financial risk taking for 11,000 individuals from USA (negative correlation).</w:t>
      </w:r>
      <w:r>
        <w:t xml:space="preserve"> </w:t>
      </w:r>
      <w:r>
        <w:t xml:space="preserve">In terms of financial distress,</w:t>
      </w:r>
      <w:r>
        <w:t xml:space="preserve"> </w:t>
      </w:r>
      <w:r>
        <w:t xml:space="preserve">(Agarwal and Mazumder 2013)</w:t>
      </w:r>
      <w:r>
        <w:t xml:space="preserve"> </w:t>
      </w:r>
      <w:r>
        <w:t xml:space="preserve">show that individuals with high math scores are less likely to make financial distress in USA.</w:t>
      </w:r>
      <w:r>
        <w:t xml:space="preserve"> </w:t>
      </w:r>
      <w:r>
        <w:t xml:space="preserve">(Parise and Peijnenburg 2019)</w:t>
      </w:r>
      <w:r>
        <w:t xml:space="preserve"> </w:t>
      </w:r>
      <w:r>
        <w:t xml:space="preserve">are one of the only who deal with causality.</w:t>
      </w:r>
      <w:r>
        <w:t xml:space="preserve"> </w:t>
      </w:r>
      <w:r>
        <w:t xml:space="preserve">Using instrumental variable</w:t>
      </w:r>
      <w:r>
        <w:rPr>
          <w:rStyle w:val="FootnoteReference"/>
        </w:rPr>
        <w:footnoteReference w:id="27"/>
      </w:r>
      <w:r>
        <w:t xml:space="preserve"> </w:t>
      </w:r>
      <w:r>
        <w:t xml:space="preserve">on Dutch dataset, they show that people in the bottom quintile of personality traits are 10 times more likely to experience financial distress than those in the top quintile.</w:t>
      </w:r>
      <w:r>
        <w:t xml:space="preserve"> </w:t>
      </w:r>
      <w:r>
        <w:t xml:space="preserve">Regarding saving behaviour,</w:t>
      </w:r>
      <w:r>
        <w:t xml:space="preserve"> </w:t>
      </w:r>
      <w:r>
        <w:t xml:space="preserve">(Gerhard, Gladstone, and Hoffmann 2018)</w:t>
      </w:r>
      <w:r>
        <w:t xml:space="preserve"> </w:t>
      </w:r>
      <w:r>
        <w:t xml:space="preserve">decompose 3,000 individuals from UK in two groups (striving and established) and find that agreeableness is negatively correlated with total household savings for both groups and the effect is stronger for the striving than for the established.</w:t>
      </w:r>
      <w:r>
        <w:t xml:space="preserve"> </w:t>
      </w:r>
      <w:r>
        <w:t xml:space="preserve">(Nyhus and Webley 2001)</w:t>
      </w:r>
      <w:r>
        <w:t xml:space="preserve"> </w:t>
      </w:r>
      <w:r>
        <w:t xml:space="preserve">show that extraversion is negatively correlated with savings for 1,300 individuals from Netherland and that emotional stability is positively correlated with debt.</w:t>
      </w:r>
      <w:r>
        <w:t xml:space="preserve"> </w:t>
      </w:r>
      <w:r>
        <w:t xml:space="preserve">(Brown and Taylor 2014)</w:t>
      </w:r>
      <w:r>
        <w:t xml:space="preserve"> </w:t>
      </w:r>
      <w:r>
        <w:t xml:space="preserve">find that extraversion and agreeableness are positively associated with the level of debt held while conscientiousness is negatively correlated with the level of unsecured debt for 10,000 individuals of UK and</w:t>
      </w:r>
      <w:r>
        <w:t xml:space="preserve"> </w:t>
      </w:r>
      <w:r>
        <w:t xml:space="preserve">(Forlicz and Rólczyński 2019)</w:t>
      </w:r>
      <w:r>
        <w:t xml:space="preserve"> </w:t>
      </w:r>
      <w:r>
        <w:t xml:space="preserve">show differences between debtors and debt-free individuals in terms of conscientiousness, honesty, attittude towards money and shoppping for 3,700 individuals from Poland, Spain, Romania and Italy.</w:t>
      </w:r>
    </w:p>
    <w:p>
      <w:pPr>
        <w:pStyle w:val="BodyText"/>
      </w:pPr>
      <w:r>
        <w:t xml:space="preserve">To our knowledge, no articles has looked at personality trait</w:t>
      </w:r>
      <w:r>
        <w:rPr>
          <w:rStyle w:val="FootnoteReference"/>
        </w:rPr>
        <w:footnoteReference w:id="28"/>
      </w:r>
      <w:r>
        <w:t xml:space="preserve"> </w:t>
      </w:r>
      <w:r>
        <w:t xml:space="preserve">and cognitive skills on debt in India (nor even in developing countries) while understand the relationship is essential in the indian context because of the uniqueness of indebtedness.</w:t>
      </w:r>
    </w:p>
    <w:p>
      <w:pPr>
        <w:pStyle w:val="BodyText"/>
      </w:pPr>
      <w:r>
        <w:t xml:space="preserve">Since the 80’s, the incidence of indebtedness increase for rural and urban households (respectively from 19 to 32% and from 17 to 22%) with an increasing in the share of household indebted to formal (or institutional) sources (11 to 17%) and informal sources</w:t>
      </w:r>
      <w:r>
        <w:rPr>
          <w:rStyle w:val="FootnoteReference"/>
        </w:rPr>
        <w:footnoteReference w:id="29"/>
      </w:r>
      <w:r>
        <w:t xml:space="preserve"> </w:t>
      </w:r>
      <w:r>
        <w:t xml:space="preserve">(10 to 19%)</w:t>
      </w:r>
      <w:r>
        <w:t xml:space="preserve"> </w:t>
      </w:r>
      <w:r>
        <w:t xml:space="preserve">(Rajakumar et al. 2019)</w:t>
      </w:r>
      <w:r>
        <w:t xml:space="preserve">.</w:t>
      </w:r>
      <w:r>
        <w:t xml:space="preserve"> </w:t>
      </w:r>
      <w:r>
        <w:t xml:space="preserve">As we discuss in section</w:t>
      </w:r>
      <w:r>
        <w:t xml:space="preserve"> </w:t>
      </w:r>
      <w:hyperlink w:anchor="subsection:data">
        <w:r>
          <w:rPr>
            <w:rStyle w:val="Hyperlink"/>
          </w:rPr>
          <w:t xml:space="preserve">2.1</w:t>
        </w:r>
      </w:hyperlink>
      <w:r>
        <w:t xml:space="preserve">, the incidence of debt is largely under-estimate</w:t>
      </w:r>
      <w:r>
        <w:t xml:space="preserve"> </w:t>
      </w:r>
      <w:r>
        <w:t xml:space="preserve">(Jones 1994)</w:t>
      </w:r>
      <w:r>
        <w:t xml:space="preserve"> </w:t>
      </w:r>
      <w:r>
        <w:t xml:space="preserve">and micro-level studies indicates an incidence around 80-90%</w:t>
      </w:r>
      <w:r>
        <w:t xml:space="preserve"> </w:t>
      </w:r>
      <w:r>
        <w:t xml:space="preserve">(Guérin, D’Espallier, and Venkatasubramanian 2013; Jones 1994; Drèze, Lanjouw, and Sharma 1997; Reboul, Guérin, and Nordman 2021)</w:t>
      </w:r>
      <w:r>
        <w:t xml:space="preserve">.</w:t>
      </w:r>
      <w:r>
        <w:t xml:space="preserve"> </w:t>
      </w:r>
      <w:r>
        <w:t xml:space="preserve">The average amount of debt per household strongly increased between 1951 and 2012 (from 83 INR to 32,522 INR) with an increasing in the share of formal debt (from 7 to 56% for rural households) and, thus, a decreasing in the share of traditional informal debt (from 93 to 43% for rural households)</w:t>
      </w:r>
      <w:r>
        <w:t xml:space="preserve"> </w:t>
      </w:r>
      <w:r>
        <w:t xml:space="preserve">(Rajakumar et al. 2019)</w:t>
      </w:r>
      <w:r>
        <w:t xml:space="preserve">.</w:t>
      </w:r>
    </w:p>
    <w:p>
      <w:pPr>
        <w:pStyle w:val="BodyText"/>
      </w:pPr>
      <w:r>
        <w:t xml:space="preserve">The situation is not homogenous among individuals, many disparities coexist between caste and gender.</w:t>
      </w:r>
      <w:r>
        <w:t xml:space="preserve"> </w:t>
      </w:r>
      <w:r>
        <w:t xml:space="preserve">(Guérin, D’Espallier, and Venkatasubramanian 2013)</w:t>
      </w:r>
      <w:r>
        <w:t xml:space="preserve"> </w:t>
      </w:r>
      <w:r>
        <w:t xml:space="preserve">show that the caste affect borrowing strategies as amount, type and source of debt in rural Tamil Nadu, India.</w:t>
      </w:r>
      <w:r>
        <w:t xml:space="preserve"> </w:t>
      </w:r>
      <w:r>
        <w:t xml:space="preserve">Dalits, have higher incidence of indebtedness but borrow smaller amounts and more frequently from ambulant lenders.</w:t>
      </w:r>
      <w:r>
        <w:t xml:space="preserve"> </w:t>
      </w:r>
      <w:r>
        <w:t xml:space="preserve">They borrow less for economic reason than non-dalits but more for household expenditures.</w:t>
      </w:r>
      <w:r>
        <w:t xml:space="preserve"> </w:t>
      </w:r>
      <w:r>
        <w:t xml:space="preserve">Finally, they have the lower access</w:t>
      </w:r>
      <w:r>
        <w:rPr>
          <w:rStyle w:val="FootnoteReference"/>
        </w:rPr>
        <w:footnoteReference w:id="31"/>
      </w:r>
      <w:r>
        <w:t xml:space="preserve"> </w:t>
      </w:r>
      <w:r>
        <w:t xml:space="preserve">to bank loans while it offer the best conditions with low interest rate, higher amounts, and long duration</w:t>
      </w:r>
      <w:r>
        <w:t xml:space="preserve"> </w:t>
      </w:r>
      <w:r>
        <w:t xml:space="preserve">(Chavan 2007)</w:t>
      </w:r>
      <w:r>
        <w:t xml:space="preserve">.</w:t>
      </w:r>
      <w:r>
        <w:t xml:space="preserve"> </w:t>
      </w:r>
      <w:r>
        <w:t xml:space="preserve">Over gender,</w:t>
      </w:r>
      <w:r>
        <w:t xml:space="preserve"> </w:t>
      </w:r>
      <w:r>
        <w:t xml:space="preserve">(Reboul, Guérin, and Nordman 2021)</w:t>
      </w:r>
      <w:r>
        <w:t xml:space="preserve"> </w:t>
      </w:r>
      <w:r>
        <w:t xml:space="preserve">show that the relative amount of debt is higher for female than for male while male earn much more.</w:t>
      </w:r>
      <w:r>
        <w:t xml:space="preserve"> </w:t>
      </w:r>
      <w:r>
        <w:t xml:space="preserve">Moreover, female in the poorest households have the highest borrowing responsibilities and dalit female tend to face higher debt burdens than non-dalit one.</w:t>
      </w:r>
      <w:r>
        <w:t xml:space="preserve"> </w:t>
      </w:r>
      <w:r>
        <w:t xml:space="preserve">In terms of use, male borrow more for economic investment while female more for daily survival and debt repayment</w:t>
      </w:r>
      <w:r>
        <w:t xml:space="preserve"> </w:t>
      </w:r>
      <w:r>
        <w:t xml:space="preserve">(Reboul, Guérin, and Nordman 2021)</w:t>
      </w:r>
      <w:r>
        <w:t xml:space="preserve">.</w:t>
      </w:r>
      <w:r>
        <w:t xml:space="preserve"> </w:t>
      </w:r>
      <w:r>
        <w:t xml:space="preserve">Recents crises such as microfinance crisis</w:t>
      </w:r>
      <w:r>
        <w:t xml:space="preserve"> </w:t>
      </w:r>
      <w:r>
        <w:t xml:space="preserve">(Nair 2011; Sriram 2010)</w:t>
      </w:r>
      <w:r>
        <w:t xml:space="preserve">, demonetisation</w:t>
      </w:r>
      <w:r>
        <w:t xml:space="preserve"> </w:t>
      </w:r>
      <w:r>
        <w:t xml:space="preserve">(Guérin et al. 2017)</w:t>
      </w:r>
      <w:r>
        <w:t xml:space="preserve"> </w:t>
      </w:r>
      <w:r>
        <w:t xml:space="preserve">or lockdown</w:t>
      </w:r>
      <w:r>
        <w:t xml:space="preserve"> </w:t>
      </w:r>
      <w:r>
        <w:t xml:space="preserve">(Guérin et al. 2021; Guérin, Mouchel, and Nordman 2021)</w:t>
      </w:r>
      <w:r>
        <w:t xml:space="preserve"> </w:t>
      </w:r>
      <w:r>
        <w:t xml:space="preserve">have exacerbate disparities between caste and sex to the detriment of dalits and female, making understanding individual and household debt even more essential.</w:t>
      </w:r>
    </w:p>
    <w:p>
      <w:pPr>
        <w:pStyle w:val="BodyText"/>
      </w:pPr>
      <w:r>
        <w:t xml:space="preserve">In addition to residing in its incidence, the uniqueness of indebtedness in India is in his social meaning.</w:t>
      </w:r>
      <w:r>
        <w:t xml:space="preserve"> </w:t>
      </w:r>
      <w:r>
        <w:t xml:space="preserve">Debt represent more than money, it is a social link closely nested in social relationship and individual defining them and thinking of them according to their indebtedness</w:t>
      </w:r>
      <w:r>
        <w:t xml:space="preserve"> </w:t>
      </w:r>
      <w:r>
        <w:t xml:space="preserve">(Guérin 2014)</w:t>
      </w:r>
      <w:r>
        <w:t xml:space="preserve">.</w:t>
      </w:r>
      <w:r>
        <w:t xml:space="preserve"> </w:t>
      </w:r>
      <w:r>
        <w:t xml:space="preserve">Moreover, trust and reputation play a crucial role by conditioning creditworthiness</w:t>
      </w:r>
      <w:r>
        <w:t xml:space="preserve"> </w:t>
      </w:r>
      <w:r>
        <w:t xml:space="preserve">(Guérin et al. 2021)</w:t>
      </w:r>
      <w:r>
        <w:t xml:space="preserve">.</w:t>
      </w:r>
      <w:r>
        <w:t xml:space="preserve"> </w:t>
      </w:r>
      <w:r>
        <w:t xml:space="preserve">This sociological and anthropological structuralist approcahes recognises that individuals cannot be considered outside of the social relations that make up the collective structure</w:t>
      </w:r>
      <w:r>
        <w:t xml:space="preserve"> </w:t>
      </w:r>
      <w:r>
        <w:t xml:space="preserve">(Polanyi 1944)</w:t>
      </w:r>
      <w:r>
        <w:t xml:space="preserve">.</w:t>
      </w:r>
    </w:p>
    <w:p>
      <w:pPr>
        <w:pStyle w:val="BodyText"/>
      </w:pPr>
      <w:r>
        <w:t xml:space="preserve">Disparities in terms of debt is one aspect of inequalities between caste and gender.</w:t>
      </w:r>
      <w:r>
        <w:t xml:space="preserve"> </w:t>
      </w:r>
      <w:r>
        <w:t xml:space="preserve">Another important concerns is find in aspirations.</w:t>
      </w:r>
      <w:r>
        <w:t xml:space="preserve"> </w:t>
      </w:r>
      <w:r>
        <w:t xml:space="preserve">(Mukherjee 2017)</w:t>
      </w:r>
      <w:r>
        <w:t xml:space="preserve"> </w:t>
      </w:r>
      <w:r>
        <w:t xml:space="preserve">show that gender and caste primes can significantly affect long run aspirations and beliefs.</w:t>
      </w:r>
      <w:r>
        <w:t xml:space="preserve"> </w:t>
      </w:r>
      <w:r>
        <w:t xml:space="preserve">(Alvi et al. 2019)</w:t>
      </w:r>
      <w:r>
        <w:t xml:space="preserve"> </w:t>
      </w:r>
      <w:r>
        <w:t xml:space="preserve">use priming</w:t>
      </w:r>
      <w:r>
        <w:rPr>
          <w:rStyle w:val="FootnoteReference"/>
        </w:rPr>
        <w:footnoteReference w:id="32"/>
      </w:r>
      <w:r>
        <w:t xml:space="preserve"> </w:t>
      </w:r>
      <w:r>
        <w:t xml:space="preserve">to study the effect of identity salience on aspirations.</w:t>
      </w:r>
      <w:r>
        <w:t xml:space="preserve"> </w:t>
      </w:r>
      <w:r>
        <w:t xml:space="preserve">They find that when female are primed on gender, they exhibit higher aspirations for their daughters and low-case female primed on caste are more aspirational for their daughters.</w:t>
      </w:r>
      <w:r>
        <w:t xml:space="preserve"> </w:t>
      </w:r>
      <w:r>
        <w:t xml:space="preserve">Last,</w:t>
      </w:r>
      <w:r>
        <w:t xml:space="preserve"> </w:t>
      </w:r>
      <w:r>
        <w:t xml:space="preserve">(Sarkar, Chakravorty, and Lyonette 2020)</w:t>
      </w:r>
      <w:r>
        <w:t xml:space="preserve"> </w:t>
      </w:r>
      <w:r>
        <w:t xml:space="preserve">show that caste and gender work as double jeopardy instead of intersectionality for aspirations.</w:t>
      </w:r>
      <w:r>
        <w:t xml:space="preserve"> </w:t>
      </w:r>
      <w:r>
        <w:t xml:space="preserve">Indeed, the most socially disadvantaged groups have significantly lower income aspiration when compared to Other Backward Class and Other Caste participants and female participants also have significantly lower aspiration than their male counterparts.</w:t>
      </w:r>
      <w:r>
        <w:t xml:space="preserve"> </w:t>
      </w:r>
      <w:r>
        <w:t xml:space="preserve">Moreover, most socially disadvantaged female participants have lower income aspiration levels compared to other groups.</w:t>
      </w:r>
    </w:p>
    <w:p>
      <w:pPr>
        <w:pStyle w:val="BodyText"/>
      </w:pPr>
      <w:r>
        <w:t xml:space="preserve">Beyond being a source of inequality, caste and gender seems to deeply impact individuals by conditionning them.</w:t>
      </w:r>
      <w:r>
        <w:t xml:space="preserve"> </w:t>
      </w:r>
      <w:r>
        <w:t xml:space="preserve">In this context it appears important to investigate the role of PT&amp;CS  on indebtedness in take into account the deepness of this social identity.</w:t>
      </w:r>
    </w:p>
    <w:p>
      <w:pPr>
        <w:pStyle w:val="BodyText"/>
      </w:pPr>
      <w:r>
        <w:t xml:space="preserve">In a context marked by numerous crises, where indebtedness –and all that it represents on the social level– is predominent with growing inequalities, study the relationship with PT&amp;CS  appears full of meaning.</w:t>
      </w:r>
      <w:r>
        <w:t xml:space="preserve"> </w:t>
      </w:r>
      <w:r>
        <w:t xml:space="preserve">In this article we investigate how PT&amp;CS  shape indebtedness situation? (i) and more finely, how the PT&amp;CS  varies across the indebtedness distribution? (ii).</w:t>
      </w:r>
      <w:r>
        <w:t xml:space="preserve"> </w:t>
      </w:r>
      <w:r>
        <w:t xml:space="preserve">Then, we analyse how does debt change over time as PT&amp;CS  changes? (iii).</w:t>
      </w:r>
      <w:r>
        <w:t xml:space="preserve"> </w:t>
      </w:r>
      <w:r>
        <w:t xml:space="preserve">At the same time, we try to capture the weight of social identity by investigating the contribution of PT&amp;CS  for each social groups: do individuals manage to differentiate themselves through their skills?</w:t>
      </w:r>
      <w:r>
        <w:t xml:space="preserve"> </w:t>
      </w:r>
      <w:r>
        <w:t xml:space="preserve">By providing descriptive and econometric empirical insights, this paper contributes to furthering our understanding of the determinants of individual indebtedness –which is rare and valuable in developing countries, as well as, contributing more generally to the expanding literature exploring the implications of PT&amp;CS  for economic outcomes and aim to articulating behavioural and structuralist approcahes, disjoint disciplinary approaches.</w:t>
      </w:r>
      <w:r>
        <w:t xml:space="preserve"> </w:t>
      </w:r>
      <w:r>
        <w:t xml:space="preserve">The rest of the article is organised as follow: section 2 is devoted to data and methodology, then, in section 3 we discuss some descriptive statistics to highlight the weight of social identity before exploring and discussing the relationship between PT&amp;CS  and indebtedness in section 4.</w:t>
      </w:r>
    </w:p>
    <w:bookmarkEnd w:id="34"/>
    <w:bookmarkStart w:id="55" w:name="data-and-methodology"/>
    <w:p>
      <w:pPr>
        <w:pStyle w:val="Heading1"/>
      </w:pPr>
      <w:r>
        <w:t xml:space="preserve">Data and methodology</w:t>
      </w:r>
    </w:p>
    <w:bookmarkStart w:id="36" w:name="subsection:data"/>
    <w:p>
      <w:pPr>
        <w:pStyle w:val="Heading2"/>
      </w:pPr>
      <w:r>
        <w:t xml:space="preserve">Data</w:t>
      </w:r>
    </w:p>
    <w:p>
      <w:pPr>
        <w:pStyle w:val="FirstParagraph"/>
      </w:pPr>
      <w:r>
        <w:t xml:space="preserve">Our empirical analysis is based on the NEEMSIS-1 &amp; NEEMSIS-2 (Networks, Employment, dEbt, Mobilities and Skills in India Survey) surveys carried out respectively in 2016-17, and 2020-21</w:t>
      </w:r>
      <w:r>
        <w:t xml:space="preserve"> </w:t>
      </w:r>
      <w:r>
        <w:t xml:space="preserve">(Christophe Jalil Nordman et al. 2019; Christophe J. Nordman et al. 2017)</w:t>
      </w:r>
      <w:r>
        <w:t xml:space="preserve">.</w:t>
      </w:r>
      <w:r>
        <w:t xml:space="preserve"> </w:t>
      </w:r>
      <w:r>
        <w:t xml:space="preserve">This survey was the second and third waves of a longitudinal data collection project start in 2010 with RUME (RUral Microfinance and Employment survey) project in ten villages of Tamil Nadu.</w:t>
      </w:r>
      <w:r>
        <w:t xml:space="preserve"> </w:t>
      </w:r>
      <w:r>
        <w:t xml:space="preserve">Located in the Cuddalore and Villupuram districts, a mostly agricultural area, economies benefits from the proximity of two large industrial towns (Neyveli and Cuddalore) and a regional business center (Panruti).</w:t>
      </w:r>
    </w:p>
    <w:p>
      <w:pPr>
        <w:pStyle w:val="BodyText"/>
      </w:pPr>
      <w:r>
        <w:t xml:space="preserve">RUME randomly selected 405 households using stratified sample framework based on three dimensions: proximity to small towns (Panruti, Villupuram and Cuddalore), an agro-ecological criterion, and caste affiliation.</w:t>
      </w:r>
      <w:r>
        <w:t xml:space="preserve"> </w:t>
      </w:r>
      <w:r>
        <w:t xml:space="preserve">Thus, half of villages are irrigated (the other half have dry lands) and within villages, half of the sample was selected from the mostly upper and middle caste part of the village (Ur) while the other half from the Colony part, where dalits (the ex-untouchables) mainly live.</w:t>
      </w:r>
      <w:r>
        <w:t xml:space="preserve"> </w:t>
      </w:r>
      <w:r>
        <w:t xml:space="preserve">NEEMSIS-1 recovered 388 households (4.19% attrition rate) and randomly selected 104 news households (for a total of 492 households) from these 10 villages, based on the same method.</w:t>
      </w:r>
      <w:r>
        <w:t xml:space="preserve"> </w:t>
      </w:r>
      <w:r>
        <w:t xml:space="preserve">NEEMSIS-2 recovered 485 households (1.42% attrition rate) from 2016-17 and recovered 10 households from 2010 that were not recovered in 2016-17.</w:t>
      </w:r>
      <w:r>
        <w:t xml:space="preserve"> </w:t>
      </w:r>
      <w:r>
        <w:t xml:space="preserve">Moreover, 100 news households were randomly selected (for a total of 595 households).</w:t>
      </w:r>
    </w:p>
    <w:p>
      <w:pPr>
        <w:pStyle w:val="BodyText"/>
      </w:pPr>
      <w:r>
        <w:t xml:space="preserve">In NEEMSIS-1 &amp; NEEMSIS-2, two household members, called</w:t>
      </w:r>
      <w:r>
        <w:t xml:space="preserve"> </w:t>
      </w:r>
      <w:r>
        <w:t xml:space="preserve">“</w:t>
      </w:r>
      <w:r>
        <w:t xml:space="preserve">ego 1</w:t>
      </w:r>
      <w:r>
        <w:t xml:space="preserve">”</w:t>
      </w:r>
      <w:r>
        <w:t xml:space="preserve"> </w:t>
      </w:r>
      <w:r>
        <w:t xml:space="preserve">(mostly household questionnaire respondent) and</w:t>
      </w:r>
      <w:r>
        <w:t xml:space="preserve"> </w:t>
      </w:r>
      <w:r>
        <w:t xml:space="preserve">“</w:t>
      </w:r>
      <w:r>
        <w:t xml:space="preserve">ego 2</w:t>
      </w:r>
      <w:r>
        <w:t xml:space="preserve">”</w:t>
      </w:r>
      <w:r>
        <w:t xml:space="preserve"> </w:t>
      </w:r>
      <w:r>
        <w:t xml:space="preserve">(one younger household member randomly selected on a criterion of age), are directly addressed individual questionnaires that provide for instance a range of information on PT&amp;CS.</w:t>
      </w:r>
    </w:p>
    <w:p>
      <w:pPr>
        <w:pStyle w:val="BodyText"/>
      </w:pPr>
      <w:r>
        <w:t xml:space="preserve">NEEMSIS’s surveys stands out from other Indian data sources such as the All India Debt and Investment Survey (AIDIS), as it has the rare and valuable advantage of recording debt at the individual level (identifying the person who went to the lender and borrowed in her own name).</w:t>
      </w:r>
    </w:p>
    <w:p>
      <w:pPr>
        <w:pStyle w:val="BodyText"/>
      </w:pPr>
      <w:r>
        <w:t xml:space="preserve">Regarding the reliability, the great expertise of the team</w:t>
      </w:r>
      <w:r>
        <w:rPr>
          <w:rStyle w:val="FootnoteReference"/>
        </w:rPr>
        <w:footnoteReference w:id="35"/>
      </w:r>
      <w:r>
        <w:t xml:space="preserve">, helped to formulate questions appropriately.</w:t>
      </w:r>
      <w:r>
        <w:t xml:space="preserve"> </w:t>
      </w:r>
      <w:r>
        <w:t xml:space="preserve">This for instance involved using particular terms that are less degrading than the generic term</w:t>
      </w:r>
      <w:r>
        <w:t xml:space="preserve"> </w:t>
      </w:r>
      <w:r>
        <w:t xml:space="preserve">“</w:t>
      </w:r>
      <w:r>
        <w:t xml:space="preserve">debt</w:t>
      </w:r>
      <w:r>
        <w:t xml:space="preserve">”</w:t>
      </w:r>
      <w:r>
        <w:t xml:space="preserve"> </w:t>
      </w:r>
      <w:r>
        <w:t xml:space="preserve">lists of the main local lenders, and asking indirect questions.</w:t>
      </w:r>
      <w:r>
        <w:t xml:space="preserve"> </w:t>
      </w:r>
      <w:r>
        <w:t xml:space="preserve">As stated by</w:t>
      </w:r>
      <w:r>
        <w:t xml:space="preserve"> </w:t>
      </w:r>
      <w:r>
        <w:t xml:space="preserve">(Reboul, Guérin, and Nordman 2021)</w:t>
      </w:r>
      <w:r>
        <w:t xml:space="preserve"> </w:t>
      </w:r>
      <w:r>
        <w:t xml:space="preserve">(who used the same data sets)</w:t>
      </w:r>
      <w:r>
        <w:t xml:space="preserve"> </w:t>
      </w:r>
      <w:r>
        <w:t xml:space="preserve">“</w:t>
      </w:r>
      <w:r>
        <w:t xml:space="preserve">data accuracy is [...] reflected by an incidence of indebtedness found higher than in the estimates of the nation-wide AIDIS: 99% of households are in debt in our case study, as opposed to 30% in rural Tamil Nadu in 2012 according to the AIDIS</w:t>
      </w:r>
      <w:r>
        <w:t xml:space="preserve"> </w:t>
      </w:r>
      <w:r>
        <w:t xml:space="preserve">(NSSO 2014)</w:t>
      </w:r>
      <w:r>
        <w:t xml:space="preserve">.</w:t>
      </w:r>
      <w:r>
        <w:t xml:space="preserve">”</w:t>
      </w:r>
    </w:p>
    <w:p>
      <w:pPr>
        <w:pStyle w:val="BodyText"/>
      </w:pPr>
      <w:r>
        <w:t xml:space="preserve">Moreover, the moderate magnitude of the survey, compared to nationally representative datasets, ensures the high quality of the data and the tablet-based mode of data collection improved data quality in including constraints on answers to prevent inconsistencies.</w:t>
      </w:r>
    </w:p>
    <w:bookmarkEnd w:id="36"/>
    <w:bookmarkStart w:id="44" w:name="Xf2124b2e4b85e684fa36b0eb7a3c47db0bbf7b4"/>
    <w:p>
      <w:pPr>
        <w:pStyle w:val="Heading2"/>
      </w:pPr>
      <w:r>
        <w:t xml:space="preserve">Construction of personality traits &amp; cognitive skills variables</w:t>
      </w:r>
      <w:r>
        <w:t xml:space="preserve"> </w:t>
      </w:r>
    </w:p>
    <w:p>
      <w:pPr>
        <w:pStyle w:val="FirstParagraph"/>
      </w:pPr>
      <w:r>
        <w:t xml:space="preserve">As stated earlier, our survey allow us to construct measures of cognitive skills.</w:t>
      </w:r>
      <w:r>
        <w:t xml:space="preserve"> </w:t>
      </w:r>
      <w:r>
        <w:t xml:space="preserve">It include three score variables: literacy test, numeracy test and Raven progressive-matrices test</w:t>
      </w:r>
      <w:r>
        <w:rPr>
          <w:rStyle w:val="FootnoteReference"/>
        </w:rPr>
        <w:footnoteReference w:id="37"/>
      </w:r>
      <w:r>
        <w:t xml:space="preserve">.</w:t>
      </w:r>
      <w:r>
        <w:t xml:space="preserve"> </w:t>
      </w:r>
      <w:r>
        <w:t xml:space="preserve">These scores are construct in adding up the correct answers of a set of four questions for literacy and numeracy (six for 2020-21) test and 36 for Raven.</w:t>
      </w:r>
      <w:r>
        <w:t xml:space="preserve"> </w:t>
      </w:r>
      <w:r>
        <w:t xml:space="preserve">Then, we standardize the score to ensure comparability of results between personality traits and cognitive skills.</w:t>
      </w:r>
    </w:p>
    <w:p>
      <w:pPr>
        <w:pStyle w:val="BodyText"/>
      </w:pPr>
      <w:r>
        <w:t xml:space="preserve">Regarding Big-5, on the basis of 35 questions, we averaged answers –based on a Likert scale from 1-</w:t>
      </w:r>
      <w:r>
        <w:t xml:space="preserve">“</w:t>
      </w:r>
      <w:r>
        <w:t xml:space="preserve">Almost Never</w:t>
      </w:r>
      <w:r>
        <w:t xml:space="preserve">”</w:t>
      </w:r>
      <w:r>
        <w:t xml:space="preserve"> </w:t>
      </w:r>
      <w:r>
        <w:t xml:space="preserve">to 5-</w:t>
      </w:r>
      <w:r>
        <w:t xml:space="preserve">“</w:t>
      </w:r>
      <w:r>
        <w:t xml:space="preserve">Almost always</w:t>
      </w:r>
      <w:r>
        <w:t xml:space="preserve">”</w:t>
      </w:r>
      <w:r>
        <w:t xml:space="preserve">, that belong to a determined trait after correcting for acquiescence bias</w:t>
      </w:r>
      <w:r>
        <w:rPr>
          <w:rStyle w:val="FootnoteReference"/>
        </w:rPr>
        <w:footnoteReference w:id="39"/>
      </w:r>
      <w:r>
        <w:t xml:space="preserve"> </w:t>
      </w:r>
      <w:r>
        <w:t xml:space="preserve">(see Appendix</w:t>
      </w:r>
      <w:r>
        <w:t xml:space="preserve"> </w:t>
      </w:r>
      <w:hyperlink w:anchor="section:efa_big5">
        <w:r>
          <w:rPr>
            <w:rStyle w:val="Hyperlink"/>
          </w:rPr>
          <w:t xml:space="preserve">[section:efa_big5]</w:t>
        </w:r>
      </w:hyperlink>
      <w:r>
        <w:t xml:space="preserve">).</w:t>
      </w:r>
      <w:r>
        <w:t xml:space="preserve"> </w:t>
      </w:r>
      <w:r>
        <w:t xml:space="preserve">The resulting mean represent the score on each traits.</w:t>
      </w:r>
    </w:p>
    <w:p>
      <w:pPr>
        <w:pStyle w:val="BodyText"/>
      </w:pPr>
      <w:r>
        <w:t xml:space="preserve">McDonald (1999)</w:t>
      </w:r>
      <w:r>
        <w:t xml:space="preserve">’s</w:t>
      </w:r>
      <w:r>
        <w:t xml:space="preserve"> </w:t>
      </w:r>
      <w:r>
        <w:t xml:space="preserve">$\Upomega$</w:t>
      </w:r>
      <w:r>
        <w:rPr>
          <w:rStyle w:val="FootnoteReference"/>
        </w:rPr>
        <w:footnoteReference w:id="40"/>
      </w:r>
      <w:r>
        <w:t xml:space="preserve">, a measure of internal consistency, are mostly satisfactory for 2016-17 data corrected from acquiescence bias: 0.81 for openness; 0.86 for conscientiousness; 0.59 for extraversion; 0.60 for agreeableness and 0.80 for emotional stability (see Figure</w:t>
      </w:r>
      <w:r>
        <w:t xml:space="preserve"> </w:t>
      </w:r>
      <w:hyperlink w:anchor="fig:omega">
        <w:r>
          <w:rPr>
            <w:rStyle w:val="Hyperlink"/>
          </w:rPr>
          <w:t xml:space="preserve">[fig:omega]</w:t>
        </w:r>
      </w:hyperlink>
      <w:r>
        <w:t xml:space="preserve">).</w:t>
      </w:r>
      <w:r>
        <w:t xml:space="preserve"> </w:t>
      </w:r>
      <w:r>
        <w:t xml:space="preserve">For 2020-21, the internal validity after correcting for acquiesence bias is not ideal compared to non-corrected items.</w:t>
      </w:r>
      <w:r>
        <w:t xml:space="preserve"> </w:t>
      </w:r>
      <w:r>
        <w:t xml:space="preserve">It implies that results could suffer from measurement error, which would bias our results towards zero.</w:t>
      </w:r>
    </w:p>
    <w:p>
      <w:pPr>
        <w:pStyle w:val="BodyText"/>
      </w:pPr>
      <w:r>
        <w:rPr>
          <w:bCs/>
          <w:b/>
        </w:rPr>
        <w:t xml:space="preserve">[Figure</w:t>
      </w:r>
      <w:r>
        <w:rPr>
          <w:bCs/>
          <w:b/>
        </w:rPr>
        <w:t xml:space="preserve"> </w:t>
      </w:r>
      <w:hyperlink w:anchor="fig:omega">
        <w:r>
          <w:rPr>
            <w:rStyle w:val="Hyperlink"/>
            <w:bCs/>
            <w:b/>
          </w:rPr>
          <w:t xml:space="preserve">[fig:omega]</w:t>
        </w:r>
      </w:hyperlink>
      <w:r>
        <w:rPr>
          <w:bCs/>
          <w:b/>
        </w:rPr>
        <w:t xml:space="preserve"> </w:t>
      </w:r>
      <w:r>
        <w:rPr>
          <w:bCs/>
          <w:b/>
        </w:rPr>
        <w:t xml:space="preserve">around here]</w:t>
      </w:r>
    </w:p>
    <w:p>
      <w:pPr>
        <w:pStyle w:val="BodyText"/>
      </w:pPr>
      <w:r>
        <w:t xml:space="preserve">As warned by</w:t>
      </w:r>
      <w:r>
        <w:t xml:space="preserve"> </w:t>
      </w:r>
      <w:r>
        <w:t xml:space="preserve">(Laajaj et al. 2019)</w:t>
      </w:r>
      <w:r>
        <w:t xml:space="preserve">, the Big-Five taxonomy is limited in developing countries for several reasons: the enumerator-respondent interactions in face-to-face survey can induce a bias; the low education levels can make questions more difficult to understand and can induce a systematic response patterns, especially the acquiescence bias.</w:t>
      </w:r>
      <w:r>
        <w:t xml:space="preserve"> </w:t>
      </w:r>
      <w:r>
        <w:t xml:space="preserve">The very good knownledge of the field (see section</w:t>
      </w:r>
      <w:r>
        <w:t xml:space="preserve"> </w:t>
      </w:r>
      <w:hyperlink w:anchor="subsection:data">
        <w:r>
          <w:rPr>
            <w:rStyle w:val="Hyperlink"/>
          </w:rPr>
          <w:t xml:space="preserve">2.1</w:t>
        </w:r>
      </w:hyperlink>
      <w:r>
        <w:t xml:space="preserve">) allow us to collect data of high quality and avoid a bias due to misunderstanding of questions.</w:t>
      </w:r>
      <w:r>
        <w:t xml:space="preserve"> </w:t>
      </w:r>
      <w:r>
        <w:t xml:space="preserve">Moreover, we implement our own factor analysis of the 35 questions by principal component with promax rotation.</w:t>
      </w:r>
      <w:r>
        <w:t xml:space="preserve"> </w:t>
      </w:r>
      <w:r>
        <w:t xml:space="preserve">To avoid a bias in factor analysis, we do not recoded reverse questions beause it might force likeness with Big-5 taxonomy.</w:t>
      </w:r>
      <w:r>
        <w:t xml:space="preserve"> </w:t>
      </w:r>
      <w:r>
        <w:t xml:space="preserve">In our dataset, acquiesence bias is measure with a set of reverse questions that are supposed perfectly opposed to another set of questions.</w:t>
      </w:r>
      <w:r>
        <w:t xml:space="preserve"> </w:t>
      </w:r>
      <w:r>
        <w:t xml:space="preserve">However, the assumption of opposition is supportable only in the Big-5 taxonomy, in another layout, pairs of questions can measure different aspects of personality</w:t>
      </w:r>
      <w:r>
        <w:rPr>
          <w:rStyle w:val="FootnoteReference"/>
        </w:rPr>
        <w:footnoteReference w:id="41"/>
      </w:r>
      <w:r>
        <w:t xml:space="preserve">.</w:t>
      </w:r>
      <w:r>
        <w:t xml:space="preserve"> </w:t>
      </w:r>
      <w:r>
        <w:t xml:space="preserve">The resulting factors for 2016-17 data are relatively similar to the Big-5 personality traits with satisfactory</w:t>
      </w:r>
      <w:r>
        <w:t xml:space="preserve"> </w:t>
      </w:r>
      <w:r>
        <w:t xml:space="preserve">McDonald (1999)</w:t>
      </w:r>
      <w:r>
        <w:t xml:space="preserve">’s</w:t>
      </w:r>
      <w:r>
        <w:t xml:space="preserve"> </w:t>
      </w:r>
      <w:r>
        <w:t xml:space="preserve">$\Upomega$</w:t>
      </w:r>
      <w:r>
        <w:t xml:space="preserve">: Factor 1 as Openness-Extraversion (</w:t>
      </w:r>
      <w:r>
        <w:t xml:space="preserve">$\Upomega=0.91$</w:t>
      </w:r>
      <w:r>
        <w:t xml:space="preserve">); Factor 2 as Conscientiousness (</w:t>
      </w:r>
      <w:r>
        <w:t xml:space="preserve">$\Upomega=0.88$</w:t>
      </w:r>
      <w:r>
        <w:t xml:space="preserve">); Factor 3 as</w:t>
      </w:r>
      <w:r>
        <w:t xml:space="preserve"> </w:t>
      </w:r>
      <w:r>
        <w:rPr>
          <w:iCs/>
          <w:i/>
        </w:rPr>
        <w:t xml:space="preserve">Porupillatavan</w:t>
      </w:r>
      <w:r>
        <w:t xml:space="preserve"> </w:t>
      </w:r>
      <w:r>
        <w:t xml:space="preserve">–tamil terms for talkative, easily distracted individual– (</w:t>
      </w:r>
      <w:r>
        <w:t xml:space="preserve">$\Upomega=0.69$</w:t>
      </w:r>
      <w:r>
        <w:t xml:space="preserve">); Factor 4 as Emotional stability (</w:t>
      </w:r>
      <w:r>
        <w:t xml:space="preserve">$\Upomega=0.78$</w:t>
      </w:r>
      <w:r>
        <w:t xml:space="preserve">) and Factor 5 as Agreeableness (</w:t>
      </w:r>
      <w:r>
        <w:t xml:space="preserve">$\Upomega=0.62$</w:t>
      </w:r>
      <w:r>
        <w:t xml:space="preserve">) (see Appendix</w:t>
      </w:r>
      <w:r>
        <w:t xml:space="preserve"> </w:t>
      </w:r>
      <w:hyperlink w:anchor="section:efa_big5">
        <w:r>
          <w:rPr>
            <w:rStyle w:val="Hyperlink"/>
          </w:rPr>
          <w:t xml:space="preserve">[section:efa_big5]</w:t>
        </w:r>
      </w:hyperlink>
      <w:r>
        <w:t xml:space="preserve">) while resulting factors for 2020-21 data are very different to the Big-5 taxonomy and to the 2016-17 factors</w:t>
      </w:r>
      <w:r>
        <w:rPr>
          <w:rStyle w:val="FootnoteReference"/>
        </w:rPr>
        <w:footnoteReference w:id="42"/>
      </w:r>
      <w:r>
        <w:t xml:space="preserve">.</w:t>
      </w:r>
    </w:p>
    <w:p>
      <w:pPr>
        <w:pStyle w:val="BodyText"/>
      </w:pPr>
      <w:r>
        <w:t xml:space="preserve">To mitigate against the potential problem of life-cycle events –that might induce endogeneity through measurement error– [or to remove the effect of age on the PT&amp;CS  measures], we run univariate OLS regression with cognitive skills and personality traits as endogenous variables and age as exogenous variable.</w:t>
      </w:r>
      <w:r>
        <w:t xml:space="preserve"> </w:t>
      </w:r>
      <w:r>
        <w:t xml:space="preserve">We standardised the resulting residuals and use it at as age-effect-free PT&amp;CS  or net of life cycle influences</w:t>
      </w:r>
      <w:r>
        <w:t xml:space="preserve"> </w:t>
      </w:r>
      <w:r>
        <w:t xml:space="preserve">(Nyhus and Pons 2005; Brown and Taylor 2014; Groves 2005)</w:t>
      </w:r>
      <w:r>
        <w:t xml:space="preserve">.</w:t>
      </w:r>
    </w:p>
    <w:p>
      <w:pPr>
        <w:pStyle w:val="BodyText"/>
      </w:pPr>
      <w:r>
        <w:t xml:space="preserve">The exogeneity of PT&amp;CS  is well assume because of stability over time while there is no consensus in psychology</w:t>
      </w:r>
      <w:r>
        <w:t xml:space="preserve"> </w:t>
      </w:r>
      <w:r>
        <w:t xml:space="preserve">(Ardelt 2000; Deary 2014)</w:t>
      </w:r>
      <w:r>
        <w:t xml:space="preserve">.</w:t>
      </w:r>
      <w:r>
        <w:t xml:space="preserve"> </w:t>
      </w:r>
      <w:r>
        <w:t xml:space="preserve">Our data allow us to examine stability over time of PT&amp;CS  for 835 individuals of rural India.</w:t>
      </w:r>
    </w:p>
    <w:p>
      <w:pPr>
        <w:pStyle w:val="BodyText"/>
      </w:pPr>
      <w:r>
        <w:t xml:space="preserve">For personality traits, according to</w:t>
      </w:r>
      <w:r>
        <w:t xml:space="preserve"> </w:t>
      </w:r>
      <w:r>
        <w:t xml:space="preserve">(Costa and McCrae 1997; McCrae et al. 2000)</w:t>
      </w:r>
      <w:r>
        <w:t xml:space="preserve"> </w:t>
      </w:r>
      <w:r>
        <w:t xml:space="preserve">it remains stable, in part, because it is a genetic predisposition that, by definition, cannot be changed over life.</w:t>
      </w:r>
      <w:r>
        <w:t xml:space="preserve"> </w:t>
      </w:r>
      <w:r>
        <w:t xml:space="preserve">Many economist</w:t>
      </w:r>
      <w:r>
        <w:rPr>
          <w:rStyle w:val="FootnoteReference"/>
        </w:rPr>
        <w:footnoteReference w:id="43"/>
      </w:r>
      <w:r>
        <w:t xml:space="preserve"> </w:t>
      </w:r>
      <w:r>
        <w:t xml:space="preserve">follow this path and the majority of then assume stability over time after the age of 25 and other verify this stability</w:t>
      </w:r>
      <w:r>
        <w:t xml:space="preserve"> </w:t>
      </w:r>
      <w:r>
        <w:t xml:space="preserve">(Cobb-Clark and Tan 2011)</w:t>
      </w:r>
      <w:r>
        <w:t xml:space="preserve">.</w:t>
      </w:r>
      <w:r>
        <w:t xml:space="preserve"> </w:t>
      </w:r>
      <w:r>
        <w:t xml:space="preserve">The stability refutes sociological and psychological literature which interesting in the influence of childhood and adulthood socialization on personality</w:t>
      </w:r>
      <w:r>
        <w:t xml:space="preserve"> </w:t>
      </w:r>
      <w:r>
        <w:t xml:space="preserve">(Mortimer and Simmons 1978; Moen, Elder Jr., and Lüscher 1995)</w:t>
      </w:r>
      <w:r>
        <w:t xml:space="preserve">.</w:t>
      </w:r>
      <w:r>
        <w:t xml:space="preserve"> </w:t>
      </w:r>
      <w:r>
        <w:t xml:space="preserve">Following this path,</w:t>
      </w:r>
      <w:r>
        <w:t xml:space="preserve"> </w:t>
      </w:r>
      <w:r>
        <w:t xml:space="preserve">(Ardelt 2000)</w:t>
      </w:r>
      <w:r>
        <w:t xml:space="preserve"> </w:t>
      </w:r>
      <w:r>
        <w:t xml:space="preserve">state that</w:t>
      </w:r>
      <w:r>
        <w:t xml:space="preserve"> </w:t>
      </w:r>
      <w:r>
        <w:t xml:space="preserve">“</w:t>
      </w:r>
      <w:r>
        <w:t xml:space="preserve">personality can change over the course of a person’s life, particularly if age at first measurement is low or over 50, if the retest interval is large, if individual personality aspects rather than the overall personality are considered, and if personality aspects other than the big five [...] traits are assessed.</w:t>
      </w:r>
      <w:r>
        <w:t xml:space="preserve">”</w:t>
      </w:r>
      <w:r>
        <w:t xml:space="preserve"> </w:t>
      </w:r>
      <w:r>
        <w:t xml:space="preserve">Our results show a stability for minor part of the population (see Appendix</w:t>
      </w:r>
      <w:r>
        <w:t xml:space="preserve"> </w:t>
      </w:r>
      <w:hyperlink w:anchor="section:stab_big5">
        <w:r>
          <w:rPr>
            <w:rStyle w:val="Hyperlink"/>
          </w:rPr>
          <w:t xml:space="preserve">[section:stab_big5]</w:t>
        </w:r>
      </w:hyperlink>
      <w:r>
        <w:t xml:space="preserve">).</w:t>
      </w:r>
      <w:r>
        <w:t xml:space="preserve"> </w:t>
      </w:r>
      <w:r>
        <w:t xml:space="preserve">Non-corrected traits, in addition to having globally (2016-17 and 2020-21) higher internal consistency (see Table</w:t>
      </w:r>
      <w:r>
        <w:t xml:space="preserve"> </w:t>
      </w:r>
      <w:hyperlink w:anchor="fig:omega">
        <w:r>
          <w:rPr>
            <w:rStyle w:val="Hyperlink"/>
          </w:rPr>
          <w:t xml:space="preserve">[fig:omega]</w:t>
        </w:r>
      </w:hyperlink>
      <w:r>
        <w:t xml:space="preserve">) are less unstable over time without being able to relate stability.</w:t>
      </w:r>
    </w:p>
    <w:p>
      <w:pPr>
        <w:pStyle w:val="BodyText"/>
      </w:pPr>
      <w:r>
        <w:t xml:space="preserve">Concerning cognitive skills, majority of individuals have higher –or equal– score in 2020-21 than in 2016-17 (see Appendix</w:t>
      </w:r>
      <w:r>
        <w:t xml:space="preserve"> </w:t>
      </w:r>
      <w:hyperlink w:anchor="section:stab_big5">
        <w:r>
          <w:rPr>
            <w:rStyle w:val="Hyperlink"/>
          </w:rPr>
          <w:t xml:space="preserve">[section:stab_big5]</w:t>
        </w:r>
      </w:hyperlink>
      <w:r>
        <w:t xml:space="preserve">) which tally the lifelong learning theory.</w:t>
      </w:r>
      <w:r>
        <w:t xml:space="preserve"> </w:t>
      </w:r>
      <w:r>
        <w:t xml:space="preserve">It is the continuing development of knowledge and skills that people experience after formal education and throughout their lives</w:t>
      </w:r>
      <w:r>
        <w:t xml:space="preserve"> </w:t>
      </w:r>
      <w:r>
        <w:t xml:space="preserve">(London 2011)</w:t>
      </w:r>
      <w:r>
        <w:t xml:space="preserve">.</w:t>
      </w:r>
    </w:p>
    <w:bookmarkEnd w:id="44"/>
    <w:bookmarkStart w:id="45" w:name="indebtedness-measures"/>
    <w:p>
      <w:pPr>
        <w:pStyle w:val="Heading2"/>
      </w:pPr>
      <w:r>
        <w:t xml:space="preserve">Indebtedness measures</w:t>
      </w:r>
    </w:p>
    <w:p>
      <w:pPr>
        <w:pStyle w:val="FirstParagraph"/>
      </w:pPr>
      <w:r>
        <w:t xml:space="preserve">There is no consensus in the literature to measure indebtedness but three approaches are often retained.</w:t>
      </w:r>
      <w:r>
        <w:t xml:space="preserve"> </w:t>
      </w:r>
      <w:r>
        <w:t xml:space="preserve">Objective measures focus on the ability (or inability) to service or repay debts.</w:t>
      </w:r>
      <w:r>
        <w:t xml:space="preserve"> </w:t>
      </w:r>
      <w:r>
        <w:t xml:space="preserve">Typically, it is the debt to income ratio, debt to asset ratio, debt service ratio.</w:t>
      </w:r>
      <w:r>
        <w:t xml:space="preserve"> </w:t>
      </w:r>
      <w:r>
        <w:t xml:space="preserve">Although this is the most widely used measure, it under-estimate the burden of debt in ousting personal feeling and sacrifice associated with debt</w:t>
      </w:r>
      <w:r>
        <w:t xml:space="preserve"> </w:t>
      </w:r>
      <w:r>
        <w:t xml:space="preserve">(Betti et al. 2007)</w:t>
      </w:r>
      <w:r>
        <w:t xml:space="preserve">.</w:t>
      </w:r>
    </w:p>
    <w:p>
      <w:pPr>
        <w:pStyle w:val="BodyText"/>
      </w:pPr>
      <w:r>
        <w:t xml:space="preserve">Subjectives measure assume that</w:t>
      </w:r>
      <w:r>
        <w:t xml:space="preserve"> </w:t>
      </w:r>
      <w:r>
        <w:t xml:space="preserve">“</w:t>
      </w:r>
      <w:r>
        <w:t xml:space="preserve">individual households are the best judges of their own net debt/wealth position</w:t>
      </w:r>
      <w:r>
        <w:t xml:space="preserve">”</w:t>
      </w:r>
      <w:r>
        <w:t xml:space="preserve"> </w:t>
      </w:r>
      <w:r>
        <w:t xml:space="preserve">(Betti et al. 2007)</w:t>
      </w:r>
      <w:r>
        <w:t xml:space="preserve">.</w:t>
      </w:r>
      <w:r>
        <w:t xml:space="preserve"> </w:t>
      </w:r>
      <w:r>
        <w:t xml:space="preserve">The robustness of the results are based on the degree of honesty and literacy of individuals that can make it, sometimes, less reliable</w:t>
      </w:r>
      <w:r>
        <w:t xml:space="preserve"> </w:t>
      </w:r>
      <w:r>
        <w:t xml:space="preserve">(D’Alessio and Iezzi 2013)</w:t>
      </w:r>
      <w:r>
        <w:t xml:space="preserve">.</w:t>
      </w:r>
      <w:r>
        <w:t xml:space="preserve"> </w:t>
      </w:r>
      <w:r>
        <w:t xml:space="preserve">As stated by</w:t>
      </w:r>
      <w:r>
        <w:t xml:space="preserve"> </w:t>
      </w:r>
      <w:r>
        <w:t xml:space="preserve">(Rinaldi and Sanchis-Arellano 2006)</w:t>
      </w:r>
      <w:r>
        <w:t xml:space="preserve"> </w:t>
      </w:r>
      <w:r>
        <w:t xml:space="preserve">and</w:t>
      </w:r>
      <w:r>
        <w:t xml:space="preserve"> </w:t>
      </w:r>
      <w:r>
        <w:t xml:space="preserve">(Keese 2012)</w:t>
      </w:r>
      <w:r>
        <w:t xml:space="preserve">, in general, objective measures align quite well with subjective measures at the household classification level.</w:t>
      </w:r>
    </w:p>
    <w:p>
      <w:pPr>
        <w:pStyle w:val="BodyText"/>
      </w:pPr>
      <w:r>
        <w:t xml:space="preserve">Last, administrative measures treat indebtedness as</w:t>
      </w:r>
      <w:r>
        <w:t xml:space="preserve"> </w:t>
      </w:r>
      <w:r>
        <w:t xml:space="preserve">“</w:t>
      </w:r>
      <w:r>
        <w:t xml:space="preserve">all cases where non-payment of debts have been registered officially or declared before a court</w:t>
      </w:r>
      <w:r>
        <w:t xml:space="preserve">”</w:t>
      </w:r>
      <w:r>
        <w:t xml:space="preserve"> </w:t>
      </w:r>
      <w:r>
        <w:t xml:space="preserve">(Betti et al. 2007)</w:t>
      </w:r>
      <w:r>
        <w:t xml:space="preserve">.</w:t>
      </w:r>
      <w:r>
        <w:t xml:space="preserve"> </w:t>
      </w:r>
      <w:r>
        <w:t xml:space="preserve">In rural Indian context, this type of measures have little meaning since most of the debt is informal.</w:t>
      </w:r>
    </w:p>
    <w:p>
      <w:pPr>
        <w:pStyle w:val="BodyText"/>
      </w:pPr>
      <w:r>
        <w:t xml:space="preserve">It is recommended to analyse indebtedness at household level because generally income is grouped between household members</w:t>
      </w:r>
      <w:r>
        <w:t xml:space="preserve"> </w:t>
      </w:r>
      <w:r>
        <w:t xml:space="preserve">(Fondeville, Ozdemir, and Ward 2010)</w:t>
      </w:r>
      <w:r>
        <w:t xml:space="preserve">.</w:t>
      </w:r>
      <w:r>
        <w:t xml:space="preserve"> </w:t>
      </w:r>
      <w:r>
        <w:t xml:space="preserve">However, in order to explore the role of individual characteristics such as PT&amp;CS, we focus on two types of individual objective measures allowing us to understand the debt from three angles.</w:t>
      </w:r>
      <w:r>
        <w:t xml:space="preserve"> </w:t>
      </w:r>
      <w:r>
        <w:t xml:space="preserve">First, we investigate the size of the individual debt with the total amount of individual debt taken out in her own name.</w:t>
      </w:r>
      <w:r>
        <w:t xml:space="preserve"> </w:t>
      </w:r>
      <w:r>
        <w:t xml:space="preserve">Second, we investigate the burden of debt repayment with the individual debt service ratio (DSR).</w:t>
      </w:r>
      <w:r>
        <w:t xml:space="preserve"> </w:t>
      </w:r>
      <w:r>
        <w:t xml:space="preserve">It represent the share of income required to cover the repayment of interest and principal on a debt for one year.</w:t>
      </w:r>
      <w:r>
        <w:t xml:space="preserve"> </w:t>
      </w:r>
      <w:r>
        <w:t xml:space="preserve">We also complete the analysis with the probability for an individual to being in debt to capture the incidence of debt.</w:t>
      </w:r>
    </w:p>
    <w:bookmarkEnd w:id="45"/>
    <w:bookmarkStart w:id="54" w:name="subsection:econometricframework"/>
    <w:p>
      <w:pPr>
        <w:pStyle w:val="Heading2"/>
      </w:pPr>
      <w:r>
        <w:t xml:space="preserve">Econometric framework</w:t>
      </w:r>
    </w:p>
    <w:p>
      <w:pPr>
        <w:pStyle w:val="FirstParagraph"/>
      </w:pPr>
      <w:r>
        <w:t xml:space="preserve">In order to better understand the relationship, our analysis take place in three step.</w:t>
      </w:r>
    </w:p>
    <w:bookmarkStart w:id="50" w:name="how-ptcs-shape-individual-debt"/>
    <w:p>
      <w:pPr>
        <w:pStyle w:val="Heading4"/>
      </w:pPr>
      <w:r>
        <w:t xml:space="preserve">How PT&amp;CS  shape individual debt?</w:t>
      </w:r>
    </w:p>
    <w:p>
      <w:pPr>
        <w:pStyle w:val="FirstParagraph"/>
      </w:pPr>
      <w:r>
        <w:t xml:space="preserve">In a first step, we use the five factor of 2016-17 factor analysis as personality traits (</w:t>
      </w:r>
      <m:oMath>
        <m:r>
          <m:t>X</m:t>
        </m:r>
        <m:sSub>
          <m:e>
            <m:r>
              <m:rPr>
                <m:sty m:val="p"/>
              </m:rPr>
              <m:t>′</m:t>
            </m:r>
          </m:e>
          <m:sub>
            <m:r>
              <m:t>i</m:t>
            </m:r>
          </m:sub>
        </m:sSub>
      </m:oMath>
      <w:r>
        <w:t xml:space="preserve">) on individual debt of 2020-21 to understand how personality shapes individual debt.</w:t>
      </w:r>
      <w:r>
        <w:t xml:space="preserve"> </w:t>
      </w:r>
      <w:r>
        <w:t xml:space="preserve">Our analysis faces non-random sample selection issues because of the nature of our dependent variables: the sample is restricted to those who declared a non-zero and non-missing debt.</w:t>
      </w:r>
      <w:r>
        <w:t xml:space="preserve"> </w:t>
      </w:r>
      <w:r>
        <w:t xml:space="preserve">We therefore do not account for entry and exit in debt by only considering total loan amount and debt service ratio.</w:t>
      </w:r>
      <w:r>
        <w:t xml:space="preserve"> </w:t>
      </w:r>
      <w:r>
        <w:t xml:space="preserve">To overcome this sample selection issue, it is rigorous to use the Heckman procedure, which involves estimating a model of debt participation, where this is conditioned on factors additional to those that determine the amount of debt borrowed (exclusion restriction variables).</w:t>
      </w:r>
      <w:r>
        <w:t xml:space="preserve"> </w:t>
      </w:r>
      <w:r>
        <w:t xml:space="preserve">Strong theoretical background is needed to determine exclusion restriction variables that affect the participation decision but not the amount of debt.</w:t>
      </w:r>
      <w:r>
        <w:t xml:space="preserve"> </w:t>
      </w:r>
      <w:r>
        <w:t xml:space="preserve">(Lennox, Francis, and Wang 2011)</w:t>
      </w:r>
      <w:r>
        <w:t xml:space="preserve"> </w:t>
      </w:r>
      <w:r>
        <w:t xml:space="preserve">point out that an absence of exclusion restriction in the first stage can lead to severe multicollinearity in the second stage.</w:t>
      </w:r>
      <w:r>
        <w:t xml:space="preserve"> </w:t>
      </w:r>
      <w:r>
        <w:t xml:space="preserve">(Cox and Jappelli 1993)</w:t>
      </w:r>
      <w:r>
        <w:t xml:space="preserve"> </w:t>
      </w:r>
      <w:r>
        <w:t xml:space="preserve">used years of education, occupation, area income, employment status and rural-urban status and</w:t>
      </w:r>
      <w:r>
        <w:t xml:space="preserve"> </w:t>
      </w:r>
      <w:r>
        <w:t xml:space="preserve">(Bertaut and Starr 2002)</w:t>
      </w:r>
      <w:r>
        <w:t xml:space="preserve"> </w:t>
      </w:r>
      <w:r>
        <w:t xml:space="preserve">used the proportion of household heads employed in the financial services in the region and the proportion of household heads employed in a workplace of 500 or more.</w:t>
      </w:r>
      <w:r>
        <w:t xml:space="preserve"> </w:t>
      </w:r>
      <w:r>
        <w:t xml:space="preserve">(Duca and Rosenthal 1993)</w:t>
      </w:r>
      <w:r>
        <w:t xml:space="preserve"> </w:t>
      </w:r>
      <w:r>
        <w:t xml:space="preserve">and</w:t>
      </w:r>
      <w:r>
        <w:t xml:space="preserve"> </w:t>
      </w:r>
      <w:r>
        <w:t xml:space="preserve">(Crook 2001)</w:t>
      </w:r>
      <w:r>
        <w:t xml:space="preserve"> </w:t>
      </w:r>
      <w:r>
        <w:t xml:space="preserve">assumed that the same variables determined the probability of having debt and the amount borrowed.</w:t>
      </w:r>
      <w:r>
        <w:t xml:space="preserve"> </w:t>
      </w:r>
      <w:r>
        <w:t xml:space="preserve">(Rı́o and Young 2006)</w:t>
      </w:r>
      <w:r>
        <w:t xml:space="preserve"> </w:t>
      </w:r>
      <w:r>
        <w:t xml:space="preserve">used localisation, race and employment status.</w:t>
      </w:r>
      <w:r>
        <w:t xml:space="preserve"> </w:t>
      </w:r>
      <w:r>
        <w:t xml:space="preserve">However, their results from Heckman procedure are no different from those from OLS regressions, suggested that</w:t>
      </w:r>
      <w:r>
        <w:t xml:space="preserve"> </w:t>
      </w:r>
      <w:r>
        <w:t xml:space="preserve">“</w:t>
      </w:r>
      <w:r>
        <w:t xml:space="preserve">any corner-solution biases are small</w:t>
      </w:r>
      <w:r>
        <w:t xml:space="preserve">”</w:t>
      </w:r>
      <w:r>
        <w:t xml:space="preserve">.</w:t>
      </w:r>
      <w:r>
        <w:t xml:space="preserve"> </w:t>
      </w:r>
      <w:r>
        <w:t xml:space="preserve">Therefore, they focus separatly on the participation equation and on debt equations (excluding non-participants).</w:t>
      </w:r>
      <w:r>
        <w:t xml:space="preserve"> </w:t>
      </w:r>
      <w:r>
        <w:t xml:space="preserve">As exclusion restriction variables from literature are not relevant in our context and as we do not have the sufficient theoretical background, we follow</w:t>
      </w:r>
      <w:r>
        <w:t xml:space="preserve"> </w:t>
      </w:r>
      <w:r>
        <w:t xml:space="preserve">(Rı́o and Young 2006)</w:t>
      </w:r>
      <w:r>
        <w:t xml:space="preserve"> </w:t>
      </w:r>
      <w:r>
        <w:t xml:space="preserve">in focusing separatly on the participation equation and on debt equations in excluding non-participants.</w:t>
      </w:r>
      <w:r>
        <w:t xml:space="preserve"> </w:t>
      </w:r>
      <w:r>
        <w:t xml:space="preserve">We also estimate a Heckman selection model as robustness check with the household debt dependency ratios –defined as the number of indebtedness individuals divided by the total number of household members, in 2016-17– as exclusion restriction variables.</w:t>
      </w:r>
      <w:r>
        <w:t xml:space="preserve"> </w:t>
      </w:r>
      <w:r>
        <w:t xml:space="preserve">We also check for multicollinearity and find that the highest VIF score is 4.33, which is less than the cutoff point of 10</w:t>
      </w:r>
      <w:r>
        <w:t xml:space="preserve"> </w:t>
      </w:r>
      <w:r>
        <w:t xml:space="preserve">(Lennox, Francis, and Wang 2011)</w:t>
      </w:r>
      <w:r>
        <w:t xml:space="preserve">.</w:t>
      </w:r>
      <w:r>
        <w:t xml:space="preserve"> </w:t>
      </w:r>
      <w:r>
        <w:t xml:space="preserve">Results [available on request] are no different from those from OLS regression, suggested that the non-random sample selection issues is small, which corroborate with literature</w:t>
      </w:r>
      <w:r>
        <w:t xml:space="preserve"> </w:t>
      </w:r>
      <w:r>
        <w:t xml:space="preserve">(Rı́o and Young 2006; Brown and Taylor 2014)</w:t>
      </w:r>
      <w:r>
        <w:t xml:space="preserve">.</w:t>
      </w:r>
      <w:r>
        <w:t xml:space="preserve"> </w:t>
      </w:r>
      <w:r>
        <w:t xml:space="preserve">Another way to estimate our model is to use tobit model which allow for the truncation of the dependent variables as</w:t>
      </w:r>
      <w:r>
        <w:t xml:space="preserve"> </w:t>
      </w:r>
      <w:r>
        <w:t xml:space="preserve">(Brown and Taylor 2014; Cox and Jappelli 1993)</w:t>
      </w:r>
      <w:r>
        <w:t xml:space="preserve">.</w:t>
      </w:r>
      <w:r>
        <w:t xml:space="preserve"> </w:t>
      </w:r>
      <w:r>
        <w:t xml:space="preserve">However, it would be unsuitable as the data are not censored or truncated, but defined on</w:t>
      </w:r>
      <w:r>
        <w:t xml:space="preserve"> </w:t>
      </w:r>
      <m:oMath>
        <m:sSup>
          <m:e>
            <m:r>
              <m:rPr>
                <m:sty m:val="p"/>
                <m:scr m:val="double-struck"/>
              </m:rPr>
              <m:t>R</m:t>
            </m:r>
          </m:e>
          <m:sup>
            <m:r>
              <m:rPr>
                <m:sty m:val="p"/>
              </m:rPr>
              <m:t>+</m:t>
            </m:r>
          </m:sup>
        </m:sSup>
      </m:oMath>
      <w:r>
        <w:t xml:space="preserve"> </w:t>
      </w:r>
      <w:r>
        <w:t xml:space="preserve">(Maddala 1991)</w:t>
      </w:r>
      <w:r>
        <w:t xml:space="preserve">.</w:t>
      </w:r>
    </w:p>
    <w:p>
      <w:pPr>
        <w:pStyle w:val="BodyText"/>
      </w:pPr>
      <w:r>
        <w:t xml:space="preserve">Therefore, we use, first, probit model with maximum likelihood estimation to estimate the probability for an individual of being in debt (</w:t>
      </w:r>
      <m:oMath>
        <m:r>
          <m:t>I</m:t>
        </m:r>
        <m:r>
          <m:t>n</m:t>
        </m:r>
        <m:r>
          <m:t>d</m:t>
        </m:r>
        <m:r>
          <m:t>e</m:t>
        </m:r>
        <m:r>
          <m:t>b</m:t>
        </m:r>
        <m:sSub>
          <m:e>
            <m:r>
              <m:t>t</m:t>
            </m:r>
          </m:e>
          <m:sub>
            <m:r>
              <m:t>i</m:t>
            </m:r>
          </m:sub>
        </m:sSub>
      </m:oMath>
      <w:r>
        <w:t xml:space="preserve">) (eq.</w:t>
      </w:r>
      <w:r>
        <w:t xml:space="preserve"> </w:t>
      </w:r>
      <w:hyperlink w:anchor="eq:probit">
        <w:r>
          <w:rPr>
            <w:rStyle w:val="Hyperlink"/>
          </w:rPr>
          <w:t xml:space="preserve">[eq:probit]</w:t>
        </w:r>
      </w:hyperlink>
      <w:r>
        <w:t xml:space="preserve">).</w:t>
      </w:r>
    </w:p>
    <w:p>
      <w:pPr>
        <w:pStyle w:val="BodyText"/>
      </w:pPr>
      <m:oMathPara>
        <m:oMathParaPr>
          <m:jc m:val="center"/>
        </m:oMathParaPr>
        <m:oMath>
          <m:m>
            <m:mPr>
              <m:baseJc m:val="center"/>
              <m:plcHide m:val="1"/>
              <m:mcs>
                <m:mc>
                  <m:mcPr>
                    <m:mcJc m:val="right"/>
                    <m:count m:val="1"/>
                  </m:mcPr>
                </m:mc>
              </m:mcs>
            </m:mPr>
            <m:mr>
              <m:e>
                <m:r>
                  <m:t>I</m:t>
                </m:r>
                <m:r>
                  <m:t>n</m:t>
                </m:r>
                <m:r>
                  <m:t>d</m:t>
                </m:r>
                <m:r>
                  <m:t>e</m:t>
                </m:r>
                <m:r>
                  <m:t>b</m:t>
                </m:r>
                <m:sSub>
                  <m:e>
                    <m:r>
                      <m:t>t</m:t>
                    </m:r>
                  </m:e>
                  <m:sub>
                    <m:r>
                      <m:t>i</m:t>
                    </m:r>
                  </m:sub>
                </m:sSub>
                <m:r>
                  <m:rPr>
                    <m:sty m:val="p"/>
                  </m:rPr>
                  <m:t>=</m:t>
                </m:r>
                <m:sSub>
                  <m:e>
                    <m:r>
                      <m:rPr>
                        <m:sty m:val="p"/>
                      </m:rPr>
                      <m:t>β</m:t>
                    </m:r>
                  </m:e>
                  <m:sub>
                    <m:r>
                      <m:t>0</m:t>
                    </m:r>
                  </m:sub>
                </m:sSub>
                <m:r>
                  <m:rPr>
                    <m:sty m:val="p"/>
                  </m:rPr>
                  <m:t>+</m:t>
                </m:r>
                <m:r>
                  <m:t>X</m:t>
                </m:r>
                <m:sSub>
                  <m:e>
                    <m:r>
                      <m:rPr>
                        <m:sty m:val="p"/>
                      </m:rPr>
                      <m:t>′</m:t>
                    </m:r>
                  </m:e>
                  <m:sub>
                    <m:r>
                      <m:t>i</m:t>
                    </m:r>
                  </m:sub>
                </m:sSub>
                <m:r>
                  <m:rPr>
                    <m:sty m:val="p"/>
                  </m:rPr>
                  <m:t>*</m:t>
                </m:r>
                <m:sSub>
                  <m:e>
                    <m:r>
                      <m:rPr>
                        <m:sty m:val="p"/>
                      </m:rPr>
                      <m:t>β</m:t>
                    </m:r>
                  </m:e>
                  <m:sub>
                    <m:r>
                      <m:t>1</m:t>
                    </m:r>
                  </m:sub>
                </m:sSub>
                <m:r>
                  <m:rPr>
                    <m:sty m:val="p"/>
                  </m:rPr>
                  <m:t>+</m:t>
                </m:r>
                <m:r>
                  <m:t>C</m:t>
                </m:r>
                <m:sSub>
                  <m:e>
                    <m:r>
                      <m:rPr>
                        <m:sty m:val="p"/>
                      </m:rPr>
                      <m:t>′</m:t>
                    </m:r>
                  </m:e>
                  <m:sub>
                    <m:r>
                      <m:t>i</m:t>
                    </m:r>
                  </m:sub>
                </m:sSub>
                <m:r>
                  <m:rPr>
                    <m:sty m:val="p"/>
                  </m:rPr>
                  <m:t>*</m:t>
                </m:r>
                <m:sSub>
                  <m:e>
                    <m:r>
                      <m:rPr>
                        <m:sty m:val="p"/>
                      </m:rPr>
                      <m:t>β</m:t>
                    </m:r>
                  </m:e>
                  <m:sub>
                    <m:r>
                      <m:t>2</m:t>
                    </m:r>
                  </m:sub>
                </m:sSub>
                <m:r>
                  <m:rPr>
                    <m:sty m:val="p"/>
                  </m:rPr>
                  <m:t>+</m:t>
                </m:r>
                <m:r>
                  <m:t>Z</m:t>
                </m:r>
                <m:sSub>
                  <m:e>
                    <m:r>
                      <m:rPr>
                        <m:sty m:val="p"/>
                      </m:rPr>
                      <m:t>′</m:t>
                    </m:r>
                  </m:e>
                  <m:sub>
                    <m:r>
                      <m:t>i</m:t>
                    </m:r>
                  </m:sub>
                </m:sSub>
                <m:r>
                  <m:rPr>
                    <m:sty m:val="p"/>
                  </m:rPr>
                  <m:t>*</m:t>
                </m:r>
                <m:sSub>
                  <m:e>
                    <m:r>
                      <m:rPr>
                        <m:sty m:val="p"/>
                      </m:rPr>
                      <m:t>β</m:t>
                    </m:r>
                  </m:e>
                  <m:sub>
                    <m:r>
                      <m:t>3</m:t>
                    </m:r>
                  </m:sub>
                </m:sSub>
                <m:r>
                  <m:rPr>
                    <m:sty m:val="p"/>
                  </m:rPr>
                  <m:t>+</m:t>
                </m:r>
                <m:sSub>
                  <m:e>
                    <m:r>
                      <m:rPr>
                        <m:sty m:val="p"/>
                      </m:rPr>
                      <m:t>μ</m:t>
                    </m:r>
                  </m:e>
                  <m:sub>
                    <m:r>
                      <m:t>i</m:t>
                    </m:r>
                  </m:sub>
                </m:sSub>
              </m:e>
            </m:mr>
          </m:m>
        </m:oMath>
      </m:oMathPara>
    </w:p>
    <w:p>
      <w:pPr>
        <w:pStyle w:val="FirstParagraph"/>
      </w:pPr>
      <w:r>
        <w:t xml:space="preserve">Our control variables (</w:t>
      </w:r>
      <m:oMath>
        <m:r>
          <m:t>C</m:t>
        </m:r>
        <m:sSub>
          <m:e>
            <m:r>
              <m:rPr>
                <m:sty m:val="p"/>
              </m:rPr>
              <m:t>′</m:t>
            </m:r>
          </m:e>
          <m:sub>
            <m:r>
              <m:t>i</m:t>
            </m:r>
            <m:r>
              <m:t>t</m:t>
            </m:r>
          </m:sub>
        </m:sSub>
      </m:oMath>
      <w:r>
        <w:t xml:space="preserve">) take the existing classic controls:</w:t>
      </w:r>
    </w:p>
    <w:p>
      <w:pPr>
        <w:numPr>
          <w:ilvl w:val="0"/>
          <w:numId w:val="1001"/>
        </w:numPr>
      </w:pPr>
      <w:r>
        <w:t xml:space="preserve">Individual level variables as age; age square; sex; dummy variable which take 1 if individual is the household head, 0 otherwise; main occupation</w:t>
      </w:r>
      <w:r>
        <w:rPr>
          <w:rStyle w:val="FootnoteReference"/>
        </w:rPr>
        <w:footnoteReference w:id="46"/>
      </w:r>
      <w:r>
        <w:t xml:space="preserve">; number of occupation (dummy variable which take 1 if individual declare more than one occupation, 0 otherwise); dummy variable which take 1 if individual received formal education through school, 0 otherwise (no formal education) and a dummy variable for marital status (1 if married, 0 otherwise).</w:t>
      </w:r>
    </w:p>
    <w:p>
      <w:pPr>
        <w:numPr>
          <w:ilvl w:val="0"/>
          <w:numId w:val="1001"/>
        </w:numPr>
      </w:pPr>
      <w:r>
        <w:t xml:space="preserve">Household level variables as caste; monetary value of assets</w:t>
      </w:r>
      <w:r>
        <w:rPr>
          <w:rStyle w:val="FootnoteReference"/>
        </w:rPr>
        <w:footnoteReference w:id="47"/>
      </w:r>
      <w:r>
        <w:t xml:space="preserve">; sex ratio; total annual income; household size; shock exposure (dummy variable which take 1 if the household experienced a shock</w:t>
      </w:r>
      <w:r>
        <w:rPr>
          <w:rStyle w:val="FootnoteReference"/>
        </w:rPr>
        <w:footnoteReference w:id="48"/>
      </w:r>
      <w:r>
        <w:t xml:space="preserve"> </w:t>
      </w:r>
      <w:r>
        <w:t xml:space="preserve">between 2010 and 2016-17, 0 if not).</w:t>
      </w:r>
    </w:p>
    <w:p>
      <w:pPr>
        <w:pStyle w:val="FirstParagraph"/>
      </w:pPr>
      <w:r>
        <w:t xml:space="preserve">The amount of debt is estimated in</w:t>
      </w:r>
      <w:r>
        <w:t xml:space="preserve"> </w:t>
      </w:r>
      <m:oMath>
        <m:r>
          <m:t>t</m:t>
        </m:r>
        <m:r>
          <m:rPr>
            <m:sty m:val="p"/>
          </m:rPr>
          <m:t>+</m:t>
        </m:r>
        <m:r>
          <m:t>1</m:t>
        </m:r>
      </m:oMath>
      <w:r>
        <w:t xml:space="preserve"> </w:t>
      </w:r>
      <w:r>
        <w:t xml:space="preserve">and our independent variables in</w:t>
      </w:r>
      <w:r>
        <w:t xml:space="preserve"> </w:t>
      </w:r>
      <m:oMath>
        <m:r>
          <m:t>t</m:t>
        </m:r>
      </m:oMath>
      <w:r>
        <w:t xml:space="preserve">, we therefore control for the indebtedness situation in</w:t>
      </w:r>
      <w:r>
        <w:t xml:space="preserve"> </w:t>
      </w:r>
      <m:oMath>
        <m:r>
          <m:t>t</m:t>
        </m:r>
      </m:oMath>
      <w:r>
        <w:t xml:space="preserve"> </w:t>
      </w:r>
      <w:r>
        <w:t xml:space="preserve">in adding dummy variable which take 1 if individual is indebted in 2016-17, 0 otherwise.</w:t>
      </w:r>
    </w:p>
    <w:p>
      <w:pPr>
        <w:pStyle w:val="BodyText"/>
      </w:pPr>
      <w:r>
        <w:t xml:space="preserve">In order to investigate the amount of debt and the burden of repayment (</w:t>
      </w:r>
      <m:oMath>
        <m:sSub>
          <m:e>
            <m:r>
              <m:t>Y</m:t>
            </m:r>
          </m:e>
          <m:sub>
            <m:r>
              <m:t>i</m:t>
            </m:r>
          </m:sub>
        </m:sSub>
      </m:oMath>
      <w:r>
        <w:t xml:space="preserve">), we use OLS (eq.</w:t>
      </w:r>
      <w:r>
        <w:t xml:space="preserve"> </w:t>
      </w:r>
      <w:hyperlink w:anchor="eq:ols">
        <w:r>
          <w:rPr>
            <w:rStyle w:val="Hyperlink"/>
          </w:rPr>
          <w:t xml:space="preserve">[eq:ols]</w:t>
        </w:r>
      </w:hyperlink>
      <w:r>
        <w:t xml:space="preserve">).</w:t>
      </w:r>
      <w:r>
        <w:t xml:space="preserve"> </w:t>
      </w:r>
      <w:r>
        <w:t xml:space="preserve">Despite the fact that DSR is a share, we do not use GLM because of the upper bond of the variable (</w:t>
      </w:r>
      <m:oMath>
        <m:r>
          <m:rPr>
            <m:sty m:val="p"/>
          </m:rPr>
          <m:t>&gt;</m:t>
        </m:r>
        <m:r>
          <m:t>1</m:t>
        </m:r>
      </m:oMath>
      <w:r>
        <w:t xml:space="preserve">)</w:t>
      </w:r>
      <w:r>
        <w:t xml:space="preserve"> </w:t>
      </w:r>
      <w:r>
        <w:t xml:space="preserve">(Cook, Kieschnick, and McCullough 2008)</w:t>
      </w:r>
      <w:r>
        <w:t xml:space="preserve">.</w:t>
      </w:r>
    </w:p>
    <w:p>
      <w:pPr>
        <w:pStyle w:val="BodyText"/>
      </w:pPr>
      <m:oMathPara>
        <m:oMathParaPr>
          <m:jc m:val="center"/>
        </m:oMathParaPr>
        <m:oMath>
          <m:m>
            <m:mPr>
              <m:baseJc m:val="center"/>
              <m:plcHide m:val="1"/>
              <m:mcs>
                <m:mc>
                  <m:mcPr>
                    <m:mcJc m:val="right"/>
                    <m:count m:val="1"/>
                  </m:mcPr>
                </m:mc>
              </m:mcs>
            </m:mPr>
            <m:mr>
              <m:e>
                <m:sSub>
                  <m:e>
                    <m:r>
                      <m:t>Y</m:t>
                    </m:r>
                  </m:e>
                  <m:sub>
                    <m:r>
                      <m:t>i</m:t>
                    </m:r>
                  </m:sub>
                </m:sSub>
                <m:r>
                  <m:rPr>
                    <m:sty m:val="p"/>
                  </m:rPr>
                  <m:t>=</m:t>
                </m:r>
                <m:sSub>
                  <m:e>
                    <m:r>
                      <m:rPr>
                        <m:sty m:val="p"/>
                      </m:rPr>
                      <m:t>β</m:t>
                    </m:r>
                  </m:e>
                  <m:sub>
                    <m:r>
                      <m:t>0</m:t>
                    </m:r>
                  </m:sub>
                </m:sSub>
                <m:r>
                  <m:rPr>
                    <m:sty m:val="p"/>
                  </m:rPr>
                  <m:t>+</m:t>
                </m:r>
                <m:r>
                  <m:t>X</m:t>
                </m:r>
                <m:sSub>
                  <m:e>
                    <m:r>
                      <m:rPr>
                        <m:sty m:val="p"/>
                      </m:rPr>
                      <m:t>′</m:t>
                    </m:r>
                  </m:e>
                  <m:sub>
                    <m:r>
                      <m:t>i</m:t>
                    </m:r>
                  </m:sub>
                </m:sSub>
                <m:r>
                  <m:rPr>
                    <m:sty m:val="p"/>
                  </m:rPr>
                  <m:t>*</m:t>
                </m:r>
                <m:sSub>
                  <m:e>
                    <m:r>
                      <m:rPr>
                        <m:sty m:val="p"/>
                      </m:rPr>
                      <m:t>β</m:t>
                    </m:r>
                  </m:e>
                  <m:sub>
                    <m:r>
                      <m:t>1</m:t>
                    </m:r>
                  </m:sub>
                </m:sSub>
                <m:r>
                  <m:rPr>
                    <m:sty m:val="p"/>
                  </m:rPr>
                  <m:t>+</m:t>
                </m:r>
                <m:r>
                  <m:t>C</m:t>
                </m:r>
                <m:sSub>
                  <m:e>
                    <m:r>
                      <m:rPr>
                        <m:sty m:val="p"/>
                      </m:rPr>
                      <m:t>′</m:t>
                    </m:r>
                  </m:e>
                  <m:sub>
                    <m:r>
                      <m:t>i</m:t>
                    </m:r>
                  </m:sub>
                </m:sSub>
                <m:r>
                  <m:rPr>
                    <m:sty m:val="p"/>
                  </m:rPr>
                  <m:t>*</m:t>
                </m:r>
                <m:sSub>
                  <m:e>
                    <m:r>
                      <m:rPr>
                        <m:sty m:val="p"/>
                      </m:rPr>
                      <m:t>β</m:t>
                    </m:r>
                  </m:e>
                  <m:sub>
                    <m:r>
                      <m:t>2</m:t>
                    </m:r>
                  </m:sub>
                </m:sSub>
                <m:r>
                  <m:rPr>
                    <m:sty m:val="p"/>
                  </m:rPr>
                  <m:t>+</m:t>
                </m:r>
                <m:r>
                  <m:t>Z</m:t>
                </m:r>
                <m:sSub>
                  <m:e>
                    <m:r>
                      <m:rPr>
                        <m:sty m:val="p"/>
                      </m:rPr>
                      <m:t>′</m:t>
                    </m:r>
                  </m:e>
                  <m:sub>
                    <m:r>
                      <m:t>i</m:t>
                    </m:r>
                  </m:sub>
                </m:sSub>
                <m:r>
                  <m:rPr>
                    <m:sty m:val="p"/>
                  </m:rPr>
                  <m:t>*</m:t>
                </m:r>
                <m:sSub>
                  <m:e>
                    <m:r>
                      <m:rPr>
                        <m:sty m:val="p"/>
                      </m:rPr>
                      <m:t>β</m:t>
                    </m:r>
                  </m:e>
                  <m:sub>
                    <m:r>
                      <m:t>3</m:t>
                    </m:r>
                  </m:sub>
                </m:sSub>
                <m:r>
                  <m:rPr>
                    <m:sty m:val="p"/>
                  </m:rPr>
                  <m:t>+</m:t>
                </m:r>
                <m:sSub>
                  <m:e>
                    <m:r>
                      <m:rPr>
                        <m:sty m:val="p"/>
                      </m:rPr>
                      <m:t>ε</m:t>
                    </m:r>
                  </m:e>
                  <m:sub>
                    <m:r>
                      <m:t>i</m:t>
                    </m:r>
                  </m:sub>
                </m:sSub>
              </m:e>
            </m:mr>
          </m:m>
        </m:oMath>
      </m:oMathPara>
    </w:p>
    <w:p>
      <w:pPr>
        <w:pStyle w:val="FirstParagraph"/>
      </w:pPr>
      <w:r>
        <w:t xml:space="preserve">To take into account the strength of social identity we investigate relationship on a pooled sample of egos with interactions variables to maximize statistical power, although splitting samples improves model specification</w:t>
      </w:r>
      <w:r>
        <w:rPr>
          <w:rStyle w:val="FootnoteReference"/>
        </w:rPr>
        <w:footnoteReference w:id="49"/>
      </w:r>
      <w:r>
        <w:t xml:space="preserve"> </w:t>
      </w:r>
      <w:r>
        <w:t xml:space="preserve">.</w:t>
      </w:r>
      <w:r>
        <w:t xml:space="preserve"> </w:t>
      </w:r>
      <w:r>
        <w:t xml:space="preserve">First we do not use interaction to see the global effect (1), then we add interaction variable with sex (2), caste (3) and both (4) to test wether the effect of PT&amp;CS  differ by sex and caste:</w:t>
      </w:r>
    </w:p>
    <w:p>
      <w:pPr>
        <w:pStyle w:val="BodyText"/>
      </w:pPr>
      <w:r>
        <w:t xml:space="preserve">We choose to cluster the error at households level to take into account the fact that observations within each household are not i.i.d.</w:t>
      </w:r>
      <w:r>
        <w:t xml:space="preserve"> </w:t>
      </w:r>
      <w:r>
        <w:t xml:space="preserve">Indeed, we have data for two individuals from the same household and these latter sharing resources and pooling others.</w:t>
      </w:r>
      <w:r>
        <w:t xml:space="preserve"> </w:t>
      </w:r>
      <w:r>
        <w:t xml:space="preserve">In terms of debt, as stated by</w:t>
      </w:r>
      <w:r>
        <w:t xml:space="preserve"> </w:t>
      </w:r>
      <w:r>
        <w:t xml:space="preserve">(Reboul, Guérin, and Nordman 2021)</w:t>
      </w:r>
      <w:r>
        <w:t xml:space="preserve">,</w:t>
      </w:r>
      <w:r>
        <w:t xml:space="preserve"> </w:t>
      </w:r>
      <w:r>
        <w:t xml:space="preserve">“</w:t>
      </w:r>
      <w:r>
        <w:t xml:space="preserve">our data is limited, [but] it suggests that fully pooling and sharing the household debt burden is not the norm.</w:t>
      </w:r>
      <w:r>
        <w:t xml:space="preserve">”</w:t>
      </w:r>
    </w:p>
    <w:p>
      <w:pPr>
        <w:pStyle w:val="BodyText"/>
      </w:pPr>
      <w:r>
        <w:t xml:space="preserve">To interpret our results, we compute marginal effect (ME) at representative values on the predicted values of PT&amp;CS.</w:t>
      </w:r>
      <w:r>
        <w:t xml:space="preserve"> </w:t>
      </w:r>
      <w:r>
        <w:t xml:space="preserve">We use sex (male vs female) and caste (non-dalits –or middle-upper caste vs dalits) as representative values, all other variables are at mean.</w:t>
      </w:r>
      <w:r>
        <w:t xml:space="preserve"> </w:t>
      </w:r>
      <w:r>
        <w:t xml:space="preserve">Thanks to our interactions variables, we obtains nine groups of ME for each PT&amp;CS  variable: average individual; average male; average female; average non-dalits; average dalits; average non-dalits male; average dalits male; average middle-upper caste female and average dalits female.</w:t>
      </w:r>
    </w:p>
    <w:p>
      <w:pPr>
        <w:pStyle w:val="BodyText"/>
      </w:pPr>
      <w:r>
        <w:t xml:space="preserve">We use Big-5 taxonomy as robustness check.</w:t>
      </w:r>
    </w:p>
    <w:bookmarkEnd w:id="50"/>
    <w:bookmarkStart w:id="51" w:name="Xbebc0d6b4a7b645ec617f3c9867cc5f2a7aaee6"/>
    <w:p>
      <w:pPr>
        <w:pStyle w:val="Heading4"/>
      </w:pPr>
      <w:r>
        <w:t xml:space="preserve">How the PT&amp;CS  varies across the indebtedness distribution?</w:t>
      </w:r>
    </w:p>
    <w:p>
      <w:pPr>
        <w:pStyle w:val="FirstParagraph"/>
      </w:pPr>
      <w:r>
        <w:t xml:space="preserve">As OLS regression is mean reasoning, we supplement this analysis with quantile reasoning to understand the variation of PT&amp;CS  across the indebtedness distribution.</w:t>
      </w:r>
      <w:r>
        <w:t xml:space="preserve"> </w:t>
      </w:r>
      <w:r>
        <w:t xml:space="preserve">Quantile debt regressions consider specific parts of the conditional distribution of the debt and indicate the influence of the PT&amp;CS  variables on conditional debt.</w:t>
      </w:r>
      <w:r>
        <w:t xml:space="preserve"> </w:t>
      </w:r>
      <w:r>
        <w:t xml:space="preserve">Therefore, we estimate eq.</w:t>
      </w:r>
      <w:r>
        <w:t xml:space="preserve"> </w:t>
      </w:r>
      <w:hyperlink w:anchor="eq:ols">
        <w:r>
          <w:rPr>
            <w:rStyle w:val="Hyperlink"/>
          </w:rPr>
          <w:t xml:space="preserve">[eq:ols]</w:t>
        </w:r>
      </w:hyperlink>
      <w:r>
        <w:t xml:space="preserve"> </w:t>
      </w:r>
      <w:r>
        <w:t xml:space="preserve">with quantile regression respectively at P10, P25, P50, P75 and P90 of the distribution.</w:t>
      </w:r>
      <w:r>
        <w:t xml:space="preserve"> </w:t>
      </w:r>
      <w:r>
        <w:t xml:space="preserve">Controls variables remain the same and we also cluster the error at households level.</w:t>
      </w:r>
      <w:r>
        <w:t xml:space="preserve"> </w:t>
      </w:r>
      <w:r>
        <w:t xml:space="preserve">To fully understand the results we do not use interaction variables (</w:t>
      </w:r>
      <m:oMath>
        <m:r>
          <m:t>Z</m:t>
        </m:r>
        <m:sSub>
          <m:e>
            <m:r>
              <m:rPr>
                <m:sty m:val="p"/>
              </m:rPr>
              <m:t>′</m:t>
            </m:r>
          </m:e>
          <m:sub>
            <m:r>
              <m:t>i</m:t>
            </m:r>
          </m:sub>
        </m:sSub>
        <m:r>
          <m:rPr>
            <m:sty m:val="p"/>
          </m:rPr>
          <m:t>=</m:t>
        </m:r>
        <m:r>
          <m:t>0</m:t>
        </m:r>
      </m:oMath>
      <w:r>
        <w:t xml:space="preserve">) and we compute ME at means to investigate the relationship between debt and PT&amp;CS  for the average individual at specific percentile of the distribution.</w:t>
      </w:r>
    </w:p>
    <w:bookmarkEnd w:id="51"/>
    <w:bookmarkStart w:id="53" w:name="Xf3fa7ab5e5ebf04bb85959511dd757ca2d6eb4f"/>
    <w:p>
      <w:pPr>
        <w:pStyle w:val="Heading4"/>
      </w:pPr>
      <w:r>
        <w:t xml:space="preserve">How does debt change over time as PT&amp;CS  changes?</w:t>
      </w:r>
    </w:p>
    <w:p>
      <w:pPr>
        <w:pStyle w:val="FirstParagraph"/>
      </w:pPr>
      <w:r>
        <w:t xml:space="preserve">In a last step, we fully accept the non-stability of personality traits by using one-way</w:t>
      </w:r>
      <w:r>
        <w:rPr>
          <w:rStyle w:val="FootnoteReference"/>
        </w:rPr>
        <w:footnoteReference w:id="52"/>
      </w:r>
      <w:r>
        <w:t xml:space="preserve"> </w:t>
      </w:r>
      <w:r>
        <w:t xml:space="preserve">individual fixed effect regressions (eq.</w:t>
      </w:r>
      <w:r>
        <w:t xml:space="preserve"> </w:t>
      </w:r>
      <w:hyperlink w:anchor="eq:fe">
        <w:r>
          <w:rPr>
            <w:rStyle w:val="Hyperlink"/>
          </w:rPr>
          <w:t xml:space="preserve">[eq:fe]</w:t>
        </w:r>
      </w:hyperlink>
      <w:r>
        <w:t xml:space="preserve">) in order to compare within individual over time.</w:t>
      </w:r>
      <w:r>
        <w:t xml:space="preserve"> </w:t>
      </w:r>
      <w:r>
        <w:t xml:space="preserve">In other words, as PT&amp;CS  increases for an individual over time, how does the debt change over time?</w:t>
      </w:r>
      <w:r>
        <w:t xml:space="preserve"> </w:t>
      </w:r>
      <w:r>
        <w:t xml:space="preserve">Unlike the previous approach, we do not use personality traits from factor analysis insofar as factor for 2016-17 are different from those for 2020-21.</w:t>
      </w:r>
      <w:r>
        <w:t xml:space="preserve"> </w:t>
      </w:r>
      <w:r>
        <w:t xml:space="preserve">The resulting factor from factor analysis of 2016-17 and 2020-21 are not interpreted in the same way, therefore, we cannot analyse the evolution of a given factor.</w:t>
      </w:r>
      <w:r>
        <w:t xml:space="preserve"> </w:t>
      </w:r>
      <w:r>
        <w:t xml:space="preserve">While the way we compute Big-5 personality traits allow us to analyse evolution because we use the same method in 2016-17 and 2020-21.</w:t>
      </w:r>
      <w:r>
        <w:t xml:space="preserve"> </w:t>
      </w:r>
      <w:r>
        <w:t xml:space="preserve">We use the same debt measures as before –the total amount of debt and the individual DSR– as endogenous variables (</w:t>
      </w:r>
      <m:oMath>
        <m:sSub>
          <m:e>
            <m:r>
              <m:t>Y</m:t>
            </m:r>
          </m:e>
          <m:sub>
            <m:r>
              <m:t>i</m:t>
            </m:r>
          </m:sub>
        </m:sSub>
      </m:oMath>
      <w:r>
        <w:t xml:space="preserve">).</w:t>
      </w:r>
    </w:p>
    <w:p>
      <w:pPr>
        <w:pStyle w:val="BodyText"/>
      </w:pPr>
      <m:oMathPara>
        <m:oMathParaPr>
          <m:jc m:val="center"/>
        </m:oMathParaPr>
        <m:oMath>
          <m:m>
            <m:mPr>
              <m:baseJc m:val="center"/>
              <m:plcHide m:val="1"/>
              <m:mcs>
                <m:mc>
                  <m:mcPr>
                    <m:mcJc m:val="right"/>
                    <m:count m:val="1"/>
                  </m:mcPr>
                </m:mc>
              </m:mcs>
            </m:mPr>
            <m:mr>
              <m:e>
                <m:sSub>
                  <m:e>
                    <m:r>
                      <m:t>Y</m:t>
                    </m:r>
                  </m:e>
                  <m:sub>
                    <m:r>
                      <m:t>i</m:t>
                    </m:r>
                    <m:r>
                      <m:t>t</m:t>
                    </m:r>
                  </m:sub>
                </m:sSub>
                <m:r>
                  <m:rPr>
                    <m:sty m:val="p"/>
                  </m:rPr>
                  <m:t>=</m:t>
                </m:r>
                <m:r>
                  <m:t>X</m:t>
                </m:r>
                <m:sSub>
                  <m:e>
                    <m:r>
                      <m:rPr>
                        <m:sty m:val="p"/>
                      </m:rPr>
                      <m:t>′</m:t>
                    </m:r>
                  </m:e>
                  <m:sub>
                    <m:r>
                      <m:t>i</m:t>
                    </m:r>
                    <m:r>
                      <m:t>t</m:t>
                    </m:r>
                  </m:sub>
                </m:sSub>
                <m:sSub>
                  <m:e>
                    <m:r>
                      <m:rPr>
                        <m:sty m:val="p"/>
                      </m:rPr>
                      <m:t>β</m:t>
                    </m:r>
                  </m:e>
                  <m:sub>
                    <m:r>
                      <m:t>1</m:t>
                    </m:r>
                  </m:sub>
                </m:sSub>
                <m:r>
                  <m:rPr>
                    <m:sty m:val="p"/>
                  </m:rPr>
                  <m:t>+</m:t>
                </m:r>
                <m:r>
                  <m:t>C</m:t>
                </m:r>
                <m:sSub>
                  <m:e>
                    <m:r>
                      <m:rPr>
                        <m:sty m:val="p"/>
                      </m:rPr>
                      <m:t>′</m:t>
                    </m:r>
                  </m:e>
                  <m:sub>
                    <m:r>
                      <m:t>i</m:t>
                    </m:r>
                    <m:r>
                      <m:t>t</m:t>
                    </m:r>
                  </m:sub>
                </m:sSub>
                <m:sSub>
                  <m:e>
                    <m:r>
                      <m:rPr>
                        <m:sty m:val="p"/>
                      </m:rPr>
                      <m:t>β</m:t>
                    </m:r>
                  </m:e>
                  <m:sub>
                    <m:r>
                      <m:t>2</m:t>
                    </m:r>
                  </m:sub>
                </m:sSub>
                <m:r>
                  <m:rPr>
                    <m:sty m:val="p"/>
                  </m:rPr>
                  <m:t>+</m:t>
                </m:r>
                <m:r>
                  <m:t>Z</m:t>
                </m:r>
                <m:sSub>
                  <m:e>
                    <m:r>
                      <m:rPr>
                        <m:sty m:val="p"/>
                      </m:rPr>
                      <m:t>′</m:t>
                    </m:r>
                  </m:e>
                  <m:sub>
                    <m:r>
                      <m:t>i</m:t>
                    </m:r>
                    <m:r>
                      <m:t>t</m:t>
                    </m:r>
                  </m:sub>
                </m:sSub>
                <m:r>
                  <m:rPr>
                    <m:sty m:val="p"/>
                  </m:rPr>
                  <m:t>*</m:t>
                </m:r>
                <m:sSub>
                  <m:e>
                    <m:r>
                      <m:rPr>
                        <m:sty m:val="p"/>
                      </m:rPr>
                      <m:t>β</m:t>
                    </m:r>
                  </m:e>
                  <m:sub>
                    <m:r>
                      <m:t>3</m:t>
                    </m:r>
                  </m:sub>
                </m:sSub>
                <m:r>
                  <m:rPr>
                    <m:sty m:val="p"/>
                  </m:rPr>
                  <m:t>+</m:t>
                </m:r>
                <m:sSub>
                  <m:e>
                    <m:r>
                      <m:rPr>
                        <m:sty m:val="p"/>
                      </m:rPr>
                      <m:t>α</m:t>
                    </m:r>
                  </m:e>
                  <m:sub>
                    <m:r>
                      <m:t>i</m:t>
                    </m:r>
                  </m:sub>
                </m:sSub>
                <m:r>
                  <m:rPr>
                    <m:sty m:val="p"/>
                  </m:rPr>
                  <m:t>+</m:t>
                </m:r>
                <m:sSub>
                  <m:e>
                    <m:r>
                      <m:t>e</m:t>
                    </m:r>
                  </m:e>
                  <m:sub>
                    <m:r>
                      <m:t>i</m:t>
                    </m:r>
                    <m:r>
                      <m:t>t</m:t>
                    </m:r>
                  </m:sub>
                </m:sSub>
              </m:e>
            </m:mr>
          </m:m>
        </m:oMath>
      </m:oMathPara>
    </w:p>
    <w:p>
      <w:pPr>
        <w:pStyle w:val="FirstParagraph"/>
      </w:pPr>
      <w:r>
        <w:t xml:space="preserve">We use the same vector of control variables than before.</w:t>
      </w:r>
      <w:r>
        <w:t xml:space="preserve"> </w:t>
      </w:r>
      <w:r>
        <w:t xml:space="preserve">However, as we estimate FE model, time-invariant variables are omitted from the analysis: sex; education; caste.</w:t>
      </w:r>
      <w:r>
        <w:t xml:space="preserve"> </w:t>
      </w:r>
      <w:r>
        <w:t xml:space="preserve">Cluster remains the same and ME at representative values (sex and caste) are computed.</w:t>
      </w:r>
    </w:p>
    <w:p>
      <w:pPr>
        <w:pStyle w:val="BodyText"/>
      </w:pPr>
      <w:r>
        <w:t xml:space="preserve">An important caveat lies in the study of causality.</w:t>
      </w:r>
      <w:r>
        <w:t xml:space="preserve"> </w:t>
      </w:r>
      <w:r>
        <w:t xml:space="preserve">We do not pretend to show a causal relationshipt between PT&amp;CS  and indebtedness but to relate correlations because we cannot rule out the possibility of reverse causality between PT&amp;CS  variation and indebtedness variation.</w:t>
      </w:r>
    </w:p>
    <w:bookmarkEnd w:id="53"/>
    <w:bookmarkEnd w:id="54"/>
    <w:bookmarkEnd w:id="55"/>
    <w:bookmarkStart w:id="58" w:name="descriptive-statistics"/>
    <w:p>
      <w:pPr>
        <w:pStyle w:val="Heading1"/>
      </w:pPr>
      <w:r>
        <w:t xml:space="preserve">Descriptive statistics</w:t>
      </w:r>
    </w:p>
    <w:bookmarkStart w:id="56" w:name="household-unit-in-table-tabdeschh"/>
    <w:p>
      <w:pPr>
        <w:pStyle w:val="Heading2"/>
      </w:pPr>
      <w:r>
        <w:t xml:space="preserve">Household unit in Table</w:t>
      </w:r>
      <w:r>
        <w:t xml:space="preserve"> </w:t>
      </w:r>
      <w:hyperlink w:anchor="tab:descHH">
        <w:r>
          <w:rPr>
            <w:rStyle w:val="Hyperlink"/>
          </w:rPr>
          <w:t xml:space="preserve">[tab:descHH]</w:t>
        </w:r>
      </w:hyperlink>
    </w:p>
    <w:p>
      <w:pPr>
        <w:pStyle w:val="FirstParagraph"/>
      </w:pPr>
      <w:r>
        <w:t xml:space="preserve">Our final sample consists of 835 individuals from 473 households and almost half are dalits.</w:t>
      </w:r>
      <w:r>
        <w:t xml:space="preserve"> </w:t>
      </w:r>
      <w:r>
        <w:t xml:space="preserve">Three quarters of households have 2 egos, the last quarters have only one egos –justifying the fact that we cluster the error at household level.</w:t>
      </w:r>
      <w:r>
        <w:t xml:space="preserve"> </w:t>
      </w:r>
      <w:r>
        <w:t xml:space="preserve">The sex ratio is different through caste: in 24% of dalits households the sex ratio is equal to 1 which mean that they are as many men as women while in middle-upper caste, it is 34% of households in 2016-17.</w:t>
      </w:r>
      <w:r>
        <w:t xml:space="preserve"> </w:t>
      </w:r>
      <w:r>
        <w:t xml:space="preserve">In terms of assets, middle-upper caste households are three times richer than dalits on average –respectively 1,493k INR and 487k INR in 2016-17.</w:t>
      </w:r>
      <w:r>
        <w:t xml:space="preserve"> </w:t>
      </w:r>
      <w:r>
        <w:t xml:space="preserve">50% of middle-upper caste have less than 666k INR of assets while 50% of dalits households have less than 266k INR in 2016-17.</w:t>
      </w:r>
      <w:r>
        <w:t xml:space="preserve"> </w:t>
      </w:r>
      <w:r>
        <w:t xml:space="preserve">For 50% of dalits, the monetary value of assets increased by at least 47% between 2016-17 and 2020-21 while for 50% of non-dalits households, it decreased by at least 22%.</w:t>
      </w:r>
      <w:r>
        <w:t xml:space="preserve"> </w:t>
      </w:r>
      <w:r>
        <w:t xml:space="preserve">However, middle and upper caste still have higher amount of assets in 2020-21.</w:t>
      </w:r>
      <w:r>
        <w:t xml:space="preserve"> </w:t>
      </w:r>
      <w:r>
        <w:t xml:space="preserve">This economic advantage of non-dalit households is also found with income: the median income of middle-upper caste is 34% higher than dalits one in 2016-17 and 15% higher in 2020-21.</w:t>
      </w:r>
      <w:r>
        <w:t xml:space="preserve"> </w:t>
      </w:r>
      <w:r>
        <w:t xml:space="preserve">Last, whatever the caste, we observe a reduction of total income: for 50% dalits households the total income decreased by at least 4% and for 50% of non-dalits households, it decreased by at least 5%.</w:t>
      </w:r>
    </w:p>
    <w:p>
      <w:pPr>
        <w:pStyle w:val="BodyText"/>
      </w:pPr>
      <w:r>
        <w:rPr>
          <w:bCs/>
          <w:b/>
        </w:rPr>
        <w:t xml:space="preserve">[Table</w:t>
      </w:r>
      <w:r>
        <w:rPr>
          <w:bCs/>
          <w:b/>
        </w:rPr>
        <w:t xml:space="preserve"> </w:t>
      </w:r>
      <w:hyperlink w:anchor="tab:descHH">
        <w:r>
          <w:rPr>
            <w:rStyle w:val="Hyperlink"/>
            <w:bCs/>
            <w:b/>
          </w:rPr>
          <w:t xml:space="preserve">[tab:descHH]</w:t>
        </w:r>
      </w:hyperlink>
      <w:r>
        <w:rPr>
          <w:bCs/>
          <w:b/>
        </w:rPr>
        <w:t xml:space="preserve"> </w:t>
      </w:r>
      <w:r>
        <w:rPr>
          <w:bCs/>
          <w:b/>
        </w:rPr>
        <w:t xml:space="preserve">around here]</w:t>
      </w:r>
    </w:p>
    <w:bookmarkEnd w:id="56"/>
    <w:bookmarkStart w:id="57" w:name="individual-unit-in-table-tabdescindiv"/>
    <w:p>
      <w:pPr>
        <w:pStyle w:val="Heading2"/>
      </w:pPr>
      <w:r>
        <w:t xml:space="preserve">Individual unit in Table</w:t>
      </w:r>
      <w:r>
        <w:t xml:space="preserve"> </w:t>
      </w:r>
      <w:hyperlink w:anchor="tab:descindiv">
        <w:r>
          <w:rPr>
            <w:rStyle w:val="Hyperlink"/>
          </w:rPr>
          <w:t xml:space="preserve">[tab:descindiv]</w:t>
        </w:r>
      </w:hyperlink>
    </w:p>
    <w:p>
      <w:pPr>
        <w:pStyle w:val="FirstParagraph"/>
      </w:pPr>
      <w:r>
        <w:t xml:space="preserve">At egos level, 55% of our sample are male and among them, 46% are dalit (among female 50% are dalit).</w:t>
      </w:r>
      <w:r>
        <w:t xml:space="preserve"> </w:t>
      </w:r>
      <w:r>
        <w:t xml:space="preserve">Male are, on average, older than female and three quarters of them are the head of household while female are only 9% in 2016-17 and 27% in 2020-21.</w:t>
      </w:r>
      <w:r>
        <w:t xml:space="preserve"> </w:t>
      </w:r>
      <w:r>
        <w:t xml:space="preserve">This increase is partly due to the life cycle: when the household head died, is the wife who takes over as household head.</w:t>
      </w:r>
      <w:r>
        <w:t xml:space="preserve"> </w:t>
      </w:r>
      <w:r>
        <w:t xml:space="preserve">In terms of education, male are more formal educated than female.</w:t>
      </w:r>
    </w:p>
    <w:p>
      <w:pPr>
        <w:pStyle w:val="BodyText"/>
      </w:pPr>
      <w:r>
        <w:t xml:space="preserve">Disparities in terms of gender are also found in the occupation.</w:t>
      </w:r>
      <w:r>
        <w:t xml:space="preserve"> </w:t>
      </w:r>
      <w:r>
        <w:t xml:space="preserve">Despite the increasing of the number of female in agriculture and the decreasing of the number of male in self-employment, this activities are mostly reserved for male.</w:t>
      </w:r>
      <w:r>
        <w:t xml:space="preserve"> </w:t>
      </w:r>
      <w:r>
        <w:t xml:space="preserve">The reverse assessment is true for salaried job in agriculture: between 2016-17 and 2020-21 the share of male increase by 47% (from 16% to 24%) but female remain relatively more numerous (27.42% in 2016-17 and 29.58% in 2020-21).</w:t>
      </w:r>
      <w:r>
        <w:t xml:space="preserve"> </w:t>
      </w:r>
      <w:r>
        <w:t xml:space="preserve">Whatever the gender, non-agricultural salaried job remain stable over time and the share of male implicated is similar to the share of female (around 37%).</w:t>
      </w:r>
      <w:r>
        <w:t xml:space="preserve"> </w:t>
      </w:r>
      <w:r>
        <w:t xml:space="preserve">Non-income generating work as the main occupation is over-represented for female while even though the share fell considerably between 2016-17 and 2020-21 (from 24% to 15%).</w:t>
      </w:r>
      <w:r>
        <w:t xml:space="preserve"> </w:t>
      </w:r>
      <w:r>
        <w:t xml:space="preserve">Moreover, female are more likely to have multiple occupations and this probability increase between 2016-17 and 2020-21 (from 50% to 60%).</w:t>
      </w:r>
      <w:r>
        <w:t xml:space="preserve"> </w:t>
      </w:r>
      <w:r>
        <w:t xml:space="preserve">In terms of income, disparities persist between male and female.</w:t>
      </w:r>
      <w:r>
        <w:t xml:space="preserve"> </w:t>
      </w:r>
      <w:r>
        <w:t xml:space="preserve">On average, male have 102,000 INR per year as labour income while female have 19,000 INR.</w:t>
      </w:r>
      <w:r>
        <w:t xml:space="preserve"> </w:t>
      </w:r>
      <w:r>
        <w:t xml:space="preserve">Between 2016-17 and 2020-21, the average variation rate is higher for female than for male (respectively 173% and 163%).</w:t>
      </w:r>
    </w:p>
    <w:p>
      <w:pPr>
        <w:pStyle w:val="BodyText"/>
      </w:pPr>
      <w:r>
        <w:t xml:space="preserve">Figure</w:t>
      </w:r>
      <w:r>
        <w:t xml:space="preserve"> </w:t>
      </w:r>
      <w:hyperlink w:anchor="fig:PTCS">
        <w:r>
          <w:rPr>
            <w:rStyle w:val="Hyperlink"/>
          </w:rPr>
          <w:t xml:space="preserve">[fig:PTCS]</w:t>
        </w:r>
      </w:hyperlink>
      <w:r>
        <w:t xml:space="preserve"> </w:t>
      </w:r>
      <w:r>
        <w:t xml:space="preserve">shows the distribution of each PT&amp;CS  net of life-cycle standardised.</w:t>
      </w:r>
      <w:r>
        <w:t xml:space="preserve"> </w:t>
      </w:r>
      <w:r>
        <w:t xml:space="preserve">Traits from Big-5 taxonomy (row 2) are not corrected from acquiesence bias.</w:t>
      </w:r>
      <w:r>
        <w:t xml:space="preserve"> </w:t>
      </w:r>
      <w:r>
        <w:t xml:space="preserve">The distribution of personality traits from Big-5 taxonomy and factor analysis seems to tally.</w:t>
      </w:r>
      <w:r>
        <w:t xml:space="preserve"> </w:t>
      </w:r>
      <w:r>
        <w:t xml:space="preserve">Indeed, in 2016-17, it appear that male tend to have higher score for each traits: they are more open to experience, conscientious, extraverted, agreeable and emotional stable.</w:t>
      </w:r>
      <w:r>
        <w:t xml:space="preserve"> </w:t>
      </w:r>
      <w:r>
        <w:t xml:space="preserve">When we compare 2016-17 distribution with 2020-21 one, we observe that, male –taken as a whole– have slightly lower score for openness to experience and extraversion while female have slightly higher one.</w:t>
      </w:r>
      <w:r>
        <w:t xml:space="preserve"> </w:t>
      </w:r>
      <w:r>
        <w:t xml:space="preserve">Distribution of conscientiousness is more platikurtic and shifted to the right in 2016-17 than in 2020-21 for male: taken as a whole, male are less conscientious in 2020-21 than in 2016-17.</w:t>
      </w:r>
      <w:r>
        <w:t xml:space="preserve"> </w:t>
      </w:r>
      <w:r>
        <w:t xml:space="preserve">The assessment is reverse for female.</w:t>
      </w:r>
      <w:r>
        <w:t xml:space="preserve"> </w:t>
      </w:r>
      <w:r>
        <w:t xml:space="preserve">Distributions of agreeableness of 2020-21 are more platikurtic for male and female: taken as a whole, a more important share of male/female is very/less agreeable in 2020-21 than in 2016-17.</w:t>
      </w:r>
      <w:r>
        <w:t xml:space="preserve"> </w:t>
      </w:r>
      <w:r>
        <w:t xml:space="preserve">Conversely, distributions of 2020-21 for emotional stability are more leptokurtic for male and female.</w:t>
      </w:r>
      <w:r>
        <w:t xml:space="preserve"> </w:t>
      </w:r>
      <w:r>
        <w:t xml:space="preserve">Concerning cognitive skills, distributions of RPM are more shifted to the left in 2016-17 than in 2020-21: taken as a whole, a more important share of male/female have a low score at RPM in 2020-21 than in 2016-17.</w:t>
      </w:r>
      <w:r>
        <w:t xml:space="preserve"> </w:t>
      </w:r>
      <w:r>
        <w:t xml:space="preserve">For numeracy and literacy test, distributions are more shifted to the right in 2016-17 than in 2020-21: taken as a whole, a more important share of male/female have a high score in 2020-21 than in 2016-17.</w:t>
      </w:r>
    </w:p>
    <w:p>
      <w:pPr>
        <w:pStyle w:val="BodyText"/>
      </w:pPr>
      <w:r>
        <w:t xml:space="preserve">There are many disparities in terms of debt.</w:t>
      </w:r>
      <w:r>
        <w:t xml:space="preserve"> </w:t>
      </w:r>
      <w:r>
        <w:t xml:space="preserve">While the share of individual is relatively stable through time and gender (around 75%), the path is different.</w:t>
      </w:r>
      <w:r>
        <w:t xml:space="preserve"> </w:t>
      </w:r>
      <w:r>
        <w:t xml:space="preserve">Female are more vulnerable than male in the sense that the share of individual never in debt is lower for female than for male (respectively 10% and 14%) and the share of individual becomes in debt between 2016-17 and 2020-21 is higher for female than for male (respectively 14% and 8%).</w:t>
      </w:r>
      <w:r>
        <w:t xml:space="preserve"> </w:t>
      </w:r>
      <w:r>
        <w:t xml:space="preserve">To finish with the path, we observe that more than six out of ten individuals remains indebted.</w:t>
      </w:r>
      <w:r>
        <w:t xml:space="preserve"> </w:t>
      </w:r>
      <w:r>
        <w:t xml:space="preserve">Our sample of indebted individual consists of 643 individuals in 2016-17 and 606 individuals in 2020-21 whose 516 are indebted in 2016-17 and in 2020-21.</w:t>
      </w:r>
      <w:r>
        <w:t xml:space="preserve"> </w:t>
      </w:r>
      <w:r>
        <w:t xml:space="preserve">Male have a higher absolute amount of debt than female (two times more in 2016-17: 190,000 INR for male while 80,000 INR for female) despite a reduction in the amount between 2016-17 and 2020-21 (for 50% of male, debt has decreased by more than 57%).</w:t>
      </w:r>
      <w:r>
        <w:t xml:space="preserve"> </w:t>
      </w:r>
      <w:r>
        <w:t xml:space="preserve">On the other hand, 50% of female saw their debt increased by more than 24% (on average, in 2016-17 a female has a debt of 80,000 INR, while it is at 90,000 INR in 2020-21.</w:t>
      </w:r>
      <w:r>
        <w:t xml:space="preserve"> </w:t>
      </w:r>
      <w:r>
        <w:t xml:space="preserve">Male spend less of their annual income on debt repayment than female: in 2016-17 50% of male spend 27% of their annual income on debt repayment and 12% in 2020-21 while female spend 32% in 2016-17 and 77% in 2020-21.</w:t>
      </w:r>
      <w:r>
        <w:t xml:space="preserve"> </w:t>
      </w:r>
      <w:r>
        <w:t xml:space="preserve">Furthermore, 50% of male have seen their DSR decreased by at least 0.27% while 50% of female have seen their DSR increased by at least 0.09%.</w:t>
      </w:r>
    </w:p>
    <w:p>
      <w:pPr>
        <w:pStyle w:val="BodyText"/>
      </w:pPr>
      <w:r>
        <w:rPr>
          <w:bCs/>
          <w:b/>
        </w:rPr>
        <w:t xml:space="preserve">[Table</w:t>
      </w:r>
      <w:r>
        <w:rPr>
          <w:bCs/>
          <w:b/>
        </w:rPr>
        <w:t xml:space="preserve"> </w:t>
      </w:r>
      <w:hyperlink w:anchor="tab:descindiv">
        <w:r>
          <w:rPr>
            <w:rStyle w:val="Hyperlink"/>
            <w:bCs/>
            <w:b/>
          </w:rPr>
          <w:t xml:space="preserve">[tab:descindiv]</w:t>
        </w:r>
      </w:hyperlink>
      <w:r>
        <w:rPr>
          <w:bCs/>
          <w:b/>
        </w:rPr>
        <w:t xml:space="preserve"> </w:t>
      </w:r>
      <w:r>
        <w:rPr>
          <w:bCs/>
          <w:b/>
        </w:rPr>
        <w:t xml:space="preserve">around here]</w:t>
      </w:r>
    </w:p>
    <w:p>
      <w:pPr>
        <w:pStyle w:val="BodyText"/>
      </w:pPr>
      <w:r>
        <w:rPr>
          <w:bCs/>
          <w:b/>
        </w:rPr>
        <w:t xml:space="preserve">[Figure</w:t>
      </w:r>
      <w:r>
        <w:rPr>
          <w:bCs/>
          <w:b/>
        </w:rPr>
        <w:t xml:space="preserve"> </w:t>
      </w:r>
      <w:hyperlink w:anchor="fig:PTCS">
        <w:r>
          <w:rPr>
            <w:rStyle w:val="Hyperlink"/>
            <w:bCs/>
            <w:b/>
          </w:rPr>
          <w:t xml:space="preserve">[fig:PTCS]</w:t>
        </w:r>
      </w:hyperlink>
      <w:r>
        <w:rPr>
          <w:bCs/>
          <w:b/>
        </w:rPr>
        <w:t xml:space="preserve"> </w:t>
      </w:r>
      <w:r>
        <w:rPr>
          <w:bCs/>
          <w:b/>
        </w:rPr>
        <w:t xml:space="preserve">around here]</w:t>
      </w:r>
    </w:p>
    <w:bookmarkEnd w:id="57"/>
    <w:bookmarkEnd w:id="58"/>
    <w:bookmarkStart w:id="67" w:name="section:results"/>
    <w:p>
      <w:pPr>
        <w:pStyle w:val="Heading1"/>
      </w:pPr>
      <w:r>
        <w:t xml:space="preserve">Results</w:t>
      </w:r>
    </w:p>
    <w:p>
      <w:pPr>
        <w:pStyle w:val="FirstParagraph"/>
      </w:pPr>
      <w:r>
        <w:t xml:space="preserve">To interpret the results, marginal effects (ME) at representative values on the predicted value of the PT&amp;CS  are reported for the four specifications as describe previously.</w:t>
      </w:r>
      <w:r>
        <w:t xml:space="preserve"> </w:t>
      </w:r>
      <w:r>
        <w:t xml:space="preserve">According to specifications, the representatives values are: (1) the average individual (</w:t>
      </w:r>
      <w:r>
        <w:t xml:space="preserve">“</w:t>
      </w:r>
      <w:r>
        <w:t xml:space="preserve">All</w:t>
      </w:r>
      <w:r>
        <w:t xml:space="preserve">”</w:t>
      </w:r>
      <w:r>
        <w:t xml:space="preserve">); (2) the average male (</w:t>
      </w:r>
      <w:r>
        <w:t xml:space="preserve">“</w:t>
      </w:r>
      <w:r>
        <w:t xml:space="preserve">Male</w:t>
      </w:r>
      <w:r>
        <w:t xml:space="preserve">”</w:t>
      </w:r>
      <w:r>
        <w:t xml:space="preserve">) and the average female (</w:t>
      </w:r>
      <w:r>
        <w:t xml:space="preserve">“</w:t>
      </w:r>
      <w:r>
        <w:t xml:space="preserve">Female</w:t>
      </w:r>
      <w:r>
        <w:t xml:space="preserve">”</w:t>
      </w:r>
      <w:r>
        <w:t xml:space="preserve">); (3) the average non-dalits (</w:t>
      </w:r>
      <w:r>
        <w:t xml:space="preserve">“</w:t>
      </w:r>
      <w:r>
        <w:t xml:space="preserve">MUC</w:t>
      </w:r>
      <w:r>
        <w:t xml:space="preserve">”</w:t>
      </w:r>
      <w:r>
        <w:t xml:space="preserve">) and the average dalits (</w:t>
      </w:r>
      <w:r>
        <w:t xml:space="preserve">“</w:t>
      </w:r>
      <w:r>
        <w:t xml:space="preserve">Dalits</w:t>
      </w:r>
      <w:r>
        <w:t xml:space="preserve">”</w:t>
      </w:r>
      <w:r>
        <w:t xml:space="preserve">); (4) the average non-dalits male (</w:t>
      </w:r>
      <w:r>
        <w:t xml:space="preserve">“</w:t>
      </w:r>
      <w:r>
        <w:t xml:space="preserve">MUC male</w:t>
      </w:r>
      <w:r>
        <w:t xml:space="preserve">”</w:t>
      </w:r>
      <w:r>
        <w:t xml:space="preserve">), the average dalits male (</w:t>
      </w:r>
      <w:r>
        <w:t xml:space="preserve">“</w:t>
      </w:r>
      <w:r>
        <w:t xml:space="preserve">Dalits male</w:t>
      </w:r>
      <w:r>
        <w:t xml:space="preserve">”</w:t>
      </w:r>
      <w:r>
        <w:t xml:space="preserve">), the average non-dalits female (</w:t>
      </w:r>
      <w:r>
        <w:t xml:space="preserve">“</w:t>
      </w:r>
      <w:r>
        <w:t xml:space="preserve">MUC female</w:t>
      </w:r>
      <w:r>
        <w:t xml:space="preserve">”</w:t>
      </w:r>
      <w:r>
        <w:t xml:space="preserve">) and the average dalits female (</w:t>
      </w:r>
      <w:r>
        <w:t xml:space="preserve">“</w:t>
      </w:r>
      <w:r>
        <w:t xml:space="preserve">Dalits female</w:t>
      </w:r>
      <w:r>
        <w:t xml:space="preserve">”</w:t>
      </w:r>
      <w:r>
        <w:t xml:space="preserve">).</w:t>
      </w:r>
      <w:r>
        <w:t xml:space="preserve"> </w:t>
      </w:r>
      <w:r>
        <w:t xml:space="preserve">All of PT&amp;CS  are standardised to ensure comparability between them.</w:t>
      </w:r>
      <w:r>
        <w:t xml:space="preserve"> </w:t>
      </w:r>
      <w:r>
        <w:t xml:space="preserve">We will therefore speaks in terms of</w:t>
      </w:r>
      <w:r>
        <w:t xml:space="preserve"> </w:t>
      </w:r>
      <w:r>
        <w:t xml:space="preserve">“</w:t>
      </w:r>
      <w:r>
        <w:t xml:space="preserve">one standard deviation (sd)</w:t>
      </w:r>
      <w:r>
        <w:t xml:space="preserve">”</w:t>
      </w:r>
      <w:r>
        <w:t xml:space="preserve"> </w:t>
      </w:r>
      <w:r>
        <w:t xml:space="preserve">more of PT&amp;CS.</w:t>
      </w:r>
    </w:p>
    <w:p>
      <w:pPr>
        <w:pStyle w:val="BodyText"/>
      </w:pPr>
      <w:r>
        <w:t xml:space="preserve">An important caveat to acknowledge prior to exposing the findings of our empirical analysis is the magnitude of the effects.</w:t>
      </w:r>
      <w:r>
        <w:t xml:space="preserve"> </w:t>
      </w:r>
      <w:r>
        <w:t xml:space="preserve">They may seem high.</w:t>
      </w:r>
      <w:r>
        <w:t xml:space="preserve"> </w:t>
      </w:r>
      <w:r>
        <w:t xml:space="preserve">However, this come from the low range of definitions of PT&amp;CS  variables.</w:t>
      </w:r>
      <w:r>
        <w:t xml:space="preserve"> </w:t>
      </w:r>
      <w:r>
        <w:t xml:space="preserve">For personality traits, ranging around from -4 to 4, one more standard deviation  represent a gap of 1/8.</w:t>
      </w:r>
      <w:r>
        <w:t xml:space="preserve"> </w:t>
      </w:r>
      <w:r>
        <w:t xml:space="preserve">Put another way, for a variable ranging from -4 to 4, take an additional unit come back to take 12.5% in more.</w:t>
      </w:r>
    </w:p>
    <w:bookmarkStart w:id="62" w:name="how-ptcs-shape-individual-debt-1"/>
    <w:p>
      <w:pPr>
        <w:pStyle w:val="Heading2"/>
      </w:pPr>
      <w:r>
        <w:t xml:space="preserve">How PT&amp;CS  shape individual debt?</w:t>
      </w:r>
    </w:p>
    <w:bookmarkStart w:id="59" w:name="probability-of-being-indebted"/>
    <w:p>
      <w:pPr>
        <w:pStyle w:val="Heading4"/>
      </w:pPr>
      <w:r>
        <w:t xml:space="preserve">Probability of being indebted</w:t>
      </w:r>
    </w:p>
    <w:p>
      <w:pPr>
        <w:pStyle w:val="FirstParagraph"/>
      </w:pPr>
      <w:r>
        <w:t xml:space="preserve">Table</w:t>
      </w:r>
      <w:r>
        <w:t xml:space="preserve"> </w:t>
      </w:r>
      <w:hyperlink w:anchor="tab:ame_indebt">
        <w:r>
          <w:rPr>
            <w:rStyle w:val="Hyperlink"/>
          </w:rPr>
          <w:t xml:space="preserve">[tab:ame_indebt]</w:t>
        </w:r>
      </w:hyperlink>
      <w:r>
        <w:t xml:space="preserve"> </w:t>
      </w:r>
      <w:r>
        <w:t xml:space="preserve">presents the results from the multivariates probit analysis of the probability for an individual to be indebtedness.</w:t>
      </w:r>
      <w:r>
        <w:t xml:space="preserve"> </w:t>
      </w:r>
      <w:r>
        <w:t xml:space="preserve">McFadden’s pseudo</w:t>
      </w:r>
      <w:r>
        <w:t xml:space="preserve"> </w:t>
      </w:r>
      <m:oMath>
        <m:sSup>
          <m:e>
            <m:r>
              <m:t>R</m:t>
            </m:r>
          </m:e>
          <m:sup>
            <m:r>
              <m:t>2</m:t>
            </m:r>
          </m:sup>
        </m:sSup>
      </m:oMath>
      <w:r>
        <w:t xml:space="preserve"> </w:t>
      </w:r>
      <w:r>
        <w:t xml:space="preserve">indicate a very good goodness-of-fit for all the specification –they are all above 0.2 threshold</w:t>
      </w:r>
      <w:r>
        <w:t xml:space="preserve"> </w:t>
      </w:r>
      <w:r>
        <w:t xml:space="preserve">(McFadden 1979)</w:t>
      </w:r>
      <w:r>
        <w:t xml:space="preserve">.</w:t>
      </w:r>
      <w:r>
        <w:t xml:space="preserve"> </w:t>
      </w:r>
      <w:r>
        <w:t xml:space="preserve">Moreover, we observe that all p-values associated with the simultaneous coefficient nullity test (LR</w:t>
      </w:r>
      <w:r>
        <w:t xml:space="preserve"> </w:t>
      </w:r>
      <m:oMath>
        <m:sSup>
          <m:e>
            <m:r>
              <m:rPr>
                <m:sty m:val="p"/>
              </m:rPr>
              <m:t>χ</m:t>
            </m:r>
          </m:e>
          <m:sup>
            <m:r>
              <m:t>2</m:t>
            </m:r>
          </m:sup>
        </m:sSup>
      </m:oMath>
      <w:r>
        <w:t xml:space="preserve">) are low enough to conclude that at least one of the regression coefficients in the model is not equal to zero.</w:t>
      </w:r>
    </w:p>
    <w:p>
      <w:pPr>
        <w:pStyle w:val="BodyText"/>
      </w:pPr>
      <w:r>
        <w:t xml:space="preserve">The results show that 2016-17 cognitive skill –whatever the specification– are not correlated with the probability of being indebted in 2020-21 at 95% confidence level (cl), except for literacy which is positively correlated for the average female at 90% cl.</w:t>
      </w:r>
    </w:p>
    <w:p>
      <w:pPr>
        <w:pStyle w:val="BodyText"/>
      </w:pPr>
      <w:r>
        <w:t xml:space="preserve">However, three of the personality traits are correlated at the 95% cl.</w:t>
      </w:r>
      <w:r>
        <w:t xml:space="preserve"> </w:t>
      </w:r>
      <w:r>
        <w:t xml:space="preserve">Factor 1 as OP-EX is negatively correlated with the probability for the average middle-upper caste individual of being in debt and the relationship seems to be clarified for the average non-dalit female: other things equal, when OP-EX increase by one standard deviation, the probability of being in debt decrease by 11.1 percentage point (pp).</w:t>
      </w:r>
      <w:r>
        <w:t xml:space="preserve"> </w:t>
      </w:r>
      <w:r>
        <w:t xml:space="preserve">The magnitude of the relationship is little less strong for Factor 3 as</w:t>
      </w:r>
      <w:r>
        <w:t xml:space="preserve"> </w:t>
      </w:r>
      <w:r>
        <w:rPr>
          <w:iCs/>
          <w:i/>
        </w:rPr>
        <w:t xml:space="preserve">Porupillatavan</w:t>
      </w:r>
      <w:r>
        <w:t xml:space="preserve"> </w:t>
      </w:r>
      <w:r>
        <w:t xml:space="preserve">(-8.4 pp) for the same average individual.</w:t>
      </w:r>
      <w:r>
        <w:t xml:space="preserve"> </w:t>
      </w:r>
      <w:r>
        <w:t xml:space="preserve">Last, Factor 2 as CO is positively correlated (8.5 pp) for the average middle-upper male, all else being equal.</w:t>
      </w:r>
    </w:p>
    <w:p>
      <w:pPr>
        <w:pStyle w:val="BodyText"/>
      </w:pPr>
      <w:r>
        <w:t xml:space="preserve">If we accept a 10% risk of error Factor 4 and 5 becomes correlated.</w:t>
      </w:r>
      <w:r>
        <w:t xml:space="preserve"> </w:t>
      </w:r>
      <w:r>
        <w:t xml:space="preserve">For the average dalit male, one more standard deviation  on ES is associated by a decreasing of 6.2 pp of the probability of being in debt.</w:t>
      </w:r>
      <w:r>
        <w:t xml:space="preserve"> </w:t>
      </w:r>
      <w:r>
        <w:t xml:space="preserve">Regarding AG, it is negatively correlated for the average non-dalit individual and especially for the average non-dalit male with lower magnitude than for CO (-6.7 pp compared to +8.5 pp).</w:t>
      </w:r>
      <w:r>
        <w:t xml:space="preserve"> </w:t>
      </w:r>
      <w:r>
        <w:t xml:space="preserve">Last, when CO increase by one sd, the probability decrease by 7.7 pp for the average non-dalit female.</w:t>
      </w:r>
    </w:p>
    <w:p>
      <w:pPr>
        <w:pStyle w:val="BodyText"/>
      </w:pPr>
      <w:r>
        <w:rPr>
          <w:bCs/>
          <w:b/>
        </w:rPr>
        <w:t xml:space="preserve">[Table</w:t>
      </w:r>
      <w:r>
        <w:rPr>
          <w:bCs/>
          <w:b/>
        </w:rPr>
        <w:t xml:space="preserve"> </w:t>
      </w:r>
      <w:hyperlink w:anchor="tab:ame_indebt">
        <w:r>
          <w:rPr>
            <w:rStyle w:val="Hyperlink"/>
            <w:bCs/>
            <w:b/>
          </w:rPr>
          <w:t xml:space="preserve">[tab:ame_indebt]</w:t>
        </w:r>
      </w:hyperlink>
      <w:r>
        <w:rPr>
          <w:bCs/>
          <w:b/>
        </w:rPr>
        <w:t xml:space="preserve"> </w:t>
      </w:r>
      <w:r>
        <w:rPr>
          <w:bCs/>
          <w:b/>
        </w:rPr>
        <w:t xml:space="preserve">around here]</w:t>
      </w:r>
    </w:p>
    <w:bookmarkEnd w:id="59"/>
    <w:bookmarkStart w:id="60" w:name="total-amount-of-debt"/>
    <w:p>
      <w:pPr>
        <w:pStyle w:val="Heading4"/>
      </w:pPr>
      <w:r>
        <w:t xml:space="preserve">Total amount of debt</w:t>
      </w:r>
    </w:p>
    <w:p>
      <w:pPr>
        <w:pStyle w:val="FirstParagraph"/>
      </w:pPr>
      <w:r>
        <w:t xml:space="preserve">Table</w:t>
      </w:r>
      <w:r>
        <w:t xml:space="preserve"> </w:t>
      </w:r>
      <w:hyperlink w:anchor="tab:ame_loanamount">
        <w:r>
          <w:rPr>
            <w:rStyle w:val="Hyperlink"/>
          </w:rPr>
          <w:t xml:space="preserve">[tab:ame_loanamount]</w:t>
        </w:r>
      </w:hyperlink>
      <w:r>
        <w:t xml:space="preserve"> </w:t>
      </w:r>
      <w:r>
        <w:t xml:space="preserve">presents the results from the multivariates OLS analysis of the first outcome of the burden of debt, the total loan amount.</w:t>
      </w:r>
      <w:r>
        <w:t xml:space="preserve"> </w:t>
      </w:r>
      <w:r>
        <w:t xml:space="preserve">All p-values associated with the simultaneous coefficient nullity test (F-stat) are low enough to conclude that at least one of the regression coefficients in the model is not equal to zero.</w:t>
      </w:r>
      <w:r>
        <w:t xml:space="preserve"> </w:t>
      </w:r>
      <w:r>
        <w:t xml:space="preserve">The goodness-of-fit is less good than the previous one: we are able to explain around 23% of the total variance of the total amount of debt.</w:t>
      </w:r>
    </w:p>
    <w:p>
      <w:pPr>
        <w:pStyle w:val="BodyText"/>
      </w:pPr>
      <w:r>
        <w:t xml:space="preserve">Raven score is correlated with the total amount of debt at 95% confidence level  for the average dalits female: all else being equal, when Raven score increase by one standard deviation, predicted total loan amount increase by 21,000 .</w:t>
      </w:r>
      <w:r>
        <w:t xml:space="preserve"> </w:t>
      </w:r>
      <w:r>
        <w:t xml:space="preserve">At 90% cl, numeracy is also correlated for the average dalits female, but positively and with lower magnitude (-16,000 ).</w:t>
      </w:r>
      <w:r>
        <w:t xml:space="preserve"> </w:t>
      </w:r>
      <w:r>
        <w:t xml:space="preserve">Relationship between debt and Raven is reverse for the average non-dalit female with higher magnitude than for dalit female (+33,000 ).</w:t>
      </w:r>
    </w:p>
    <w:p>
      <w:pPr>
        <w:pStyle w:val="BodyText"/>
      </w:pPr>
      <w:r>
        <w:t xml:space="preserve">Regarding personality traits, Factor 1, 2 and 5 are correlated with the total amount of debt at 95% confidence level  for, at least, one group.</w:t>
      </w:r>
      <w:r>
        <w:t xml:space="preserve"> </w:t>
      </w:r>
      <w:r>
        <w:t xml:space="preserve">For the average individual, OP-EX is positively correlated.</w:t>
      </w:r>
      <w:r>
        <w:t xml:space="preserve"> </w:t>
      </w:r>
      <w:r>
        <w:t xml:space="preserve">The relationship seems to be clarified for the average non-dalit individual and especially for the average non-dalit male for who one more sd in OP-EX is associated by a increasing of 49,000   of the total loan amount, other things equal.</w:t>
      </w:r>
      <w:r>
        <w:t xml:space="preserve"> </w:t>
      </w:r>
      <w:r>
        <w:t xml:space="preserve">Always for the average middle-upper caste male, the strengh of the negative relationship with CO is high enough (-64,000 ) compared to other relationship.</w:t>
      </w:r>
      <w:r>
        <w:t xml:space="preserve"> </w:t>
      </w:r>
      <w:r>
        <w:t xml:space="preserve">Last, AG is negatively correlated for the average dalits and especially for the average dalit female (-15,000 ).</w:t>
      </w:r>
    </w:p>
    <w:p>
      <w:pPr>
        <w:pStyle w:val="BodyText"/>
      </w:pPr>
      <w:r>
        <w:t xml:space="preserve">At 90% cl, new relationship appears for Factor 1 and 3.</w:t>
      </w:r>
      <w:r>
        <w:t xml:space="preserve"> </w:t>
      </w:r>
      <w:r>
        <w:t xml:space="preserve">When OP-EX increase by one standard deviation, predicted total amount borrowed increase by 13,000  other things equal, for the average dalits female.</w:t>
      </w:r>
      <w:r>
        <w:t xml:space="preserve"> </w:t>
      </w:r>
      <w:r>
        <w:t xml:space="preserve">Last, when the average individual is one sd more</w:t>
      </w:r>
      <w:r>
        <w:t xml:space="preserve"> </w:t>
      </w:r>
      <w:r>
        <w:rPr>
          <w:iCs/>
          <w:i/>
        </w:rPr>
        <w:t xml:space="preserve">Porupillatavan</w:t>
      </w:r>
      <w:r>
        <w:t xml:space="preserve">, the total loan amount decrease by 19,000 , all else being equal.</w:t>
      </w:r>
      <w:r>
        <w:t xml:space="preserve"> </w:t>
      </w:r>
      <w:r>
        <w:t xml:space="preserve">The relationship is stronger for the average male (-24,000 ) and for the average non-dalit individual (-29,000 ).</w:t>
      </w:r>
    </w:p>
    <w:p>
      <w:pPr>
        <w:pStyle w:val="BodyText"/>
      </w:pPr>
      <w:r>
        <w:rPr>
          <w:bCs/>
          <w:b/>
        </w:rPr>
        <w:t xml:space="preserve">[Table</w:t>
      </w:r>
      <w:r>
        <w:rPr>
          <w:bCs/>
          <w:b/>
        </w:rPr>
        <w:t xml:space="preserve"> </w:t>
      </w:r>
      <w:hyperlink w:anchor="tab:ame_loanamount">
        <w:r>
          <w:rPr>
            <w:rStyle w:val="Hyperlink"/>
            <w:bCs/>
            <w:b/>
          </w:rPr>
          <w:t xml:space="preserve">[tab:ame_loanamount]</w:t>
        </w:r>
      </w:hyperlink>
      <w:r>
        <w:rPr>
          <w:bCs/>
          <w:b/>
        </w:rPr>
        <w:t xml:space="preserve"> </w:t>
      </w:r>
      <w:r>
        <w:rPr>
          <w:bCs/>
          <w:b/>
        </w:rPr>
        <w:t xml:space="preserve">around here]</w:t>
      </w:r>
    </w:p>
    <w:bookmarkEnd w:id="60"/>
    <w:bookmarkStart w:id="61" w:name="individual-debt-service-ratio"/>
    <w:p>
      <w:pPr>
        <w:pStyle w:val="Heading4"/>
      </w:pPr>
      <w:r>
        <w:t xml:space="preserve">Individual debt service ratio</w:t>
      </w:r>
    </w:p>
    <w:p>
      <w:pPr>
        <w:pStyle w:val="FirstParagraph"/>
      </w:pPr>
      <w:r>
        <w:t xml:space="preserve">Table</w:t>
      </w:r>
      <w:r>
        <w:t xml:space="preserve"> </w:t>
      </w:r>
      <w:hyperlink w:anchor="tab:ame_idsr">
        <w:r>
          <w:rPr>
            <w:rStyle w:val="Hyperlink"/>
          </w:rPr>
          <w:t xml:space="preserve">[tab:ame_idsr]</w:t>
        </w:r>
      </w:hyperlink>
      <w:r>
        <w:t xml:space="preserve"> </w:t>
      </w:r>
      <w:r>
        <w:t xml:space="preserve">presents the results for the individual debt service ratio.</w:t>
      </w:r>
      <w:r>
        <w:t xml:space="preserve"> </w:t>
      </w:r>
      <w:r>
        <w:t xml:space="preserve">All p-values associated with the simultaneous coefficient nullity test (F-stat) are low enough and the goodness-of-fit is quite low compared to previous analysis.</w:t>
      </w:r>
    </w:p>
    <w:p>
      <w:pPr>
        <w:pStyle w:val="BodyText"/>
      </w:pPr>
      <w:r>
        <w:t xml:space="preserve">The results show that 2016-17 cognitive skill are not correlated with the individual DSR at 95% cl neither at 90%.</w:t>
      </w:r>
    </w:p>
    <w:p>
      <w:pPr>
        <w:pStyle w:val="BodyText"/>
      </w:pPr>
      <w:r>
        <w:t xml:space="preserve">As for the previous analysis, Factor 1 is positively correlated with the share of the annual income dedicated to debt (capital and interest) repayment and especially for average female and average dalits female at 95% confidence level.</w:t>
      </w:r>
      <w:r>
        <w:t xml:space="preserve"> </w:t>
      </w:r>
      <w:r>
        <w:t xml:space="preserve">Indeed, for the average dalit female, when OP-EX increase by one standard deviation , the predicted DSR increase by 98 pp, all else being equal.</w:t>
      </w:r>
      <w:r>
        <w:t xml:space="preserve"> </w:t>
      </w:r>
      <w:r>
        <w:t xml:space="preserve">CO is negatively correlated for the average individuals and the magnitude of the correlation is similar to that of Factor 1 (49 pp in more for OP-EX and 48 pp in less for CO, other things equal).</w:t>
      </w:r>
    </w:p>
    <w:p>
      <w:pPr>
        <w:pStyle w:val="BodyText"/>
      </w:pPr>
      <w:r>
        <w:rPr>
          <w:iCs/>
          <w:i/>
        </w:rPr>
        <w:t xml:space="preserve">Porupillatavan</w:t>
      </w:r>
      <w:r>
        <w:t xml:space="preserve"> </w:t>
      </w:r>
      <w:r>
        <w:t xml:space="preserve">and ES are correlated with the amount of debt if we accept a 10% risk of error, especially for the average non-dalit female.</w:t>
      </w:r>
      <w:r>
        <w:t xml:space="preserve"> </w:t>
      </w:r>
      <w:r>
        <w:t xml:space="preserve">While the relationship is positive for Factor 3, the one with Factor 4 is negative and stronger (respectively +93,000  and -136,000 ).</w:t>
      </w:r>
    </w:p>
    <w:p>
      <w:pPr>
        <w:pStyle w:val="BodyText"/>
      </w:pPr>
      <w:r>
        <w:rPr>
          <w:bCs/>
          <w:b/>
        </w:rPr>
        <w:t xml:space="preserve">[Table</w:t>
      </w:r>
      <w:r>
        <w:rPr>
          <w:bCs/>
          <w:b/>
        </w:rPr>
        <w:t xml:space="preserve"> </w:t>
      </w:r>
      <w:hyperlink w:anchor="tab:ame_idsr">
        <w:r>
          <w:rPr>
            <w:rStyle w:val="Hyperlink"/>
            <w:bCs/>
            <w:b/>
          </w:rPr>
          <w:t xml:space="preserve">[tab:ame_idsr]</w:t>
        </w:r>
      </w:hyperlink>
      <w:r>
        <w:rPr>
          <w:bCs/>
          <w:b/>
        </w:rPr>
        <w:t xml:space="preserve"> </w:t>
      </w:r>
      <w:r>
        <w:rPr>
          <w:bCs/>
          <w:b/>
        </w:rPr>
        <w:t xml:space="preserve">around here]</w:t>
      </w:r>
    </w:p>
    <w:bookmarkEnd w:id="61"/>
    <w:bookmarkEnd w:id="62"/>
    <w:bookmarkStart w:id="63" w:name="Xa87652eddf47351b4551ed16e6a64d8614b2e2a"/>
    <w:p>
      <w:pPr>
        <w:pStyle w:val="Heading2"/>
      </w:pPr>
      <w:r>
        <w:t xml:space="preserve">How PT&amp;CS  varies across the indebtedness distribution?</w:t>
      </w:r>
    </w:p>
    <w:p>
      <w:pPr>
        <w:pStyle w:val="FirstParagraph"/>
      </w:pPr>
      <w:r>
        <w:t xml:space="preserve">Figures</w:t>
      </w:r>
      <w:r>
        <w:t xml:space="preserve"> </w:t>
      </w:r>
      <w:hyperlink w:anchor="fig:qreg_loanamount">
        <w:r>
          <w:rPr>
            <w:rStyle w:val="Hyperlink"/>
          </w:rPr>
          <w:t xml:space="preserve">[fig:qreg_loanamount]</w:t>
        </w:r>
      </w:hyperlink>
      <w:r>
        <w:t xml:space="preserve"> </w:t>
      </w:r>
      <w:r>
        <w:t xml:space="preserve">and</w:t>
      </w:r>
      <w:r>
        <w:t xml:space="preserve"> </w:t>
      </w:r>
      <w:hyperlink w:anchor="fig:qreg_dsr">
        <w:r>
          <w:rPr>
            <w:rStyle w:val="Hyperlink"/>
          </w:rPr>
          <w:t xml:space="preserve">[fig:qreg_dsr]</w:t>
        </w:r>
      </w:hyperlink>
      <w:r>
        <w:t xml:space="preserve"> </w:t>
      </w:r>
      <w:r>
        <w:t xml:space="preserve">presents the results from the quantile regression on the total loan amount and DSR.</w:t>
      </w:r>
    </w:p>
    <w:p>
      <w:pPr>
        <w:pStyle w:val="BodyText"/>
      </w:pPr>
      <w:r>
        <w:t xml:space="preserve">Only Factor 4 as Emotional stability, numeracy and literacy are correlated at 95% confidence level  with the total loan amount (see Figure</w:t>
      </w:r>
      <w:r>
        <w:t xml:space="preserve"> </w:t>
      </w:r>
      <w:hyperlink w:anchor="fig:qreg_loanamount">
        <w:r>
          <w:rPr>
            <w:rStyle w:val="Hyperlink"/>
          </w:rPr>
          <w:t xml:space="preserve">[fig:qreg_loanamount]</w:t>
        </w:r>
      </w:hyperlink>
      <w:r>
        <w:t xml:space="preserve">).</w:t>
      </w:r>
      <w:r>
        <w:t xml:space="preserve"> </w:t>
      </w:r>
      <w:r>
        <w:t xml:space="preserve">Regarding ES, between P10 and median (P50) correlation declining –to become more negative– but still insignificant untile median: when ES increase by one standard deviation, conditional distribution of total loan amount at median decrease by around 10,000 , other things equal.</w:t>
      </w:r>
      <w:r>
        <w:t xml:space="preserve"> </w:t>
      </w:r>
      <w:r>
        <w:t xml:space="preserve">At P30, numeracy is also negatively correlated (around -10,000 ) and between P30 and P40 correlation with literacy increasing (from +9,000 to +12,000 ).</w:t>
      </w:r>
      <w:r>
        <w:t xml:space="preserve"> </w:t>
      </w:r>
      <w:r>
        <w:t xml:space="preserve">At 90% cl numeracy and literacy becomes correlated at P90 (respectively +35,000   and -30,000 ).</w:t>
      </w:r>
    </w:p>
    <w:p>
      <w:pPr>
        <w:pStyle w:val="BodyText"/>
      </w:pPr>
      <w:r>
        <w:t xml:space="preserve">Regarding individual DSR, the coefficient of OP-EX varies across the distribution (see Figure</w:t>
      </w:r>
      <w:r>
        <w:t xml:space="preserve"> </w:t>
      </w:r>
      <w:hyperlink w:anchor="fig:qreg_dsr">
        <w:r>
          <w:rPr>
            <w:rStyle w:val="Hyperlink"/>
          </w:rPr>
          <w:t xml:space="preserve">[fig:qreg_dsr]</w:t>
        </w:r>
      </w:hyperlink>
      <w:r>
        <w:t xml:space="preserve">) with ME being higher at the end of the distribution at 95% cl.</w:t>
      </w:r>
      <w:r>
        <w:t xml:space="preserve"> </w:t>
      </w:r>
      <w:r>
        <w:t xml:space="preserve">ME of OP-EX is 20,000   at P80 and 45,000   at P90, all else being equal.</w:t>
      </w:r>
      <w:r>
        <w:t xml:space="preserve"> </w:t>
      </w:r>
      <w:r>
        <w:t xml:space="preserve">Last, at 10% risk of error and at P90 ES is negatively correlated with higher magnitude than OP-EX, other things equal (-50,000 ).</w:t>
      </w:r>
    </w:p>
    <w:p>
      <w:pPr>
        <w:pStyle w:val="BodyText"/>
      </w:pPr>
      <w:r>
        <w:rPr>
          <w:bCs/>
          <w:b/>
        </w:rPr>
        <w:t xml:space="preserve">[Figure</w:t>
      </w:r>
      <w:r>
        <w:rPr>
          <w:bCs/>
          <w:b/>
        </w:rPr>
        <w:t xml:space="preserve"> </w:t>
      </w:r>
      <w:hyperlink w:anchor="fig:qreg_loanamount">
        <w:r>
          <w:rPr>
            <w:rStyle w:val="Hyperlink"/>
            <w:bCs/>
            <w:b/>
          </w:rPr>
          <w:t xml:space="preserve">[fig:qreg_loanamount]</w:t>
        </w:r>
      </w:hyperlink>
      <w:r>
        <w:rPr>
          <w:bCs/>
          <w:b/>
        </w:rPr>
        <w:t xml:space="preserve"> </w:t>
      </w:r>
      <w:r>
        <w:rPr>
          <w:bCs/>
          <w:b/>
        </w:rPr>
        <w:t xml:space="preserve">around here]</w:t>
      </w:r>
    </w:p>
    <w:p>
      <w:pPr>
        <w:pStyle w:val="BodyText"/>
      </w:pPr>
      <w:r>
        <w:rPr>
          <w:bCs/>
          <w:b/>
        </w:rPr>
        <w:t xml:space="preserve">[Figure</w:t>
      </w:r>
      <w:r>
        <w:rPr>
          <w:bCs/>
          <w:b/>
        </w:rPr>
        <w:t xml:space="preserve"> </w:t>
      </w:r>
      <w:hyperlink w:anchor="fig:qreg_dsr">
        <w:r>
          <w:rPr>
            <w:rStyle w:val="Hyperlink"/>
            <w:bCs/>
            <w:b/>
          </w:rPr>
          <w:t xml:space="preserve">[fig:qreg_dsr]</w:t>
        </w:r>
      </w:hyperlink>
      <w:r>
        <w:rPr>
          <w:bCs/>
          <w:b/>
        </w:rPr>
        <w:t xml:space="preserve"> </w:t>
      </w:r>
      <w:r>
        <w:rPr>
          <w:bCs/>
          <w:b/>
        </w:rPr>
        <w:t xml:space="preserve">around here]</w:t>
      </w:r>
    </w:p>
    <w:bookmarkEnd w:id="63"/>
    <w:bookmarkStart w:id="66" w:name="X9f4fcb3f23d75d5a2e63b83997c63b7e6aa21c6"/>
    <w:p>
      <w:pPr>
        <w:pStyle w:val="Heading2"/>
      </w:pPr>
      <w:r>
        <w:t xml:space="preserve">How does debt change over time as PT&amp;CS  changes?</w:t>
      </w:r>
    </w:p>
    <w:bookmarkStart w:id="64" w:name="total-amount-of-debt-1"/>
    <w:p>
      <w:pPr>
        <w:pStyle w:val="Heading4"/>
      </w:pPr>
      <w:r>
        <w:t xml:space="preserve">Total amount of debt</w:t>
      </w:r>
    </w:p>
    <w:p>
      <w:pPr>
        <w:pStyle w:val="FirstParagraph"/>
      </w:pPr>
      <w:r>
        <w:t xml:space="preserve">Table</w:t>
      </w:r>
      <w:r>
        <w:t xml:space="preserve"> </w:t>
      </w:r>
      <w:hyperlink w:anchor="tab:ame_fe_loanamount">
        <w:r>
          <w:rPr>
            <w:rStyle w:val="Hyperlink"/>
          </w:rPr>
          <w:t xml:space="preserve">[tab:ame_fe_loanamount]</w:t>
        </w:r>
      </w:hyperlink>
      <w:r>
        <w:t xml:space="preserve"> </w:t>
      </w:r>
      <w:r>
        <w:t xml:space="preserve">presents the results from the one-way individual fixed effect regressions to understand how does total loan amount change over time as PT&amp;CS  changes.</w:t>
      </w:r>
      <w:r>
        <w:t xml:space="preserve"> </w:t>
      </w:r>
      <m:oMath>
        <m:r>
          <m:rPr>
            <m:sty m:val="p"/>
          </m:rPr>
          <m:t>ρ</m:t>
        </m:r>
      </m:oMath>
      <w:r>
        <w:t xml:space="preserve"> </w:t>
      </w:r>
      <w:r>
        <w:t xml:space="preserve">(the intraclass correlation) is quite high which mean that around 55% of the variance is due to differences across individuals.</w:t>
      </w:r>
      <w:r>
        <w:t xml:space="preserve"> </w:t>
      </w:r>
      <w:r>
        <w:t xml:space="preserve">Within-</w:t>
      </w:r>
      <m:oMath>
        <m:sSup>
          <m:e>
            <m:r>
              <m:t>R</m:t>
            </m:r>
          </m:e>
          <m:sup>
            <m:r>
              <m:t>2</m:t>
            </m:r>
          </m:sup>
        </m:sSup>
      </m:oMath>
      <w:r>
        <w:t xml:space="preserve"> </w:t>
      </w:r>
      <w:r>
        <w:t xml:space="preserve">indicates that around 10% of the variation of the total loan amount within individuals (over time) are captured by our model while between-</w:t>
      </w:r>
      <m:oMath>
        <m:sSup>
          <m:e>
            <m:r>
              <m:t>R</m:t>
            </m:r>
          </m:e>
          <m:sup>
            <m:r>
              <m:t>2</m:t>
            </m:r>
          </m:sup>
        </m:sSup>
      </m:oMath>
      <w:r>
        <w:t xml:space="preserve"> </w:t>
      </w:r>
      <w:r>
        <w:t xml:space="preserve">indicates that 0% of the variation of the dependent variable between individuals are captured by our model.</w:t>
      </w:r>
      <w:r>
        <w:t xml:space="preserve"> </w:t>
      </w:r>
      <w:r>
        <w:t xml:space="preserve">All p-values associated with the simultaneous coefficient nullity test (F-stat) are low enough to conclude that at least one of the regression coefficients in the model is not equal to zero.</w:t>
      </w:r>
    </w:p>
    <w:p>
      <w:pPr>
        <w:pStyle w:val="BodyText"/>
      </w:pPr>
      <w:r>
        <w:t xml:space="preserve">As cognitive skills, only literacy is positively correlated with the amount of debt at 95% risk of error for the average male, average non-dalit and especially the average non-dalit male: when literacy is one more standard deviation, the predicted total amount borrowed increase by 81,000 , other things equal.</w:t>
      </w:r>
      <w:r>
        <w:t xml:space="preserve"> </w:t>
      </w:r>
      <w:r>
        <w:t xml:space="preserve">If we accept 10% risk of error, Raven is positively correlated for the average female and negatively correlated for the average male (respectively +12,000   and -30,000 ).</w:t>
      </w:r>
    </w:p>
    <w:p>
      <w:pPr>
        <w:pStyle w:val="BodyText"/>
      </w:pPr>
      <w:r>
        <w:t xml:space="preserve">Regarding personality traits, EX is negatively correlated for the average dalit and especially for the average dalit male at 95% cl (-41,000 ).</w:t>
      </w:r>
      <w:r>
        <w:t xml:space="preserve"> </w:t>
      </w:r>
      <w:r>
        <w:t xml:space="preserve">OP and CO are positively correlated respectively for non-dalit female (+29,000 ) and for dalit female (+12,000 ) if we accept 10% risk of error.</w:t>
      </w:r>
    </w:p>
    <w:p>
      <w:pPr>
        <w:pStyle w:val="BodyText"/>
      </w:pPr>
      <w:r>
        <w:rPr>
          <w:bCs/>
          <w:b/>
        </w:rPr>
        <w:t xml:space="preserve">[Table</w:t>
      </w:r>
      <w:r>
        <w:rPr>
          <w:bCs/>
          <w:b/>
        </w:rPr>
        <w:t xml:space="preserve"> </w:t>
      </w:r>
      <w:hyperlink w:anchor="tab:ame_fe_loanamount">
        <w:r>
          <w:rPr>
            <w:rStyle w:val="Hyperlink"/>
            <w:bCs/>
            <w:b/>
          </w:rPr>
          <w:t xml:space="preserve">[tab:ame_fe_loanamount]</w:t>
        </w:r>
      </w:hyperlink>
      <w:r>
        <w:rPr>
          <w:bCs/>
          <w:b/>
        </w:rPr>
        <w:t xml:space="preserve"> </w:t>
      </w:r>
      <w:r>
        <w:rPr>
          <w:bCs/>
          <w:b/>
        </w:rPr>
        <w:t xml:space="preserve">around here]</w:t>
      </w:r>
    </w:p>
    <w:bookmarkEnd w:id="64"/>
    <w:bookmarkStart w:id="65" w:name="individual-debt-service-ratio-1"/>
    <w:p>
      <w:pPr>
        <w:pStyle w:val="Heading4"/>
      </w:pPr>
      <w:r>
        <w:t xml:space="preserve">Individual debt service ratio</w:t>
      </w:r>
    </w:p>
    <w:p>
      <w:pPr>
        <w:pStyle w:val="FirstParagraph"/>
      </w:pPr>
      <w:r>
        <w:t xml:space="preserve">Table</w:t>
      </w:r>
      <w:r>
        <w:t xml:space="preserve"> </w:t>
      </w:r>
      <w:hyperlink w:anchor="tab:ame_fe_dsr">
        <w:r>
          <w:rPr>
            <w:rStyle w:val="Hyperlink"/>
          </w:rPr>
          <w:t xml:space="preserve">[tab:ame_fe_dsr]</w:t>
        </w:r>
      </w:hyperlink>
      <w:r>
        <w:t xml:space="preserve"> </w:t>
      </w:r>
      <w:r>
        <w:t xml:space="preserve">presents the results from the one-way individual fixed effect regressions to understand how does individual DSR change over time as PT&amp;CS  changes.</w:t>
      </w:r>
      <w:r>
        <w:t xml:space="preserve"> </w:t>
      </w:r>
      <m:oMath>
        <m:r>
          <m:rPr>
            <m:sty m:val="p"/>
          </m:rPr>
          <m:t>ρ</m:t>
        </m:r>
      </m:oMath>
      <w:r>
        <w:t xml:space="preserve"> </w:t>
      </w:r>
      <w:r>
        <w:t xml:space="preserve">(the intraclass correlation) is also quite high and within-</w:t>
      </w:r>
      <m:oMath>
        <m:sSup>
          <m:e>
            <m:r>
              <m:t>R</m:t>
            </m:r>
          </m:e>
          <m:sup>
            <m:r>
              <m:t>2</m:t>
            </m:r>
          </m:sup>
        </m:sSup>
      </m:oMath>
      <w:r>
        <w:t xml:space="preserve"> </w:t>
      </w:r>
      <w:r>
        <w:t xml:space="preserve">and between-</w:t>
      </w:r>
      <m:oMath>
        <m:sSup>
          <m:e>
            <m:r>
              <m:t>R</m:t>
            </m:r>
          </m:e>
          <m:sup>
            <m:r>
              <m:t>2</m:t>
            </m:r>
          </m:sup>
        </m:sSup>
      </m:oMath>
      <w:r>
        <w:t xml:space="preserve"> </w:t>
      </w:r>
      <w:r>
        <w:t xml:space="preserve">are similar than ones for total loan amount.</w:t>
      </w:r>
      <w:r>
        <w:t xml:space="preserve"> </w:t>
      </w:r>
      <w:r>
        <w:t xml:space="preserve">All p-values associated with the simultaneous coefficient nullity test (F-stat) are higher than 0.05 threshold, which mean that, simultaneously, all regression coefficients in the model are equal to zero, however, this does not prevent variables taken independently of each other from being significantly different from zero, other things equal.</w:t>
      </w:r>
    </w:p>
    <w:p>
      <w:pPr>
        <w:pStyle w:val="BodyText"/>
      </w:pPr>
      <w:r>
        <w:t xml:space="preserve">At 95% confidence level , neither personality traits, neither cognitive skills are correlated with the total loan amount.</w:t>
      </w:r>
      <w:r>
        <w:t xml:space="preserve"> </w:t>
      </w:r>
      <w:r>
        <w:t xml:space="preserve">Only EX is correlated at 90% cl for the average male and the average dalit female.</w:t>
      </w:r>
      <w:r>
        <w:t xml:space="preserve"> </w:t>
      </w:r>
      <w:r>
        <w:t xml:space="preserve">Respectively, when EX is one more sd, the predicted individual DSR increase by 33 pp for the average male other things equal, and it decrease by 109 pp for the average dalit female other things equal.</w:t>
      </w:r>
    </w:p>
    <w:p>
      <w:pPr>
        <w:pStyle w:val="BodyText"/>
      </w:pPr>
      <w:r>
        <w:rPr>
          <w:bCs/>
          <w:b/>
        </w:rPr>
        <w:t xml:space="preserve">[Table</w:t>
      </w:r>
      <w:r>
        <w:rPr>
          <w:bCs/>
          <w:b/>
        </w:rPr>
        <w:t xml:space="preserve"> </w:t>
      </w:r>
      <w:hyperlink w:anchor="tab:ame_fe_dsr">
        <w:r>
          <w:rPr>
            <w:rStyle w:val="Hyperlink"/>
            <w:bCs/>
            <w:b/>
          </w:rPr>
          <w:t xml:space="preserve">[tab:ame_fe_dsr]</w:t>
        </w:r>
      </w:hyperlink>
      <w:r>
        <w:rPr>
          <w:bCs/>
          <w:b/>
        </w:rPr>
        <w:t xml:space="preserve"> </w:t>
      </w:r>
      <w:r>
        <w:rPr>
          <w:bCs/>
          <w:b/>
        </w:rPr>
        <w:t xml:space="preserve">around here]</w:t>
      </w:r>
    </w:p>
    <w:bookmarkEnd w:id="65"/>
    <w:bookmarkEnd w:id="66"/>
    <w:bookmarkEnd w:id="67"/>
    <w:bookmarkStart w:id="218" w:name="discussion-and-conclusion"/>
    <w:p>
      <w:pPr>
        <w:pStyle w:val="Heading1"/>
      </w:pPr>
      <w:r>
        <w:t xml:space="preserve">Discussion and conclusion</w:t>
      </w:r>
    </w:p>
    <w:p>
      <w:pPr>
        <w:pStyle w:val="FirstParagraph"/>
      </w:pPr>
      <w:r>
        <w:t xml:space="preserve">As argued in the introduction, the contribution of PT&amp;CS  remains a blind spot of current debates on indebtedness in India.</w:t>
      </w:r>
      <w:r>
        <w:t xml:space="preserve"> </w:t>
      </w:r>
      <w:r>
        <w:t xml:space="preserve">The role of PT&amp;CS  is heterogenous depending on the gender and the caste of individuals, and magnitude differs across skills, groups and output.</w:t>
      </w:r>
      <w:r>
        <w:t xml:space="preserve"> </w:t>
      </w:r>
      <w:r>
        <w:t xml:space="preserve">In what follows, we use our findings and literature on PT&amp;CS  and indebtedness to provide answers to our questions.</w:t>
      </w:r>
    </w:p>
    <w:bookmarkStart w:id="68" w:name="how-ptcs-shape-indebtedness-situation"/>
    <w:p>
      <w:pPr>
        <w:pStyle w:val="Heading2"/>
      </w:pPr>
      <w:r>
        <w:t xml:space="preserve">How PT&amp;CS  shape indebtedness situation?</w:t>
      </w:r>
    </w:p>
    <w:p>
      <w:pPr>
        <w:pStyle w:val="FirstParagraph"/>
      </w:pPr>
      <w:r>
        <w:t xml:space="preserve">An interesting finding of this paper is that cognitive skills appear to play a limited role on individual debt, other things equal.</w:t>
      </w:r>
      <w:r>
        <w:t xml:space="preserve"> </w:t>
      </w:r>
      <w:r>
        <w:t xml:space="preserve">Unlike</w:t>
      </w:r>
      <w:r>
        <w:t xml:space="preserve"> </w:t>
      </w:r>
      <w:r>
        <w:t xml:space="preserve">(Agarwal and Mazumder 2013)</w:t>
      </w:r>
      <w:r>
        <w:t xml:space="preserve"> </w:t>
      </w:r>
      <w:r>
        <w:t xml:space="preserve">whose find that numeracy is negatively correlated with financial mistake, neither numeracy, literacy or Raven have a significant correlation on the probabilty of being in debt.</w:t>
      </w:r>
      <w:r>
        <w:t xml:space="preserve"> </w:t>
      </w:r>
      <w:r>
        <w:t xml:space="preserve">This result illustrate the universality of debt: there is no need to have minimum level of numeracy or literacy to get into debt in rural India.</w:t>
      </w:r>
      <w:r>
        <w:t xml:space="preserve"> </w:t>
      </w:r>
      <w:r>
        <w:t xml:space="preserve">Individuals can interstand how it works even if they cannot read or count.</w:t>
      </w:r>
    </w:p>
    <w:p>
      <w:pPr>
        <w:pStyle w:val="BodyText"/>
      </w:pPr>
      <w:r>
        <w:t xml:space="preserve">Looking at personality traits, we have identifies the crucial role of openness-extraversion and conscientiousness in shaping debt.</w:t>
      </w:r>
      <w:r>
        <w:t xml:space="preserve"> </w:t>
      </w:r>
      <w:r>
        <w:t xml:space="preserve">As shown in the literature, openness and extraversion are positively correlated with the probability of holding debt and with the amount of debt</w:t>
      </w:r>
      <w:r>
        <w:t xml:space="preserve"> </w:t>
      </w:r>
      <w:r>
        <w:t xml:space="preserve">(Brown and Taylor 2014)</w:t>
      </w:r>
      <w:r>
        <w:t xml:space="preserve">.</w:t>
      </w:r>
      <w:r>
        <w:t xml:space="preserve"> </w:t>
      </w:r>
      <w:r>
        <w:t xml:space="preserve">While our results tally on the amount of debt (and on the debt service ratio), we find negative relationship with the probabilty of being in debt.</w:t>
      </w:r>
      <w:r>
        <w:t xml:space="preserve"> </w:t>
      </w:r>
      <w:r>
        <w:t xml:space="preserve">This interesting pattern can by explained by the fact that the more an individual is sociable (extraversion encapsulates the concept of sociability), the more he can count on his network to avoid recourse to debt.</w:t>
      </w:r>
      <w:r>
        <w:t xml:space="preserve"> </w:t>
      </w:r>
      <w:r>
        <w:t xml:space="preserve">However, this lower access to debt all else being equal, does not mean lower debt if individual is indebted.</w:t>
      </w:r>
      <w:r>
        <w:t xml:space="preserve"> </w:t>
      </w:r>
      <w:r>
        <w:t xml:space="preserve">Indeed, individual with higher extraversion have lower risk aversion (or higher risk tolerance)</w:t>
      </w:r>
      <w:r>
        <w:t xml:space="preserve"> </w:t>
      </w:r>
      <w:r>
        <w:t xml:space="preserve">(Pinjisakikool 2017)</w:t>
      </w:r>
      <w:r>
        <w:t xml:space="preserve">, and thus they are more able to have high debt.</w:t>
      </w:r>
      <w:r>
        <w:t xml:space="preserve"> </w:t>
      </w:r>
      <w:r>
        <w:t xml:space="preserve">Also, we can imagine that a more sociable individual can be more aware of risk of debt, however it seems that it is not the case here.</w:t>
      </w:r>
      <w:r>
        <w:t xml:space="preserve"> </w:t>
      </w:r>
      <w:r>
        <w:t xml:space="preserve">(Brown and Taylor 2014; Donnelly, Iyer, and Howell 2012)</w:t>
      </w:r>
      <w:r>
        <w:t xml:space="preserve"> </w:t>
      </w:r>
      <w:r>
        <w:t xml:space="preserve">find that conscientiousness is inversely associated with the level of unsecured debt.</w:t>
      </w:r>
      <w:r>
        <w:t xml:space="preserve"> </w:t>
      </w:r>
      <w:r>
        <w:t xml:space="preserve">Our findings tally for the total loan amount and the individual DSR, but we find positive correlation with the probability of being in debt for the non-dalit male while</w:t>
      </w:r>
      <w:r>
        <w:t xml:space="preserve"> </w:t>
      </w:r>
      <w:r>
        <w:t xml:space="preserve">(Nyhus and Webley 2001; Brown and Taylor 2014)</w:t>
      </w:r>
      <w:r>
        <w:t xml:space="preserve"> </w:t>
      </w:r>
      <w:r>
        <w:t xml:space="preserve">find negative relationship.</w:t>
      </w:r>
      <w:r>
        <w:t xml:space="preserve"> </w:t>
      </w:r>
      <w:r>
        <w:t xml:space="preserve">On the one hand it suggest that non-dalit male who are more conscientious are more able to conform</w:t>
      </w:r>
      <w:r>
        <w:t xml:space="preserve"> </w:t>
      </w:r>
      <w:r>
        <w:t xml:space="preserve">(DeYoung, Peterson, and Higgins 2002)</w:t>
      </w:r>
      <w:r>
        <w:t xml:space="preserve"> </w:t>
      </w:r>
      <w:r>
        <w:t xml:space="preserve">to the debt system –and therefore are more able to establish debt– and more able to be part of social relationship.</w:t>
      </w:r>
      <w:r>
        <w:t xml:space="preserve"> </w:t>
      </w:r>
      <w:r>
        <w:t xml:space="preserve">On the other hand individuals are more able to</w:t>
      </w:r>
      <w:r>
        <w:t xml:space="preserve"> </w:t>
      </w:r>
      <w:r>
        <w:t xml:space="preserve">“</w:t>
      </w:r>
      <w:r>
        <w:t xml:space="preserve">manage their money through greater levels of financial self-control</w:t>
      </w:r>
      <w:r>
        <w:t xml:space="preserve">”</w:t>
      </w:r>
      <w:r>
        <w:t xml:space="preserve"> </w:t>
      </w:r>
      <w:r>
        <w:t xml:space="preserve">(Brown and Taylor 2014)</w:t>
      </w:r>
      <w:r>
        <w:t xml:space="preserve">.</w:t>
      </w:r>
      <w:r>
        <w:t xml:space="preserve"> </w:t>
      </w:r>
      <w:r>
        <w:t xml:space="preserve">Last, regarding agreeableness, literature is not distinct.</w:t>
      </w:r>
      <w:r>
        <w:t xml:space="preserve"> </w:t>
      </w:r>
      <w:r>
        <w:t xml:space="preserve">(Brown and Taylor 2014)</w:t>
      </w:r>
      <w:r>
        <w:t xml:space="preserve"> </w:t>
      </w:r>
      <w:r>
        <w:t xml:space="preserve">find positive correlation with debt while</w:t>
      </w:r>
      <w:r>
        <w:t xml:space="preserve"> </w:t>
      </w:r>
      <w:r>
        <w:t xml:space="preserve">(Nyhus and Webley 2001)</w:t>
      </w:r>
      <w:r>
        <w:t xml:space="preserve"> </w:t>
      </w:r>
      <w:r>
        <w:t xml:space="preserve">find no relationship.</w:t>
      </w:r>
      <w:r>
        <w:t xml:space="preserve"> </w:t>
      </w:r>
      <w:r>
        <w:t xml:space="preserve">We find negative relationship with the amount of debt for dalits, suggesting that trusted people (agreeableness encapsulates the concept of reliability, trust) have more facilities in their repayment and therefore we may be less inclined to borrow to repay a loan.</w:t>
      </w:r>
      <w:r>
        <w:t xml:space="preserve"> </w:t>
      </w:r>
      <w:r>
        <w:rPr>
          <w:bCs/>
          <w:b/>
        </w:rPr>
        <w:t xml:space="preserve">to check</w:t>
      </w:r>
    </w:p>
    <w:p>
      <w:pPr>
        <w:pStyle w:val="BodyText"/>
      </w:pPr>
      <w:r>
        <w:t xml:space="preserve">Globally, our findings tend to show that personality traits are good predictor of future individual debt while cognitive skills, in our context, not shape individual indebtedness situation.</w:t>
      </w:r>
      <w:r>
        <w:t xml:space="preserve"> </w:t>
      </w:r>
      <w:r>
        <w:t xml:space="preserve">Moreover, we observe that in each groups, some individuals stand out from others thanks to their PT&amp;CS, such as</w:t>
      </w:r>
      <w:r>
        <w:t xml:space="preserve"> </w:t>
      </w:r>
      <w:r>
        <w:t xml:space="preserve">middle-upper caste female with higher openness-extraversion, middle-upper caste male with higher conscientiousness or dalit female with lower agreeableness or higher Raven.</w:t>
      </w:r>
    </w:p>
    <w:bookmarkEnd w:id="68"/>
    <w:bookmarkStart w:id="69" w:name="Xaa6b512f0cd9e282c81e1782a2c583175149af6"/>
    <w:p>
      <w:pPr>
        <w:pStyle w:val="Heading2"/>
      </w:pPr>
      <w:r>
        <w:t xml:space="preserve">How the PT&amp;CS  varies across the indebtedness distribution?</w:t>
      </w:r>
    </w:p>
    <w:p>
      <w:pPr>
        <w:pStyle w:val="FirstParagraph"/>
      </w:pPr>
      <w:r>
        <w:t xml:space="preserve">Another interesting findings of this paper is that the contribution of PT&amp;CS  varies across the individual debt distribution.</w:t>
      </w:r>
      <w:r>
        <w:t xml:space="preserve"> </w:t>
      </w:r>
      <w:r>
        <w:t xml:space="preserve">Among the 30% least in debt, those with higher literacy level have lower amount of debt.</w:t>
      </w:r>
      <w:r>
        <w:t xml:space="preserve"> </w:t>
      </w:r>
      <w:r>
        <w:t xml:space="preserve">It can be explained by the fact that individual with higher literacy level can be the one with better job (in terms of higher income) and thus individuals who need lower amount of debt to live on a daily basis.</w:t>
      </w:r>
      <w:r>
        <w:t xml:space="preserve"> </w:t>
      </w:r>
      <w:r>
        <w:rPr>
          <w:bCs/>
          <w:b/>
        </w:rPr>
        <w:t xml:space="preserve">to check</w:t>
      </w:r>
      <w:r>
        <w:t xml:space="preserve"> </w:t>
      </w:r>
      <w:r>
        <w:t xml:space="preserve">However, we could also have thought that individual with higher literacy level have access to a wider range of financial tools, potentially increasing their level of debt.</w:t>
      </w:r>
      <w:r>
        <w:t xml:space="preserve"> </w:t>
      </w:r>
      <w:r>
        <w:t xml:space="preserve">Findings on numeracy are surprisingly because they are not pairwise with literacy.</w:t>
      </w:r>
      <w:r>
        <w:t xml:space="preserve"> </w:t>
      </w:r>
      <w:r>
        <w:t xml:space="preserve">Indeed, among the 30% least in debt, those with higher numeracy level have higher amount of debt.</w:t>
      </w:r>
      <w:r>
        <w:t xml:space="preserve"> </w:t>
      </w:r>
      <w:r>
        <w:rPr>
          <w:bCs/>
          <w:b/>
        </w:rPr>
        <w:t xml:space="preserve">It can be explained by</w:t>
      </w:r>
      <w:r>
        <w:t xml:space="preserve">.</w:t>
      </w:r>
      <w:r>
        <w:t xml:space="preserve"> </w:t>
      </w:r>
      <w:r>
        <w:t xml:space="preserve">Emotional stability is negatively correlated at median with the amount of debt and openness-extraversion have positive relationship with individual debt service ratio at last 20-10% of the distribution.</w:t>
      </w:r>
      <w:r>
        <w:t xml:space="preserve"> </w:t>
      </w:r>
      <w:r>
        <w:t xml:space="preserve">Findings illustrate the fact that stable individual are better able to control their debt in the image of their control of emotions.</w:t>
      </w:r>
    </w:p>
    <w:bookmarkEnd w:id="69"/>
    <w:bookmarkStart w:id="70" w:name="X818121f35c938ccdd6f8138df3f6b18ff8d6ca4"/>
    <w:p>
      <w:pPr>
        <w:pStyle w:val="Heading2"/>
      </w:pPr>
      <w:r>
        <w:t xml:space="preserve">How does debt change over time as PT&amp;CS  changes?</w:t>
      </w:r>
    </w:p>
    <w:p>
      <w:pPr>
        <w:pStyle w:val="FirstParagraph"/>
      </w:pPr>
      <w:r>
        <w:t xml:space="preserve">When we fully accept the non-stability of PT&amp;CS, we observe that literacy is positively correlated with amount and extraversion is negatively correlated.</w:t>
      </w:r>
      <w:r>
        <w:t xml:space="preserve"> </w:t>
      </w:r>
      <w:r>
        <w:t xml:space="preserve">The pattern regarding extraversion echoes the previous intuition and seems to be clarified here: the more an individual is extraverted over time (therefore its degree of sociability), the more he is risk tolerant, but the more he is aware to debt risk, and thus his level of debt is reduced over time, other things equal.</w:t>
      </w:r>
      <w:r>
        <w:t xml:space="preserve"> </w:t>
      </w:r>
      <w:r>
        <w:t xml:space="preserve">It seems that information on risk is more important that aversion in the longer term to determine debt evolution.</w:t>
      </w:r>
      <w:r>
        <w:t xml:space="preserve"> </w:t>
      </w:r>
      <w:r>
        <w:t xml:space="preserve">Regarding literacy, findings seems to be consistent with our previous intuition ans seems to be clarified here too: at longer time, when literacy level increase through time, individual have access to a wider range of financial tools (mobile finance with phone, formal loans, etc.) that potentially increase their level of debt, all else being equal.</w:t>
      </w:r>
      <w:r>
        <w:t xml:space="preserve"> </w:t>
      </w:r>
      <w:r>
        <w:t xml:space="preserve">Another possible explanation –for female– is that an increase of literacy through time can be a sign of</w:t>
      </w:r>
      <w:r>
        <w:t xml:space="preserve"> </w:t>
      </w:r>
      <w:r>
        <w:rPr>
          <w:iCs/>
          <w:i/>
        </w:rPr>
        <w:t xml:space="preserve">empowerment</w:t>
      </w:r>
      <w:r>
        <w:t xml:space="preserve"> </w:t>
      </w:r>
      <w:r>
        <w:t xml:space="preserve">at short term resulting in better access to microcredit, one of the ways, for female, to bring money into the household independently of the husband.</w:t>
      </w:r>
    </w:p>
    <w:p>
      <w:pPr>
        <w:pStyle w:val="BodyText"/>
      </w:pPr>
      <w:r>
        <w:t xml:space="preserve">Thereby, our findings highlight correlation between PT&amp;CS  evolution and debt evolution through time.</w:t>
      </w:r>
      <w:r>
        <w:t xml:space="preserve"> </w:t>
      </w:r>
      <w:r>
        <w:t xml:space="preserve">However, as stated previously we do not claim to deal with causilty, we are just trying to have an insight on correlation through time, and this is what we show here.</w:t>
      </w:r>
      <w:r>
        <w:t xml:space="preserve"> </w:t>
      </w:r>
      <w:r>
        <w:t xml:space="preserve">Also, we observe that in each groups, some individuals stand out from others thanks to their PT&amp;CS, such as non-dalit male with higher literacy or dalit male with lower extraversion.</w:t>
      </w:r>
    </w:p>
    <w:bookmarkEnd w:id="70"/>
    <w:bookmarkStart w:id="217" w:name="concluding-remarks"/>
    <w:p>
      <w:pPr>
        <w:pStyle w:val="Heading2"/>
      </w:pPr>
      <w:r>
        <w:t xml:space="preserve">Concluding remarks</w:t>
      </w:r>
    </w:p>
    <w:p>
      <w:pPr>
        <w:pStyle w:val="FirstParagraph"/>
      </w:pPr>
      <w:r>
        <w:t xml:space="preserve">In this paper, we have analysed financial practices of rural population using original dataset from Tamil Nadu, India, and especially their probability of being in debt, their level of debt and their debt service ratio, at individual level, a rare and valuable advantage.</w:t>
      </w:r>
      <w:r>
        <w:t xml:space="preserve"> </w:t>
      </w:r>
      <w:r>
        <w:t xml:space="preserve">We have focused on the relationship with cognitive skills (Raven progressive-matrices, numeracy test and literacy test) and personality traits (traits from our own factor analysis based on Big-5 taxonomy questions) while taking into account the weight of social identity (caste and gender) in order to confront two disjoint disciplinary approaches.</w:t>
      </w:r>
      <w:r>
        <w:t xml:space="preserve"> </w:t>
      </w:r>
      <w:r>
        <w:t xml:space="preserve">Many studies have highlight this weight but none has sought to distinguish individuals more finely while influence of psychological factors on economic outcomes becomes more and more attractive among academics and policymakers.</w:t>
      </w:r>
      <w:r>
        <w:t xml:space="preserve"> </w:t>
      </w:r>
      <w:r>
        <w:t xml:space="preserve">Statistics recognize that behavioural and structuralist approaches are meaningful and need to be articulated to deepend understand indebtedness.</w:t>
      </w:r>
      <w:r>
        <w:t xml:space="preserve"> </w:t>
      </w:r>
      <w:r>
        <w:t xml:space="preserve">First, our findings suggest that some personality traits such as openness to experience, extraversion and conscientiousness are statistically significantly associated with the probability of being in debt, the amount of debt and the debt service ratio, with different sign and magnitude according to caste and gender.</w:t>
      </w:r>
      <w:r>
        <w:t xml:space="preserve"> </w:t>
      </w:r>
      <w:r>
        <w:t xml:space="preserve">Results also suggest that cognitive skills are not good predictor of the probability of being in debt and the individual debt service ratio but Raven is quite good predictor of the amount of debt for dalits female.</w:t>
      </w:r>
      <w:r>
        <w:t xml:space="preserve"> </w:t>
      </w:r>
      <w:r>
        <w:t xml:space="preserve">Moreover, the contribution of emotional stability, numeracy and literacy are different across the total loan amount distribution and openness and extraversion are different across the DSR distribution.</w:t>
      </w:r>
      <w:r>
        <w:t xml:space="preserve"> </w:t>
      </w:r>
      <w:r>
        <w:t xml:space="preserve">Last, we take advantage of the evolution of personality traits and cognitive skills through time to analyse the correlation with the evolution of debt.</w:t>
      </w:r>
      <w:r>
        <w:t xml:space="preserve"> </w:t>
      </w:r>
      <w:r>
        <w:t xml:space="preserve">Results suggest that literacy is positively correlated with the amount of debt for non-dalits male and extraversion is negatively correlated for dalits male.</w:t>
      </w:r>
      <w:r>
        <w:t xml:space="preserve"> </w:t>
      </w:r>
      <w:r>
        <w:t xml:space="preserve">Overall, results highlight the difference in weight of the social identity.</w:t>
      </w:r>
      <w:r>
        <w:t xml:space="preserve"> </w:t>
      </w:r>
      <w:r>
        <w:t xml:space="preserve">Indeed, it seems that non-dalit are the best able to differentiate themselves through their personality traits and cognitive skills, and especially the male.</w:t>
      </w:r>
      <w:r>
        <w:t xml:space="preserve"> </w:t>
      </w:r>
      <w:r>
        <w:t xml:space="preserve">It echo the work on aspirations</w:t>
      </w:r>
      <w:r>
        <w:t xml:space="preserve"> </w:t>
      </w:r>
      <w:r>
        <w:t xml:space="preserve">(Mukherjee 2017; Sarkar, Chakravorty, and Lyonette 2020)</w:t>
      </w:r>
      <w:r>
        <w:t xml:space="preserve">: being dalit or woman makes individuals more trapped in their social identity, with double-jeopardy for dalits female.</w:t>
      </w:r>
    </w:p>
    <w:p>
      <w:pPr>
        <w:pStyle w:val="BodyText"/>
      </w:pPr>
      <w:r>
        <w:t xml:space="preserve">Our paper contributes to the empirical literature on individual finances through its determinants and its disparities, in a context where understanding is essential because of the incidence of debt and the repetition of crisis that exacerbabte disparities (microfinance crisis in the late 2010s, demonetisation in 2016, lockdown in 2020).</w:t>
      </w:r>
      <w:r>
        <w:t xml:space="preserve"> </w:t>
      </w:r>
      <w:r>
        <w:t xml:space="preserve">It highlight the importance of taking into account individual characteristics such as personality traits when analysing debt at individual level or household level</w:t>
      </w:r>
      <w:r>
        <w:t xml:space="preserve"> </w:t>
      </w:r>
      <w:r>
        <w:t xml:space="preserve">(Brown and Taylor 2014)</w:t>
      </w:r>
      <w:r>
        <w:t xml:space="preserve">.</w:t>
      </w:r>
      <w:r>
        <w:t xml:space="preserve"> </w:t>
      </w:r>
      <w:r>
        <w:t xml:space="preserve">We also contribute to the expanding literature exploring the implications of cognitive skills and personality traits for economic outcomes and it calls for further research to understand how personality traits are acquired, and how they can be leveraged to allow disadvantaged groups to have more bearable debt burden.</w:t>
      </w:r>
      <w:r>
        <w:t xml:space="preserve"> </w:t>
      </w:r>
      <w:r>
        <w:t xml:space="preserve">Last, we contribute to the literature which seek to measure the weight of social identity.</w:t>
      </w:r>
    </w:p>
    <w:bookmarkStart w:id="216" w:name="refs"/>
    <w:bookmarkStart w:id="72" w:name="ref-Agarwal2013"/>
    <w:p>
      <w:pPr>
        <w:pStyle w:val="Bibliography"/>
      </w:pPr>
      <w:r>
        <w:t xml:space="preserve">Agarwal, Sumit, and Bhashkar Mazumder. 2013.</w:t>
      </w:r>
      <w:r>
        <w:t xml:space="preserve"> </w:t>
      </w:r>
      <w:r>
        <w:t xml:space="preserve">“Cognitive Abilities and Household Financial Decision Making.”</w:t>
      </w:r>
      <w:r>
        <w:t xml:space="preserve"> </w:t>
      </w:r>
      <w:r>
        <w:rPr>
          <w:iCs/>
          <w:i/>
        </w:rPr>
        <w:t xml:space="preserve">American Economic Journal: Applied Economics</w:t>
      </w:r>
      <w:r>
        <w:t xml:space="preserve"> </w:t>
      </w:r>
      <w:r>
        <w:t xml:space="preserve">5 (1): 193–207.</w:t>
      </w:r>
      <w:r>
        <w:t xml:space="preserve"> </w:t>
      </w:r>
      <w:hyperlink r:id="rId71">
        <w:r>
          <w:rPr>
            <w:rStyle w:val="Hyperlink"/>
          </w:rPr>
          <w:t xml:space="preserve">https://doi.org/10.1257/app.5.1.193</w:t>
        </w:r>
      </w:hyperlink>
      <w:r>
        <w:t xml:space="preserve">.</w:t>
      </w:r>
    </w:p>
    <w:bookmarkEnd w:id="72"/>
    <w:bookmarkStart w:id="73" w:name="ref-Allport1961"/>
    <w:p>
      <w:pPr>
        <w:pStyle w:val="Bibliography"/>
      </w:pPr>
      <w:r>
        <w:t xml:space="preserve">Allport, Gordon Willard. 1961.</w:t>
      </w:r>
      <w:r>
        <w:t xml:space="preserve"> </w:t>
      </w:r>
      <w:r>
        <w:rPr>
          <w:iCs/>
          <w:i/>
        </w:rPr>
        <w:t xml:space="preserve">Pattern and Growth in Personality</w:t>
      </w:r>
      <w:r>
        <w:t xml:space="preserve">. Holt, Reinhart; Winston.</w:t>
      </w:r>
    </w:p>
    <w:bookmarkEnd w:id="73"/>
    <w:bookmarkStart w:id="75" w:name="ref-Almlund2011"/>
    <w:p>
      <w:pPr>
        <w:pStyle w:val="Bibliography"/>
      </w:pPr>
      <w:r>
        <w:t xml:space="preserve">Almlund, Mathilde, Angela Lee Duckworth, James J. Heckman, and Tim D. Kautz. 2011.</w:t>
      </w:r>
      <w:r>
        <w:t xml:space="preserve"> </w:t>
      </w:r>
      <w:r>
        <w:t xml:space="preserve">“</w:t>
      </w:r>
      <w:r>
        <w:t xml:space="preserve">Personality Psychology and Economics</w:t>
      </w:r>
      <w:r>
        <w:t xml:space="preserve">.”</w:t>
      </w:r>
      <w:r>
        <w:t xml:space="preserve"> </w:t>
      </w:r>
      <w:r>
        <w:t xml:space="preserve">In</w:t>
      </w:r>
      <w:r>
        <w:t xml:space="preserve"> </w:t>
      </w:r>
      <w:r>
        <w:rPr>
          <w:iCs/>
          <w:i/>
        </w:rPr>
        <w:t xml:space="preserve">Handbook of the Economics of Education</w:t>
      </w:r>
      <w:r>
        <w:t xml:space="preserve">, edited by E. Hanushek, S. Machin, and L. Woessman, 4:1–181. Amsterdam: Elsevier.</w:t>
      </w:r>
      <w:r>
        <w:t xml:space="preserve"> </w:t>
      </w:r>
      <w:hyperlink r:id="rId74">
        <w:r>
          <w:rPr>
            <w:rStyle w:val="Hyperlink"/>
          </w:rPr>
          <w:t xml:space="preserve">https://doi.org/10.1016/B978-0-444-53444-6.00001-8</w:t>
        </w:r>
      </w:hyperlink>
      <w:r>
        <w:t xml:space="preserve">.</w:t>
      </w:r>
    </w:p>
    <w:bookmarkEnd w:id="75"/>
    <w:bookmarkStart w:id="76" w:name="ref-Alvi2019"/>
    <w:p>
      <w:pPr>
        <w:pStyle w:val="Bibliography"/>
      </w:pPr>
      <w:r>
        <w:t xml:space="preserve">Alvi, Muzna Fatima, Patrick Ward, Simrin Makhija, and David J. Spielman. 2019.</w:t>
      </w:r>
      <w:r>
        <w:t xml:space="preserve"> </w:t>
      </w:r>
      <w:r>
        <w:t xml:space="preserve">“</w:t>
      </w:r>
      <w:r>
        <w:t xml:space="preserve">Does identity affect aspirations in rural India? An examination from the Lens of Caste and Gender</w:t>
      </w:r>
      <w:r>
        <w:t xml:space="preserve">.”</w:t>
      </w:r>
      <w:r>
        <w:t xml:space="preserve"> </w:t>
      </w:r>
      <w:r>
        <w:t xml:space="preserve">Discussion Paper 01857. Washington DC, USA: IFRPI.</w:t>
      </w:r>
    </w:p>
    <w:bookmarkEnd w:id="76"/>
    <w:bookmarkStart w:id="78" w:name="ref-Ardelt2000"/>
    <w:p>
      <w:pPr>
        <w:pStyle w:val="Bibliography"/>
      </w:pPr>
      <w:r>
        <w:t xml:space="preserve">Ardelt, Monika. 2000.</w:t>
      </w:r>
      <w:r>
        <w:t xml:space="preserve"> </w:t>
      </w:r>
      <w:r>
        <w:t xml:space="preserve">“</w:t>
      </w:r>
      <w:r>
        <w:t xml:space="preserve">Still Stable after All These Years? Personality Stability Theory Revisited</w:t>
      </w:r>
      <w:r>
        <w:t xml:space="preserve">.”</w:t>
      </w:r>
      <w:r>
        <w:t xml:space="preserve"> </w:t>
      </w:r>
      <w:r>
        <w:rPr>
          <w:iCs/>
          <w:i/>
        </w:rPr>
        <w:t xml:space="preserve">Social Psychology Quarterly</w:t>
      </w:r>
      <w:r>
        <w:t xml:space="preserve"> </w:t>
      </w:r>
      <w:r>
        <w:t xml:space="preserve">63 (4): 392.</w:t>
      </w:r>
      <w:r>
        <w:t xml:space="preserve"> </w:t>
      </w:r>
      <w:hyperlink r:id="rId77">
        <w:r>
          <w:rPr>
            <w:rStyle w:val="Hyperlink"/>
          </w:rPr>
          <w:t xml:space="preserve">https://doi.org/10.2307/2695848</w:t>
        </w:r>
      </w:hyperlink>
      <w:r>
        <w:t xml:space="preserve">.</w:t>
      </w:r>
    </w:p>
    <w:bookmarkEnd w:id="78"/>
    <w:bookmarkStart w:id="80" w:name="ref-Bertaut2002"/>
    <w:p>
      <w:pPr>
        <w:pStyle w:val="Bibliography"/>
      </w:pPr>
      <w:r>
        <w:t xml:space="preserve">Bertaut, Carol C., and Martha Starr. 2002.</w:t>
      </w:r>
      <w:r>
        <w:t xml:space="preserve"> </w:t>
      </w:r>
      <w:r>
        <w:t xml:space="preserve">“Household Portfolios in the United States.”</w:t>
      </w:r>
      <w:r>
        <w:t xml:space="preserve"> </w:t>
      </w:r>
      <w:r>
        <w:t xml:space="preserve">In</w:t>
      </w:r>
      <w:r>
        <w:t xml:space="preserve"> </w:t>
      </w:r>
      <w:r>
        <w:rPr>
          <w:iCs/>
          <w:i/>
        </w:rPr>
        <w:t xml:space="preserve">Household Portfolios</w:t>
      </w:r>
      <w:r>
        <w:t xml:space="preserve">, edited by Luigi Guiso, Michael Haliassos, and Tullio Jappelli. The</w:t>
      </w:r>
      <w:r>
        <w:t xml:space="preserve"> </w:t>
      </w:r>
      <w:r>
        <w:t xml:space="preserve">MIT</w:t>
      </w:r>
      <w:r>
        <w:t xml:space="preserve"> </w:t>
      </w:r>
      <w:r>
        <w:t xml:space="preserve">Press.</w:t>
      </w:r>
      <w:r>
        <w:t xml:space="preserve"> </w:t>
      </w:r>
      <w:hyperlink r:id="rId79">
        <w:r>
          <w:rPr>
            <w:rStyle w:val="Hyperlink"/>
          </w:rPr>
          <w:t xml:space="preserve">https://doi.org/10.7551/mitpress/3568.003.0010</w:t>
        </w:r>
      </w:hyperlink>
      <w:r>
        <w:t xml:space="preserve">.</w:t>
      </w:r>
    </w:p>
    <w:bookmarkEnd w:id="80"/>
    <w:bookmarkStart w:id="82" w:name="ref-Betti2007"/>
    <w:p>
      <w:pPr>
        <w:pStyle w:val="Bibliography"/>
      </w:pPr>
      <w:r>
        <w:t xml:space="preserve">Betti, Gianni, Neil Dourmashkin, Mariacristina Rossi, and Ya Ping Yin. 2007.</w:t>
      </w:r>
      <w:r>
        <w:t xml:space="preserve"> </w:t>
      </w:r>
      <w:r>
        <w:t xml:space="preserve">“Consumer over-Indebtedness in the</w:t>
      </w:r>
      <w:r>
        <w:t xml:space="preserve"> </w:t>
      </w:r>
      <w:r>
        <w:t xml:space="preserve">EU</w:t>
      </w:r>
      <w:r>
        <w:t xml:space="preserve">: Measurement and Characteristics.”</w:t>
      </w:r>
      <w:r>
        <w:t xml:space="preserve"> </w:t>
      </w:r>
      <w:r>
        <w:rPr>
          <w:iCs/>
          <w:i/>
        </w:rPr>
        <w:t xml:space="preserve">Journal of Economic Studies</w:t>
      </w:r>
      <w:r>
        <w:t xml:space="preserve"> </w:t>
      </w:r>
      <w:r>
        <w:t xml:space="preserve">34 (2): 136–56.</w:t>
      </w:r>
      <w:r>
        <w:t xml:space="preserve"> </w:t>
      </w:r>
      <w:hyperlink r:id="rId81">
        <w:r>
          <w:rPr>
            <w:rStyle w:val="Hyperlink"/>
          </w:rPr>
          <w:t xml:space="preserve">https://doi.org/10.1108/01443580710745371</w:t>
        </w:r>
      </w:hyperlink>
      <w:r>
        <w:t xml:space="preserve">.</w:t>
      </w:r>
    </w:p>
    <w:bookmarkEnd w:id="82"/>
    <w:bookmarkStart w:id="84" w:name="ref-Borghans2008"/>
    <w:p>
      <w:pPr>
        <w:pStyle w:val="Bibliography"/>
      </w:pPr>
      <w:r>
        <w:t xml:space="preserve">Borghans, Lex, Angela Lee Duckworth, James J. Heckman, and Bas ter Weel. 2008.</w:t>
      </w:r>
      <w:r>
        <w:t xml:space="preserve"> </w:t>
      </w:r>
      <w:r>
        <w:t xml:space="preserve">“The Economics and Psychology of Personality Traits.”</w:t>
      </w:r>
      <w:r>
        <w:t xml:space="preserve"> </w:t>
      </w:r>
      <w:r>
        <w:rPr>
          <w:iCs/>
          <w:i/>
        </w:rPr>
        <w:t xml:space="preserve">Journal of Human Resources</w:t>
      </w:r>
      <w:r>
        <w:t xml:space="preserve"> </w:t>
      </w:r>
      <w:r>
        <w:t xml:space="preserve">43 (4): 972–1059.</w:t>
      </w:r>
      <w:r>
        <w:t xml:space="preserve"> </w:t>
      </w:r>
      <w:hyperlink r:id="rId83">
        <w:r>
          <w:rPr>
            <w:rStyle w:val="Hyperlink"/>
          </w:rPr>
          <w:t xml:space="preserve">https://doi.org/10.3368/jhr.43.4.972</w:t>
        </w:r>
      </w:hyperlink>
      <w:r>
        <w:t xml:space="preserve">.</w:t>
      </w:r>
    </w:p>
    <w:bookmarkEnd w:id="84"/>
    <w:bookmarkStart w:id="86" w:name="ref-Bourque2019"/>
    <w:p>
      <w:pPr>
        <w:pStyle w:val="Bibliography"/>
      </w:pPr>
      <w:r>
        <w:t xml:space="preserve">Bourque, Jimmy, Danielle Doucet, Josée LeBlanc, Jérémie Dupuis, and Josée Nadeau. 2019.</w:t>
      </w:r>
      <w:r>
        <w:t xml:space="preserve"> </w:t>
      </w:r>
      <w:r>
        <w:t xml:space="preserve">“</w:t>
      </w:r>
      <w:r>
        <w:t xml:space="preserve">Cronbach’s alpha is one of the worst internal consistency estimators: a simulation study</w:t>
      </w:r>
      <w:r>
        <w:t xml:space="preserve">.”</w:t>
      </w:r>
      <w:r>
        <w:t xml:space="preserve"> </w:t>
      </w:r>
      <w:r>
        <w:rPr>
          <w:iCs/>
          <w:i/>
        </w:rPr>
        <w:t xml:space="preserve">Revue Des Sciences de l’éducation</w:t>
      </w:r>
      <w:r>
        <w:t xml:space="preserve"> </w:t>
      </w:r>
      <w:r>
        <w:t xml:space="preserve">45 (2): 78.</w:t>
      </w:r>
      <w:r>
        <w:t xml:space="preserve"> </w:t>
      </w:r>
      <w:hyperlink r:id="rId85">
        <w:r>
          <w:rPr>
            <w:rStyle w:val="Hyperlink"/>
          </w:rPr>
          <w:t xml:space="preserve">https://doi.org/10.7202/1067534ar</w:t>
        </w:r>
      </w:hyperlink>
      <w:r>
        <w:t xml:space="preserve">.</w:t>
      </w:r>
    </w:p>
    <w:bookmarkEnd w:id="86"/>
    <w:bookmarkStart w:id="88" w:name="ref-Brown2014"/>
    <w:p>
      <w:pPr>
        <w:pStyle w:val="Bibliography"/>
      </w:pPr>
      <w:r>
        <w:t xml:space="preserve">Brown, Sarah, and Karl Taylor. 2014.</w:t>
      </w:r>
      <w:r>
        <w:t xml:space="preserve"> </w:t>
      </w:r>
      <w:r>
        <w:t xml:space="preserve">“Household Finances and the</w:t>
      </w:r>
      <w:r>
        <w:t xml:space="preserve"> </w:t>
      </w:r>
      <w:r>
        <w:t xml:space="preserve">‘Big Five’</w:t>
      </w:r>
      <w:r>
        <w:t xml:space="preserve"> </w:t>
      </w:r>
      <w:r>
        <w:t xml:space="preserve">Personality Traits.”</w:t>
      </w:r>
      <w:r>
        <w:t xml:space="preserve"> </w:t>
      </w:r>
      <w:r>
        <w:rPr>
          <w:iCs/>
          <w:i/>
        </w:rPr>
        <w:t xml:space="preserve">Journal of Economic Psychology</w:t>
      </w:r>
      <w:r>
        <w:t xml:space="preserve"> </w:t>
      </w:r>
      <w:r>
        <w:t xml:space="preserve">45 (December): 197–212.</w:t>
      </w:r>
      <w:r>
        <w:t xml:space="preserve"> </w:t>
      </w:r>
      <w:hyperlink r:id="rId87">
        <w:r>
          <w:rPr>
            <w:rStyle w:val="Hyperlink"/>
          </w:rPr>
          <w:t xml:space="preserve">https://doi.org/10.1016/j.joep.2014.10.006</w:t>
        </w:r>
      </w:hyperlink>
      <w:r>
        <w:t xml:space="preserve">.</w:t>
      </w:r>
    </w:p>
    <w:bookmarkEnd w:id="88"/>
    <w:bookmarkStart w:id="90" w:name="ref-Bucciol2017"/>
    <w:p>
      <w:pPr>
        <w:pStyle w:val="Bibliography"/>
      </w:pPr>
      <w:r>
        <w:t xml:space="preserve">Bucciol, Alessandro, and Luca Zarri. 2017.</w:t>
      </w:r>
      <w:r>
        <w:t xml:space="preserve"> </w:t>
      </w:r>
      <w:r>
        <w:t xml:space="preserve">“Do Personality Traits Influence Investors’ Portfolios?”</w:t>
      </w:r>
      <w:r>
        <w:t xml:space="preserve"> </w:t>
      </w:r>
      <w:r>
        <w:rPr>
          <w:iCs/>
          <w:i/>
        </w:rPr>
        <w:t xml:space="preserve">Journal of Behavioral and Experimental Economics</w:t>
      </w:r>
      <w:r>
        <w:t xml:space="preserve"> </w:t>
      </w:r>
      <w:r>
        <w:t xml:space="preserve">68 (June): 1–12.</w:t>
      </w:r>
      <w:r>
        <w:t xml:space="preserve"> </w:t>
      </w:r>
      <w:hyperlink r:id="rId89">
        <w:r>
          <w:rPr>
            <w:rStyle w:val="Hyperlink"/>
          </w:rPr>
          <w:t xml:space="preserve">https://doi.org/10.1016/j.socec.2017.03.001</w:t>
        </w:r>
      </w:hyperlink>
      <w:r>
        <w:t xml:space="preserve">.</w:t>
      </w:r>
    </w:p>
    <w:bookmarkEnd w:id="90"/>
    <w:bookmarkStart w:id="92" w:name="ref-Chavan2007"/>
    <w:p>
      <w:pPr>
        <w:pStyle w:val="Bibliography"/>
      </w:pPr>
      <w:r>
        <w:t xml:space="preserve">Chavan, Pallavi. 2007.</w:t>
      </w:r>
      <w:r>
        <w:t xml:space="preserve"> </w:t>
      </w:r>
      <w:r>
        <w:t xml:space="preserve">“</w:t>
      </w:r>
      <w:r>
        <w:t xml:space="preserve">Access to Bank Credit: Implications for Dalit Rural Households</w:t>
      </w:r>
      <w:r>
        <w:t xml:space="preserve">.”</w:t>
      </w:r>
      <w:r>
        <w:t xml:space="preserve"> </w:t>
      </w:r>
      <w:r>
        <w:rPr>
          <w:iCs/>
          <w:i/>
        </w:rPr>
        <w:t xml:space="preserve">Economic &amp; Political Weekly</w:t>
      </w:r>
      <w:r>
        <w:t xml:space="preserve"> </w:t>
      </w:r>
      <w:r>
        <w:t xml:space="preserve">42 (31): 3219–24.</w:t>
      </w:r>
      <w:r>
        <w:t xml:space="preserve"> </w:t>
      </w:r>
      <w:hyperlink r:id="rId91">
        <w:r>
          <w:rPr>
            <w:rStyle w:val="Hyperlink"/>
          </w:rPr>
          <w:t xml:space="preserve">http://www.jstor.org/stable/4419871</w:t>
        </w:r>
      </w:hyperlink>
      <w:r>
        <w:t xml:space="preserve">.</w:t>
      </w:r>
    </w:p>
    <w:bookmarkEnd w:id="92"/>
    <w:bookmarkStart w:id="94" w:name="ref-CobbClark2011"/>
    <w:p>
      <w:pPr>
        <w:pStyle w:val="Bibliography"/>
      </w:pPr>
      <w:r>
        <w:t xml:space="preserve">Cobb-Clark, Deborah A., and Michelle Tan. 2011.</w:t>
      </w:r>
      <w:r>
        <w:t xml:space="preserve"> </w:t>
      </w:r>
      <w:r>
        <w:t xml:space="preserve">“Noncognitive Skills, Occupational Attainment, and Relative Wages.”</w:t>
      </w:r>
      <w:r>
        <w:t xml:space="preserve"> </w:t>
      </w:r>
      <w:r>
        <w:rPr>
          <w:iCs/>
          <w:i/>
        </w:rPr>
        <w:t xml:space="preserve">Labour Economics</w:t>
      </w:r>
      <w:r>
        <w:t xml:space="preserve"> </w:t>
      </w:r>
      <w:r>
        <w:t xml:space="preserve">18 (1): 1–13.</w:t>
      </w:r>
      <w:r>
        <w:t xml:space="preserve"> </w:t>
      </w:r>
      <w:hyperlink r:id="rId93">
        <w:r>
          <w:rPr>
            <w:rStyle w:val="Hyperlink"/>
          </w:rPr>
          <w:t xml:space="preserve">https://doi.org/10.1016/j.labeco.2010.07.003</w:t>
        </w:r>
      </w:hyperlink>
      <w:r>
        <w:t xml:space="preserve">.</w:t>
      </w:r>
    </w:p>
    <w:bookmarkEnd w:id="94"/>
    <w:bookmarkStart w:id="96" w:name="ref-Cook2008"/>
    <w:p>
      <w:pPr>
        <w:pStyle w:val="Bibliography"/>
      </w:pPr>
      <w:r>
        <w:t xml:space="preserve">Cook, Douglas O., Robert Kieschnick, and B. D. McCullough. 2008.</w:t>
      </w:r>
      <w:r>
        <w:t xml:space="preserve"> </w:t>
      </w:r>
      <w:r>
        <w:t xml:space="preserve">“Regression Analysis of Proportions in Finance with Self Selection.”</w:t>
      </w:r>
      <w:r>
        <w:t xml:space="preserve"> </w:t>
      </w:r>
      <w:r>
        <w:rPr>
          <w:iCs/>
          <w:i/>
        </w:rPr>
        <w:t xml:space="preserve">Journal of Empirical Finance</w:t>
      </w:r>
      <w:r>
        <w:t xml:space="preserve"> </w:t>
      </w:r>
      <w:r>
        <w:t xml:space="preserve">15 (5): 860–67.</w:t>
      </w:r>
      <w:r>
        <w:t xml:space="preserve"> </w:t>
      </w:r>
      <w:hyperlink r:id="rId95">
        <w:r>
          <w:rPr>
            <w:rStyle w:val="Hyperlink"/>
          </w:rPr>
          <w:t xml:space="preserve">https://doi.org/10.1016/j.jempfin.2008.02.001</w:t>
        </w:r>
      </w:hyperlink>
      <w:r>
        <w:t xml:space="preserve">.</w:t>
      </w:r>
    </w:p>
    <w:bookmarkEnd w:id="96"/>
    <w:bookmarkStart w:id="97" w:name="ref-Costa1997"/>
    <w:p>
      <w:pPr>
        <w:pStyle w:val="Bibliography"/>
      </w:pPr>
      <w:r>
        <w:t xml:space="preserve">Costa, Paul T., and Robert R. McCrae. 1997.</w:t>
      </w:r>
      <w:r>
        <w:t xml:space="preserve"> </w:t>
      </w:r>
      <w:r>
        <w:t xml:space="preserve">“</w:t>
      </w:r>
      <w:r>
        <w:t xml:space="preserve">Longitudinal Stability of Adult Personality</w:t>
      </w:r>
      <w:r>
        <w:t xml:space="preserve">.”</w:t>
      </w:r>
      <w:r>
        <w:t xml:space="preserve"> </w:t>
      </w:r>
      <w:r>
        <w:t xml:space="preserve">In</w:t>
      </w:r>
      <w:r>
        <w:t xml:space="preserve"> </w:t>
      </w:r>
      <w:r>
        <w:rPr>
          <w:iCs/>
          <w:i/>
        </w:rPr>
        <w:t xml:space="preserve">Handbook of Personality Psychology</w:t>
      </w:r>
      <w:r>
        <w:t xml:space="preserve">, edited by Robert Hogan, John A. Johnsson, and Stephen Briggs, 269–90. San Diego: Academic Press.</w:t>
      </w:r>
    </w:p>
    <w:bookmarkEnd w:id="97"/>
    <w:bookmarkStart w:id="99" w:name="ref-Cox1993"/>
    <w:p>
      <w:pPr>
        <w:pStyle w:val="Bibliography"/>
      </w:pPr>
      <w:r>
        <w:t xml:space="preserve">Cox, Donald, and Tullio Jappelli. 1993.</w:t>
      </w:r>
      <w:r>
        <w:t xml:space="preserve"> </w:t>
      </w:r>
      <w:r>
        <w:t xml:space="preserve">“The Effect of Borrowing Constraints on Consumer Liabilities.”</w:t>
      </w:r>
      <w:r>
        <w:t xml:space="preserve"> </w:t>
      </w:r>
      <w:r>
        <w:rPr>
          <w:iCs/>
          <w:i/>
        </w:rPr>
        <w:t xml:space="preserve">Journal of Money, Credit and Banking</w:t>
      </w:r>
      <w:r>
        <w:t xml:space="preserve"> </w:t>
      </w:r>
      <w:r>
        <w:t xml:space="preserve">25 (2): 197.</w:t>
      </w:r>
      <w:r>
        <w:t xml:space="preserve"> </w:t>
      </w:r>
      <w:hyperlink r:id="rId98">
        <w:r>
          <w:rPr>
            <w:rStyle w:val="Hyperlink"/>
          </w:rPr>
          <w:t xml:space="preserve">https://doi.org/10.2307/2077836</w:t>
        </w:r>
      </w:hyperlink>
      <w:r>
        <w:t xml:space="preserve">.</w:t>
      </w:r>
    </w:p>
    <w:bookmarkEnd w:id="99"/>
    <w:bookmarkStart w:id="101" w:name="ref-Cronbach1951"/>
    <w:p>
      <w:pPr>
        <w:pStyle w:val="Bibliography"/>
      </w:pPr>
      <w:r>
        <w:t xml:space="preserve">Cronbach, Lee J. 1951.</w:t>
      </w:r>
      <w:r>
        <w:t xml:space="preserve"> </w:t>
      </w:r>
      <w:r>
        <w:t xml:space="preserve">“Coefficient Alpha and the Internal Structure of Tests.”</w:t>
      </w:r>
      <w:r>
        <w:t xml:space="preserve"> </w:t>
      </w:r>
      <w:r>
        <w:rPr>
          <w:iCs/>
          <w:i/>
        </w:rPr>
        <w:t xml:space="preserve">Psychometrika</w:t>
      </w:r>
      <w:r>
        <w:t xml:space="preserve"> </w:t>
      </w:r>
      <w:r>
        <w:t xml:space="preserve">16 (3): 297–334.</w:t>
      </w:r>
      <w:r>
        <w:t xml:space="preserve"> </w:t>
      </w:r>
      <w:hyperlink r:id="rId100">
        <w:r>
          <w:rPr>
            <w:rStyle w:val="Hyperlink"/>
          </w:rPr>
          <w:t xml:space="preserve">https://doi.org/10.1007/bf02310555</w:t>
        </w:r>
      </w:hyperlink>
      <w:r>
        <w:t xml:space="preserve">.</w:t>
      </w:r>
    </w:p>
    <w:bookmarkEnd w:id="101"/>
    <w:bookmarkStart w:id="103" w:name="ref-Crook2001"/>
    <w:p>
      <w:pPr>
        <w:pStyle w:val="Bibliography"/>
      </w:pPr>
      <w:r>
        <w:t xml:space="preserve">Crook, Jonathan. 2001.</w:t>
      </w:r>
      <w:r>
        <w:t xml:space="preserve"> </w:t>
      </w:r>
      <w:r>
        <w:t xml:space="preserve">“The Demand for Household Debt in the</w:t>
      </w:r>
      <w:r>
        <w:t xml:space="preserve"> </w:t>
      </w:r>
      <w:r>
        <w:t xml:space="preserve">USA</w:t>
      </w:r>
      <w:r>
        <w:t xml:space="preserve">: Evidence from the 1995 Survey of Consumer Finance.”</w:t>
      </w:r>
      <w:r>
        <w:t xml:space="preserve"> </w:t>
      </w:r>
      <w:r>
        <w:rPr>
          <w:iCs/>
          <w:i/>
        </w:rPr>
        <w:t xml:space="preserve">Applied Financial Economics</w:t>
      </w:r>
      <w:r>
        <w:t xml:space="preserve"> </w:t>
      </w:r>
      <w:r>
        <w:t xml:space="preserve">11 (1): 83–91.</w:t>
      </w:r>
      <w:r>
        <w:t xml:space="preserve"> </w:t>
      </w:r>
      <w:hyperlink r:id="rId102">
        <w:r>
          <w:rPr>
            <w:rStyle w:val="Hyperlink"/>
          </w:rPr>
          <w:t xml:space="preserve">https://doi.org/10.1080/09603100150210291</w:t>
        </w:r>
      </w:hyperlink>
      <w:r>
        <w:t xml:space="preserve">.</w:t>
      </w:r>
    </w:p>
    <w:bookmarkEnd w:id="103"/>
    <w:bookmarkStart w:id="105" w:name="ref-DAlessio2013"/>
    <w:p>
      <w:pPr>
        <w:pStyle w:val="Bibliography"/>
      </w:pPr>
      <w:r>
        <w:t xml:space="preserve">D’Alessio, Giovanni, and Stefano Iezzi. 2013.</w:t>
      </w:r>
      <w:r>
        <w:t xml:space="preserve"> </w:t>
      </w:r>
      <w:r>
        <w:t xml:space="preserve">“Household over-Indebtedness: Definition and Measurement with Italian Data.”</w:t>
      </w:r>
      <w:r>
        <w:t xml:space="preserve"> </w:t>
      </w:r>
      <w:r>
        <w:rPr>
          <w:iCs/>
          <w:i/>
        </w:rPr>
        <w:t xml:space="preserve">SSRN</w:t>
      </w:r>
      <w:r>
        <w:rPr>
          <w:iCs/>
          <w:i/>
        </w:rPr>
        <w:t xml:space="preserve"> </w:t>
      </w:r>
      <w:r>
        <w:rPr>
          <w:iCs/>
          <w:i/>
        </w:rPr>
        <w:t xml:space="preserve">Electronic Journal</w:t>
      </w:r>
      <w:r>
        <w:t xml:space="preserve">.</w:t>
      </w:r>
      <w:r>
        <w:t xml:space="preserve"> </w:t>
      </w:r>
      <w:hyperlink r:id="rId104">
        <w:r>
          <w:rPr>
            <w:rStyle w:val="Hyperlink"/>
          </w:rPr>
          <w:t xml:space="preserve">https://doi.org/10.2139/ssrn.2243578</w:t>
        </w:r>
      </w:hyperlink>
      <w:r>
        <w:t xml:space="preserve">.</w:t>
      </w:r>
    </w:p>
    <w:bookmarkEnd w:id="105"/>
    <w:bookmarkStart w:id="107" w:name="ref-Dasgupta2020"/>
    <w:p>
      <w:pPr>
        <w:pStyle w:val="Bibliography"/>
      </w:pPr>
      <w:r>
        <w:t xml:space="preserve">Dasgupta, Utteeyo, Subha Mani, Smriti Sharma, and Saurabh Singhal. 2020.</w:t>
      </w:r>
      <w:r>
        <w:t xml:space="preserve"> </w:t>
      </w:r>
      <w:r>
        <w:t xml:space="preserve">“</w:t>
      </w:r>
      <w:r>
        <w:t xml:space="preserve">Caste gaps in behaviour and personality traits: A study of university students</w:t>
      </w:r>
      <w:r>
        <w:t xml:space="preserve">.”</w:t>
      </w:r>
      <w:r>
        <w:t xml:space="preserve"> </w:t>
      </w:r>
      <w:r>
        <w:t xml:space="preserve">Blog. Ideas for India.</w:t>
      </w:r>
      <w:r>
        <w:t xml:space="preserve"> </w:t>
      </w:r>
      <w:hyperlink r:id="rId106">
        <w:r>
          <w:rPr>
            <w:rStyle w:val="Hyperlink"/>
          </w:rPr>
          <w:t xml:space="preserve">https://www.ideasforindia.in/topics/social-identity/caste-gaps-in-behaviour-and-personality-traits-a-study-of-university-students.html</w:t>
        </w:r>
      </w:hyperlink>
      <w:r>
        <w:t xml:space="preserve">.</w:t>
      </w:r>
    </w:p>
    <w:bookmarkEnd w:id="107"/>
    <w:bookmarkStart w:id="109" w:name="ref-Deary2014"/>
    <w:p>
      <w:pPr>
        <w:pStyle w:val="Bibliography"/>
      </w:pPr>
      <w:r>
        <w:t xml:space="preserve">Deary, Ian J. 2014.</w:t>
      </w:r>
      <w:r>
        <w:t xml:space="preserve"> </w:t>
      </w:r>
      <w:r>
        <w:t xml:space="preserve">“The Stability of Intelligence from Childhood to Old Age.”</w:t>
      </w:r>
      <w:r>
        <w:t xml:space="preserve"> </w:t>
      </w:r>
      <w:r>
        <w:rPr>
          <w:iCs/>
          <w:i/>
        </w:rPr>
        <w:t xml:space="preserve">Current Directions in Psychological Science</w:t>
      </w:r>
      <w:r>
        <w:t xml:space="preserve"> </w:t>
      </w:r>
      <w:r>
        <w:t xml:space="preserve">23 (4): 239–45.</w:t>
      </w:r>
      <w:r>
        <w:t xml:space="preserve"> </w:t>
      </w:r>
      <w:hyperlink r:id="rId108">
        <w:r>
          <w:rPr>
            <w:rStyle w:val="Hyperlink"/>
          </w:rPr>
          <w:t xml:space="preserve">https://doi.org/10.1177/0963721414536905</w:t>
        </w:r>
      </w:hyperlink>
      <w:r>
        <w:t xml:space="preserve">.</w:t>
      </w:r>
    </w:p>
    <w:bookmarkEnd w:id="109"/>
    <w:bookmarkStart w:id="111" w:name="ref-DeYoung2002"/>
    <w:p>
      <w:pPr>
        <w:pStyle w:val="Bibliography"/>
      </w:pPr>
      <w:r>
        <w:t xml:space="preserve">DeYoung, Colin G, Jordan B Peterson, and Daniel M Higgins. 2002.</w:t>
      </w:r>
      <w:r>
        <w:t xml:space="preserve"> </w:t>
      </w:r>
      <w:r>
        <w:t xml:space="preserve">“Higher-Order Factors of the Big Five Predict Conformity: Are There Neuroses of Health?”</w:t>
      </w:r>
      <w:r>
        <w:t xml:space="preserve"> </w:t>
      </w:r>
      <w:r>
        <w:rPr>
          <w:iCs/>
          <w:i/>
        </w:rPr>
        <w:t xml:space="preserve">Personality and Individual Differences</w:t>
      </w:r>
      <w:r>
        <w:t xml:space="preserve"> </w:t>
      </w:r>
      <w:r>
        <w:t xml:space="preserve">33 (4): 533–52.</w:t>
      </w:r>
      <w:r>
        <w:t xml:space="preserve"> </w:t>
      </w:r>
      <w:hyperlink r:id="rId110">
        <w:r>
          <w:rPr>
            <w:rStyle w:val="Hyperlink"/>
          </w:rPr>
          <w:t xml:space="preserve">https://doi.org/10.1016/s0191-8869(01)00171-4</w:t>
        </w:r>
      </w:hyperlink>
      <w:r>
        <w:t xml:space="preserve">.</w:t>
      </w:r>
    </w:p>
    <w:bookmarkEnd w:id="111"/>
    <w:bookmarkStart w:id="113" w:name="ref-Donato2017"/>
    <w:p>
      <w:pPr>
        <w:pStyle w:val="Bibliography"/>
      </w:pPr>
      <w:r>
        <w:t xml:space="preserve">Donato, Katherine, Grant Miller, Manoj Mohanan, Yulya Truskinovsky, and Marcos Vera-Hernández. 2017.</w:t>
      </w:r>
      <w:r>
        <w:t xml:space="preserve"> </w:t>
      </w:r>
      <w:r>
        <w:t xml:space="preserve">“Personality Traits and Performance Contracts: Evidence from a Field Experiment Among Maternity Care Providers in India.”</w:t>
      </w:r>
      <w:r>
        <w:t xml:space="preserve"> </w:t>
      </w:r>
      <w:r>
        <w:rPr>
          <w:iCs/>
          <w:i/>
        </w:rPr>
        <w:t xml:space="preserve">American Economic Review</w:t>
      </w:r>
      <w:r>
        <w:t xml:space="preserve"> </w:t>
      </w:r>
      <w:r>
        <w:t xml:space="preserve">107 (5): 506–10.</w:t>
      </w:r>
      <w:r>
        <w:t xml:space="preserve"> </w:t>
      </w:r>
      <w:hyperlink r:id="rId112">
        <w:r>
          <w:rPr>
            <w:rStyle w:val="Hyperlink"/>
          </w:rPr>
          <w:t xml:space="preserve">https://doi.org/10.1257/aer.p20171105</w:t>
        </w:r>
      </w:hyperlink>
      <w:r>
        <w:t xml:space="preserve">.</w:t>
      </w:r>
    </w:p>
    <w:bookmarkEnd w:id="113"/>
    <w:bookmarkStart w:id="115" w:name="ref-Donnelly2012"/>
    <w:p>
      <w:pPr>
        <w:pStyle w:val="Bibliography"/>
      </w:pPr>
      <w:r>
        <w:t xml:space="preserve">Donnelly, Grant, Ravi Iyer, and Ryan T. Howell. 2012.</w:t>
      </w:r>
      <w:r>
        <w:t xml:space="preserve"> </w:t>
      </w:r>
      <w:r>
        <w:t xml:space="preserve">“The Big Five Personality Traits, Material Values, and Financial Well-Being of Self-Described Money Managers.”</w:t>
      </w:r>
      <w:r>
        <w:t xml:space="preserve"> </w:t>
      </w:r>
      <w:r>
        <w:rPr>
          <w:iCs/>
          <w:i/>
        </w:rPr>
        <w:t xml:space="preserve">Journal of Economic Psychology</w:t>
      </w:r>
      <w:r>
        <w:t xml:space="preserve"> </w:t>
      </w:r>
      <w:r>
        <w:t xml:space="preserve">33 (6): 1129–42.</w:t>
      </w:r>
      <w:r>
        <w:t xml:space="preserve"> </w:t>
      </w:r>
      <w:hyperlink r:id="rId114">
        <w:r>
          <w:rPr>
            <w:rStyle w:val="Hyperlink"/>
          </w:rPr>
          <w:t xml:space="preserve">https://doi.org/10.1016/j.joep.2012.08.001</w:t>
        </w:r>
      </w:hyperlink>
      <w:r>
        <w:t xml:space="preserve">.</w:t>
      </w:r>
    </w:p>
    <w:bookmarkEnd w:id="115"/>
    <w:bookmarkStart w:id="116" w:name="ref-Dreze1997"/>
    <w:p>
      <w:pPr>
        <w:pStyle w:val="Bibliography"/>
      </w:pPr>
      <w:r>
        <w:t xml:space="preserve">Drèze, Jean, Peter Lanjouw, and Naresh Sharma. 1997.</w:t>
      </w:r>
      <w:r>
        <w:t xml:space="preserve"> </w:t>
      </w:r>
      <w:r>
        <w:t xml:space="preserve">“</w:t>
      </w:r>
      <w:r>
        <w:t xml:space="preserve">Credit in Rural India: A Caste Study</w:t>
      </w:r>
      <w:r>
        <w:t xml:space="preserve">.”</w:t>
      </w:r>
      <w:r>
        <w:t xml:space="preserve"> </w:t>
      </w:r>
      <w:r>
        <w:t xml:space="preserve">Research Paper DEDPS06. LSE STICERD.</w:t>
      </w:r>
    </w:p>
    <w:bookmarkEnd w:id="116"/>
    <w:bookmarkStart w:id="118" w:name="ref-Duca1993"/>
    <w:p>
      <w:pPr>
        <w:pStyle w:val="Bibliography"/>
      </w:pPr>
      <w:r>
        <w:t xml:space="preserve">Duca, John V., and Stuart S. Rosenthal. 1993.</w:t>
      </w:r>
      <w:r>
        <w:t xml:space="preserve"> </w:t>
      </w:r>
      <w:r>
        <w:t xml:space="preserve">“</w:t>
      </w:r>
      <w:r>
        <w:t xml:space="preserve">Borrowing Constraints, Household Debt, and Racial Discrimination in Loan Markets</w:t>
      </w:r>
      <w:r>
        <w:t xml:space="preserve">.”</w:t>
      </w:r>
      <w:r>
        <w:t xml:space="preserve"> </w:t>
      </w:r>
      <w:r>
        <w:rPr>
          <w:iCs/>
          <w:i/>
        </w:rPr>
        <w:t xml:space="preserve">Journal of Financial Intermediation</w:t>
      </w:r>
      <w:r>
        <w:t xml:space="preserve"> </w:t>
      </w:r>
      <w:r>
        <w:t xml:space="preserve">3 (1): 77–103.</w:t>
      </w:r>
      <w:r>
        <w:t xml:space="preserve"> </w:t>
      </w:r>
      <w:hyperlink r:id="rId117">
        <w:r>
          <w:rPr>
            <w:rStyle w:val="Hyperlink"/>
          </w:rPr>
          <w:t xml:space="preserve">https://doi.org/10.1006/jfin.1993.1003</w:t>
        </w:r>
      </w:hyperlink>
      <w:r>
        <w:t xml:space="preserve">.</w:t>
      </w:r>
    </w:p>
    <w:bookmarkEnd w:id="118"/>
    <w:bookmarkStart w:id="119" w:name="ref-European2010"/>
    <w:p>
      <w:pPr>
        <w:pStyle w:val="Bibliography"/>
      </w:pPr>
      <w:r>
        <w:t xml:space="preserve">Fondeville, N., E. Ozdemir, and T. Ward. 2010.</w:t>
      </w:r>
      <w:r>
        <w:t xml:space="preserve"> </w:t>
      </w:r>
      <w:r>
        <w:t xml:space="preserve">“Over-Indebtedness: New Evidence from the EU-SILC Special Module.”</w:t>
      </w:r>
      <w:r>
        <w:t xml:space="preserve"> </w:t>
      </w:r>
      <w:r>
        <w:t xml:space="preserve">Research report 4. European Commission Research Note.</w:t>
      </w:r>
    </w:p>
    <w:bookmarkEnd w:id="119"/>
    <w:bookmarkStart w:id="121" w:name="ref-Forlicz2019"/>
    <w:p>
      <w:pPr>
        <w:pStyle w:val="Bibliography"/>
      </w:pPr>
      <w:r>
        <w:t xml:space="preserve">Forlicz, Maria, and Tomasz Rólczyński. 2019.</w:t>
      </w:r>
      <w:r>
        <w:t xml:space="preserve"> </w:t>
      </w:r>
      <w:r>
        <w:t xml:space="preserve">“Overdue Debt and Selected Personality Traits</w:t>
      </w:r>
      <w:r>
        <w:t xml:space="preserve"> </w:t>
      </w:r>
      <w:r>
        <w:t xml:space="preserve"> </w:t>
      </w:r>
      <w:r>
        <w:t xml:space="preserve">a Research Based on International Surveys.”</w:t>
      </w:r>
      <w:r>
        <w:t xml:space="preserve"> </w:t>
      </w:r>
      <w:r>
        <w:rPr>
          <w:iCs/>
          <w:i/>
        </w:rPr>
        <w:t xml:space="preserve">Journal of International Studies</w:t>
      </w:r>
      <w:r>
        <w:t xml:space="preserve"> </w:t>
      </w:r>
      <w:r>
        <w:t xml:space="preserve">12 (3): 198–211.</w:t>
      </w:r>
      <w:r>
        <w:t xml:space="preserve"> </w:t>
      </w:r>
      <w:hyperlink r:id="rId120">
        <w:r>
          <w:rPr>
            <w:rStyle w:val="Hyperlink"/>
          </w:rPr>
          <w:t xml:space="preserve">https://doi.org/10.14254/2071-8330.2019/12-3/16</w:t>
        </w:r>
      </w:hyperlink>
      <w:r>
        <w:t xml:space="preserve">.</w:t>
      </w:r>
    </w:p>
    <w:bookmarkEnd w:id="121"/>
    <w:bookmarkStart w:id="123" w:name="ref-Gaurav2012"/>
    <w:p>
      <w:pPr>
        <w:pStyle w:val="Bibliography"/>
      </w:pPr>
      <w:r>
        <w:t xml:space="preserve">Gaurav, Sarthak, and Ashish Singh. 2012.</w:t>
      </w:r>
      <w:r>
        <w:t xml:space="preserve"> </w:t>
      </w:r>
      <w:r>
        <w:t xml:space="preserve">“</w:t>
      </w:r>
      <w:r>
        <w:t xml:space="preserve">An Inquiry into the Financial Literacy and Cognitive Ability of Farmers: Evidence from Rural India</w:t>
      </w:r>
      <w:r>
        <w:t xml:space="preserve">.”</w:t>
      </w:r>
      <w:r>
        <w:t xml:space="preserve"> </w:t>
      </w:r>
      <w:r>
        <w:rPr>
          <w:iCs/>
          <w:i/>
        </w:rPr>
        <w:t xml:space="preserve">Oxford Development Studies</w:t>
      </w:r>
      <w:r>
        <w:t xml:space="preserve"> </w:t>
      </w:r>
      <w:r>
        <w:t xml:space="preserve">40 (3): 358–80.</w:t>
      </w:r>
      <w:r>
        <w:t xml:space="preserve"> </w:t>
      </w:r>
      <w:hyperlink r:id="rId122">
        <w:r>
          <w:rPr>
            <w:rStyle w:val="Hyperlink"/>
          </w:rPr>
          <w:t xml:space="preserve">https://doi.org/10.1080/13600818.2012.703319</w:t>
        </w:r>
      </w:hyperlink>
      <w:r>
        <w:t xml:space="preserve">.</w:t>
      </w:r>
    </w:p>
    <w:bookmarkEnd w:id="123"/>
    <w:bookmarkStart w:id="125" w:name="ref-Gerhard2018"/>
    <w:p>
      <w:pPr>
        <w:pStyle w:val="Bibliography"/>
      </w:pPr>
      <w:r>
        <w:t xml:space="preserve">Gerhard, Patrick, Joe J. Gladstone, and Arvid O. I. Hoffmann. 2018.</w:t>
      </w:r>
      <w:r>
        <w:t xml:space="preserve"> </w:t>
      </w:r>
      <w:r>
        <w:t xml:space="preserve">“Psychological Characteristics and Household Savings Behavior: The Importance of Accounting for Latent Heterogeneity.”</w:t>
      </w:r>
      <w:r>
        <w:t xml:space="preserve"> </w:t>
      </w:r>
      <w:r>
        <w:rPr>
          <w:iCs/>
          <w:i/>
        </w:rPr>
        <w:t xml:space="preserve">Journal of Economic Behavior</w:t>
      </w:r>
      <w:r>
        <w:rPr>
          <w:iCs/>
          <w:i/>
        </w:rPr>
        <w:t xml:space="preserve"> </w:t>
      </w:r>
      <w:r>
        <w:rPr>
          <w:iCs/>
          <w:i/>
        </w:rPr>
        <w:t xml:space="preserve">&amp;</w:t>
      </w:r>
      <w:r>
        <w:rPr>
          <w:iCs/>
          <w:i/>
        </w:rPr>
        <w:t xml:space="preserve"> </w:t>
      </w:r>
      <w:r>
        <w:rPr>
          <w:iCs/>
          <w:i/>
        </w:rPr>
        <w:t xml:space="preserve">Organization</w:t>
      </w:r>
      <w:r>
        <w:t xml:space="preserve"> </w:t>
      </w:r>
      <w:r>
        <w:t xml:space="preserve">148 (April): 66–82.</w:t>
      </w:r>
      <w:r>
        <w:t xml:space="preserve"> </w:t>
      </w:r>
      <w:hyperlink r:id="rId124">
        <w:r>
          <w:rPr>
            <w:rStyle w:val="Hyperlink"/>
          </w:rPr>
          <w:t xml:space="preserve">https://doi.org/10.1016/j.jebo.2018.02.013</w:t>
        </w:r>
      </w:hyperlink>
      <w:r>
        <w:t xml:space="preserve">.</w:t>
      </w:r>
    </w:p>
    <w:bookmarkEnd w:id="125"/>
    <w:bookmarkStart w:id="127" w:name="ref-Groves2005"/>
    <w:p>
      <w:pPr>
        <w:pStyle w:val="Bibliography"/>
      </w:pPr>
      <w:r>
        <w:t xml:space="preserve">Groves, Melissa Osborne. 2005.</w:t>
      </w:r>
      <w:r>
        <w:t xml:space="preserve"> </w:t>
      </w:r>
      <w:r>
        <w:t xml:space="preserve">“How Important Is Your Personality? Labor Market Returns to Personality for Women in the</w:t>
      </w:r>
      <w:r>
        <w:t xml:space="preserve"> </w:t>
      </w:r>
      <w:r>
        <w:t xml:space="preserve">US</w:t>
      </w:r>
      <w:r>
        <w:t xml:space="preserve"> </w:t>
      </w:r>
      <w:r>
        <w:t xml:space="preserve">and</w:t>
      </w:r>
      <w:r>
        <w:t xml:space="preserve"> </w:t>
      </w:r>
      <w:r>
        <w:t xml:space="preserve">UK</w:t>
      </w:r>
      <w:r>
        <w:t xml:space="preserve">.”</w:t>
      </w:r>
      <w:r>
        <w:t xml:space="preserve"> </w:t>
      </w:r>
      <w:r>
        <w:rPr>
          <w:iCs/>
          <w:i/>
        </w:rPr>
        <w:t xml:space="preserve">Journal of Economic Psychology</w:t>
      </w:r>
      <w:r>
        <w:t xml:space="preserve"> </w:t>
      </w:r>
      <w:r>
        <w:t xml:space="preserve">26 (6): 827–41.</w:t>
      </w:r>
      <w:r>
        <w:t xml:space="preserve"> </w:t>
      </w:r>
      <w:hyperlink r:id="rId126">
        <w:r>
          <w:rPr>
            <w:rStyle w:val="Hyperlink"/>
          </w:rPr>
          <w:t xml:space="preserve">https://doi.org/10.1016/j.joep.2005.03.001</w:t>
        </w:r>
      </w:hyperlink>
      <w:r>
        <w:t xml:space="preserve">.</w:t>
      </w:r>
    </w:p>
    <w:bookmarkEnd w:id="127"/>
    <w:bookmarkStart w:id="129" w:name="ref-Guerin2014"/>
    <w:p>
      <w:pPr>
        <w:pStyle w:val="Bibliography"/>
      </w:pPr>
      <w:r>
        <w:t xml:space="preserve">Guérin, Isabelle. 2014.</w:t>
      </w:r>
      <w:r>
        <w:t xml:space="preserve"> </w:t>
      </w:r>
      <w:r>
        <w:t xml:space="preserve">“Juggling with Debt, Social Ties, and Values.”</w:t>
      </w:r>
      <w:r>
        <w:t xml:space="preserve"> </w:t>
      </w:r>
      <w:r>
        <w:rPr>
          <w:iCs/>
          <w:i/>
        </w:rPr>
        <w:t xml:space="preserve">Current Anthropology</w:t>
      </w:r>
      <w:r>
        <w:t xml:space="preserve"> </w:t>
      </w:r>
      <w:r>
        <w:t xml:space="preserve">55 (S9): 40–50.</w:t>
      </w:r>
      <w:r>
        <w:t xml:space="preserve"> </w:t>
      </w:r>
      <w:hyperlink r:id="rId128">
        <w:r>
          <w:rPr>
            <w:rStyle w:val="Hyperlink"/>
          </w:rPr>
          <w:t xml:space="preserve">https://doi.org/10.1086/675929</w:t>
        </w:r>
      </w:hyperlink>
      <w:r>
        <w:t xml:space="preserve">.</w:t>
      </w:r>
    </w:p>
    <w:bookmarkEnd w:id="129"/>
    <w:bookmarkStart w:id="131" w:name="ref-Guerin2013a"/>
    <w:p>
      <w:pPr>
        <w:pStyle w:val="Bibliography"/>
      </w:pPr>
      <w:r>
        <w:t xml:space="preserve">Guérin, Isabelle, Bert D’Espallier, and Govindan Venkatasubramanian. 2013.</w:t>
      </w:r>
      <w:r>
        <w:t xml:space="preserve"> </w:t>
      </w:r>
      <w:r>
        <w:t xml:space="preserve">“Debt in Rural South India: Fragmentation, Social Regulation and Discrimination.”</w:t>
      </w:r>
      <w:r>
        <w:t xml:space="preserve"> </w:t>
      </w:r>
      <w:r>
        <w:rPr>
          <w:iCs/>
          <w:i/>
        </w:rPr>
        <w:t xml:space="preserve">Journal of Development Studies</w:t>
      </w:r>
      <w:r>
        <w:t xml:space="preserve"> </w:t>
      </w:r>
      <w:r>
        <w:t xml:space="preserve">49 (9): 1155–71.</w:t>
      </w:r>
      <w:r>
        <w:t xml:space="preserve"> </w:t>
      </w:r>
      <w:hyperlink r:id="rId130">
        <w:r>
          <w:rPr>
            <w:rStyle w:val="Hyperlink"/>
          </w:rPr>
          <w:t xml:space="preserve">https://doi.org/10.1080/00220388.2012.720365</w:t>
        </w:r>
      </w:hyperlink>
      <w:r>
        <w:t xml:space="preserve">.</w:t>
      </w:r>
    </w:p>
    <w:bookmarkEnd w:id="131"/>
    <w:bookmarkStart w:id="132" w:name="ref-GuerinDemo2017"/>
    <w:p>
      <w:pPr>
        <w:pStyle w:val="Bibliography"/>
      </w:pPr>
      <w:r>
        <w:t xml:space="preserve">Guérin, Isabelle, Youna Lanos, Sébastien Michiels, Christophe Jalil Nordman, and Govindan Venkatasubramanian. 2017.</w:t>
      </w:r>
      <w:r>
        <w:t xml:space="preserve"> </w:t>
      </w:r>
      <w:r>
        <w:t xml:space="preserve">“Insights on Demonetisation from Rural Tamil Nadu: Understanding Social Networks and Social Protection.”</w:t>
      </w:r>
      <w:r>
        <w:t xml:space="preserve"> </w:t>
      </w:r>
      <w:r>
        <w:rPr>
          <w:iCs/>
          <w:i/>
        </w:rPr>
        <w:t xml:space="preserve">Review of Rural Affairs</w:t>
      </w:r>
      <w:r>
        <w:t xml:space="preserve"> </w:t>
      </w:r>
      <w:r>
        <w:t xml:space="preserve">52 (52).</w:t>
      </w:r>
    </w:p>
    <w:bookmarkEnd w:id="132"/>
    <w:bookmarkStart w:id="133" w:name="ref-Guerin2021"/>
    <w:p>
      <w:pPr>
        <w:pStyle w:val="Bibliography"/>
      </w:pPr>
      <w:r>
        <w:t xml:space="preserve">Guérin, Isabelle, Sébastien Michiels, Arnaud Natal, Christophe Jalil Nordman, and Govindan Venkatasubramanian. 2021.</w:t>
      </w:r>
      <w:r>
        <w:t xml:space="preserve"> </w:t>
      </w:r>
      <w:r>
        <w:t xml:space="preserve">“Surviving Debt, Survival Debt in Times of Lockdown.”</w:t>
      </w:r>
      <w:r>
        <w:t xml:space="preserve"> </w:t>
      </w:r>
      <w:r>
        <w:rPr>
          <w:iCs/>
          <w:i/>
        </w:rPr>
        <w:t xml:space="preserve">Economic &amp; Political Weekly</w:t>
      </w:r>
      <w:r>
        <w:t xml:space="preserve">.</w:t>
      </w:r>
    </w:p>
    <w:bookmarkEnd w:id="133"/>
    <w:bookmarkStart w:id="134" w:name="ref-Guerin2021b"/>
    <w:p>
      <w:pPr>
        <w:pStyle w:val="Bibliography"/>
      </w:pPr>
      <w:r>
        <w:t xml:space="preserve">Guérin, Isabelle, Cécile Mouchel, and Christophe Jalil Nordman. 2021.</w:t>
      </w:r>
      <w:r>
        <w:t xml:space="preserve"> </w:t>
      </w:r>
      <w:r>
        <w:t xml:space="preserve">“</w:t>
      </w:r>
      <w:r>
        <w:t xml:space="preserve">With a Little Help From My Friends? Surviving the Lockdown using Social Networks in Rural South India</w:t>
      </w:r>
      <w:r>
        <w:t xml:space="preserve">.”</w:t>
      </w:r>
      <w:r>
        <w:t xml:space="preserve"> </w:t>
      </w:r>
      <w:r>
        <w:rPr>
          <w:iCs/>
          <w:i/>
        </w:rPr>
        <w:t xml:space="preserve">South Asia Multidisciplinary Academic Journal</w:t>
      </w:r>
      <w:r>
        <w:t xml:space="preserve">.</w:t>
      </w:r>
    </w:p>
    <w:bookmarkEnd w:id="134"/>
    <w:bookmarkStart w:id="136" w:name="ref-Guiso2013"/>
    <w:p>
      <w:pPr>
        <w:pStyle w:val="Bibliography"/>
      </w:pPr>
      <w:r>
        <w:t xml:space="preserve">Guiso, Luigi, and Paolo Sodini. 2013.</w:t>
      </w:r>
      <w:r>
        <w:t xml:space="preserve"> </w:t>
      </w:r>
      <w:r>
        <w:t xml:space="preserve">“Household Finance: An Emerging Field.”</w:t>
      </w:r>
      <w:r>
        <w:t xml:space="preserve"> </w:t>
      </w:r>
      <w:r>
        <w:t xml:space="preserve">In</w:t>
      </w:r>
      <w:r>
        <w:t xml:space="preserve"> </w:t>
      </w:r>
      <w:r>
        <w:rPr>
          <w:iCs/>
          <w:i/>
        </w:rPr>
        <w:t xml:space="preserve">Handbook of the Economics of Finance</w:t>
      </w:r>
      <w:r>
        <w:t xml:space="preserve">, edited by George M. Constantinides, Milton Harris, and Rene M. Stulz, 2:1397–1532. Elsevier.</w:t>
      </w:r>
      <w:r>
        <w:t xml:space="preserve"> </w:t>
      </w:r>
      <w:hyperlink r:id="rId135">
        <w:r>
          <w:rPr>
            <w:rStyle w:val="Hyperlink"/>
          </w:rPr>
          <w:t xml:space="preserve">https://doi.org/10.1016/b978-0-44-459406-8.00021-4</w:t>
        </w:r>
      </w:hyperlink>
      <w:r>
        <w:t xml:space="preserve">.</w:t>
      </w:r>
    </w:p>
    <w:bookmarkEnd w:id="136"/>
    <w:bookmarkStart w:id="138" w:name="ref-Hafen2010"/>
    <w:p>
      <w:pPr>
        <w:pStyle w:val="Bibliography"/>
      </w:pPr>
      <w:r>
        <w:t xml:space="preserve">Hafen, Christopher A., Kamlesh Singh, and Brett Laursen. 2010.</w:t>
      </w:r>
      <w:r>
        <w:t xml:space="preserve"> </w:t>
      </w:r>
      <w:r>
        <w:t xml:space="preserve">“The Happy Personality in India: The Role of Emotional Intelligence.”</w:t>
      </w:r>
      <w:r>
        <w:t xml:space="preserve"> </w:t>
      </w:r>
      <w:r>
        <w:rPr>
          <w:iCs/>
          <w:i/>
        </w:rPr>
        <w:t xml:space="preserve">Journal of Happiness Studies</w:t>
      </w:r>
      <w:r>
        <w:t xml:space="preserve"> </w:t>
      </w:r>
      <w:r>
        <w:t xml:space="preserve">12 (5): 807–17.</w:t>
      </w:r>
      <w:r>
        <w:t xml:space="preserve"> </w:t>
      </w:r>
      <w:hyperlink r:id="rId137">
        <w:r>
          <w:rPr>
            <w:rStyle w:val="Hyperlink"/>
          </w:rPr>
          <w:t xml:space="preserve">https://doi.org/10.1007/s10902-010-9228-4</w:t>
        </w:r>
      </w:hyperlink>
      <w:r>
        <w:t xml:space="preserve">.</w:t>
      </w:r>
    </w:p>
    <w:bookmarkEnd w:id="138"/>
    <w:bookmarkStart w:id="140" w:name="ref-Hanushek2008"/>
    <w:p>
      <w:pPr>
        <w:pStyle w:val="Bibliography"/>
      </w:pPr>
      <w:r>
        <w:t xml:space="preserve">Hanushek, Eric A, and Ludger Woessmann. 2008.</w:t>
      </w:r>
      <w:r>
        <w:t xml:space="preserve"> </w:t>
      </w:r>
      <w:r>
        <w:t xml:space="preserve">“The Role of Cognitive Skills in Economic Development.”</w:t>
      </w:r>
      <w:r>
        <w:t xml:space="preserve"> </w:t>
      </w:r>
      <w:r>
        <w:rPr>
          <w:iCs/>
          <w:i/>
        </w:rPr>
        <w:t xml:space="preserve">Journal of Economic Literature</w:t>
      </w:r>
      <w:r>
        <w:t xml:space="preserve"> </w:t>
      </w:r>
      <w:r>
        <w:t xml:space="preserve">46 (3): 607–68.</w:t>
      </w:r>
      <w:r>
        <w:t xml:space="preserve"> </w:t>
      </w:r>
      <w:hyperlink r:id="rId139">
        <w:r>
          <w:rPr>
            <w:rStyle w:val="Hyperlink"/>
          </w:rPr>
          <w:t xml:space="preserve">https://doi.org/10.1257/jel.46.3.607</w:t>
        </w:r>
      </w:hyperlink>
      <w:r>
        <w:t xml:space="preserve">.</w:t>
      </w:r>
    </w:p>
    <w:bookmarkEnd w:id="140"/>
    <w:bookmarkStart w:id="142" w:name="ref-Hastings2013"/>
    <w:p>
      <w:pPr>
        <w:pStyle w:val="Bibliography"/>
      </w:pPr>
      <w:r>
        <w:t xml:space="preserve">Hastings, Justine S., Brigitte C. Madrian, and William L. Skimmyhorn. 2013.</w:t>
      </w:r>
      <w:r>
        <w:t xml:space="preserve"> </w:t>
      </w:r>
      <w:r>
        <w:t xml:space="preserve">“Financial Literacy, Financial Education, and Economic Outcomes.”</w:t>
      </w:r>
      <w:r>
        <w:t xml:space="preserve"> </w:t>
      </w:r>
      <w:r>
        <w:rPr>
          <w:iCs/>
          <w:i/>
        </w:rPr>
        <w:t xml:space="preserve">Annual Review of Economics</w:t>
      </w:r>
      <w:r>
        <w:t xml:space="preserve"> </w:t>
      </w:r>
      <w:r>
        <w:t xml:space="preserve">5 (1): 347–73.</w:t>
      </w:r>
      <w:r>
        <w:t xml:space="preserve"> </w:t>
      </w:r>
      <w:hyperlink r:id="rId141">
        <w:r>
          <w:rPr>
            <w:rStyle w:val="Hyperlink"/>
          </w:rPr>
          <w:t xml:space="preserve">https://doi.org/10.1146/annurev-economics-082312-125807</w:t>
        </w:r>
      </w:hyperlink>
      <w:r>
        <w:t xml:space="preserve">.</w:t>
      </w:r>
    </w:p>
    <w:bookmarkEnd w:id="142"/>
    <w:bookmarkStart w:id="144" w:name="ref-Heckman2011"/>
    <w:p>
      <w:pPr>
        <w:pStyle w:val="Bibliography"/>
      </w:pPr>
      <w:r>
        <w:t xml:space="preserve">Heckman, James J. 2011.</w:t>
      </w:r>
      <w:r>
        <w:t xml:space="preserve"> </w:t>
      </w:r>
      <w:r>
        <w:t xml:space="preserve">“Integrating Personality Psychology into Economics.”</w:t>
      </w:r>
      <w:r>
        <w:t xml:space="preserve"> </w:t>
      </w:r>
      <w:r>
        <w:t xml:space="preserve">Working Paper 17378. Cambridge MA: National Bureau of Economic Research - NBER.</w:t>
      </w:r>
      <w:r>
        <w:t xml:space="preserve"> </w:t>
      </w:r>
      <w:hyperlink r:id="rId143">
        <w:r>
          <w:rPr>
            <w:rStyle w:val="Hyperlink"/>
          </w:rPr>
          <w:t xml:space="preserve">https://doi.org/10.3386/w17378</w:t>
        </w:r>
      </w:hyperlink>
      <w:r>
        <w:t xml:space="preserve">.</w:t>
      </w:r>
    </w:p>
    <w:bookmarkEnd w:id="144"/>
    <w:bookmarkStart w:id="146" w:name="ref-Horn2021"/>
    <w:p>
      <w:pPr>
        <w:pStyle w:val="Bibliography"/>
      </w:pPr>
      <w:r>
        <w:t xml:space="preserve">Horn, Samantha, Julian C. Jamison, Dean Karlan, and Jonathan Zinman. 2021.</w:t>
      </w:r>
      <w:r>
        <w:t xml:space="preserve"> </w:t>
      </w:r>
      <w:r>
        <w:t xml:space="preserve">“</w:t>
      </w:r>
      <w:r>
        <w:t xml:space="preserve">Is financial literacy necessary for greater savings? Evidence from Uganda</w:t>
      </w:r>
      <w:r>
        <w:t xml:space="preserve">.”</w:t>
      </w:r>
      <w:r>
        <w:t xml:space="preserve"> </w:t>
      </w:r>
      <w:r>
        <w:t xml:space="preserve">Blog. VoxDev.</w:t>
      </w:r>
      <w:r>
        <w:t xml:space="preserve"> </w:t>
      </w:r>
      <w:hyperlink r:id="rId145">
        <w:r>
          <w:rPr>
            <w:rStyle w:val="Hyperlink"/>
          </w:rPr>
          <w:t xml:space="preserve">https://voxdev.org/topic/finance/financial-literacy-necessary-greater-savings-evidence-uganda</w:t>
        </w:r>
      </w:hyperlink>
      <w:r>
        <w:t xml:space="preserve">.</w:t>
      </w:r>
    </w:p>
    <w:bookmarkEnd w:id="146"/>
    <w:bookmarkStart w:id="148" w:name="ref-Huston2010"/>
    <w:p>
      <w:pPr>
        <w:pStyle w:val="Bibliography"/>
      </w:pPr>
      <w:r>
        <w:t xml:space="preserve">Huston, Sandra J. 2010.</w:t>
      </w:r>
      <w:r>
        <w:t xml:space="preserve"> </w:t>
      </w:r>
      <w:r>
        <w:t xml:space="preserve">“Measuring Financial Literacy.”</w:t>
      </w:r>
      <w:r>
        <w:t xml:space="preserve"> </w:t>
      </w:r>
      <w:r>
        <w:rPr>
          <w:iCs/>
          <w:i/>
        </w:rPr>
        <w:t xml:space="preserve">Journal of Consumer Affairs</w:t>
      </w:r>
      <w:r>
        <w:t xml:space="preserve"> </w:t>
      </w:r>
      <w:r>
        <w:t xml:space="preserve">44 (2): 296–316.</w:t>
      </w:r>
      <w:r>
        <w:t xml:space="preserve"> </w:t>
      </w:r>
      <w:hyperlink r:id="rId147">
        <w:r>
          <w:rPr>
            <w:rStyle w:val="Hyperlink"/>
          </w:rPr>
          <w:t xml:space="preserve">https://doi.org/10.1111/j.1745-6606.2010.01170.x</w:t>
        </w:r>
      </w:hyperlink>
      <w:r>
        <w:t xml:space="preserve">.</w:t>
      </w:r>
    </w:p>
    <w:bookmarkEnd w:id="148"/>
    <w:bookmarkStart w:id="150" w:name="ref-Imai2020"/>
    <w:p>
      <w:pPr>
        <w:pStyle w:val="Bibliography"/>
      </w:pPr>
      <w:r>
        <w:t xml:space="preserve">Imai, Kosuke, and In Song Kim. 2020.</w:t>
      </w:r>
      <w:r>
        <w:t xml:space="preserve"> </w:t>
      </w:r>
      <w:r>
        <w:t xml:space="preserve">“On the Use of Two-Way Fixed Effects Regression Models for Causal Inference with Panel Data.”</w:t>
      </w:r>
      <w:r>
        <w:t xml:space="preserve"> </w:t>
      </w:r>
      <w:r>
        <w:rPr>
          <w:iCs/>
          <w:i/>
        </w:rPr>
        <w:t xml:space="preserve">Political Analysis</w:t>
      </w:r>
      <w:r>
        <w:t xml:space="preserve"> </w:t>
      </w:r>
      <w:r>
        <w:t xml:space="preserve">29 (3): 405–15.</w:t>
      </w:r>
      <w:r>
        <w:t xml:space="preserve"> </w:t>
      </w:r>
      <w:hyperlink r:id="rId149">
        <w:r>
          <w:rPr>
            <w:rStyle w:val="Hyperlink"/>
          </w:rPr>
          <w:t xml:space="preserve">https://doi.org/10.1017/pan.2020.33</w:t>
        </w:r>
      </w:hyperlink>
      <w:r>
        <w:t xml:space="preserve">.</w:t>
      </w:r>
    </w:p>
    <w:bookmarkEnd w:id="150"/>
    <w:bookmarkStart w:id="152" w:name="ref-Jones1994"/>
    <w:p>
      <w:pPr>
        <w:pStyle w:val="Bibliography"/>
      </w:pPr>
      <w:r>
        <w:t xml:space="preserve">Jones, J. Howard M. 1994.</w:t>
      </w:r>
      <w:r>
        <w:t xml:space="preserve"> </w:t>
      </w:r>
      <w:r>
        <w:t xml:space="preserve">“</w:t>
      </w:r>
      <w:r>
        <w:t xml:space="preserve">A Changing Financial Landscape in India: Macro-Level and Micro-Level Perspectives</w:t>
      </w:r>
      <w:r>
        <w:t xml:space="preserve">.”</w:t>
      </w:r>
      <w:r>
        <w:t xml:space="preserve"> </w:t>
      </w:r>
      <w:r>
        <w:t xml:space="preserve">In</w:t>
      </w:r>
      <w:r>
        <w:t xml:space="preserve"> </w:t>
      </w:r>
      <w:r>
        <w:rPr>
          <w:iCs/>
          <w:i/>
        </w:rPr>
        <w:t xml:space="preserve">Financial Landscapes Reconstructed: The Fine Art of Mapping Development</w:t>
      </w:r>
      <w:r>
        <w:t xml:space="preserve">, edited by F. J. A. Bouman and Otto Hospes, 305–24. Routledge.</w:t>
      </w:r>
      <w:r>
        <w:t xml:space="preserve"> </w:t>
      </w:r>
      <w:hyperlink r:id="rId151">
        <w:r>
          <w:rPr>
            <w:rStyle w:val="Hyperlink"/>
          </w:rPr>
          <w:t xml:space="preserve">https://doi.org/10.4324/9780429038891-18</w:t>
        </w:r>
      </w:hyperlink>
      <w:r>
        <w:t xml:space="preserve">.</w:t>
      </w:r>
    </w:p>
    <w:bookmarkEnd w:id="152"/>
    <w:bookmarkStart w:id="153" w:name="ref-Kassin2003"/>
    <w:p>
      <w:pPr>
        <w:pStyle w:val="Bibliography"/>
      </w:pPr>
      <w:r>
        <w:t xml:space="preserve">Kassin, Saul. 2003.</w:t>
      </w:r>
      <w:r>
        <w:t xml:space="preserve"> </w:t>
      </w:r>
      <w:r>
        <w:rPr>
          <w:iCs/>
          <w:i/>
        </w:rPr>
        <w:t xml:space="preserve">Psychology</w:t>
      </w:r>
      <w:r>
        <w:t xml:space="preserve">. Pearson.</w:t>
      </w:r>
    </w:p>
    <w:bookmarkEnd w:id="153"/>
    <w:bookmarkStart w:id="155" w:name="ref-Keese2012"/>
    <w:p>
      <w:pPr>
        <w:pStyle w:val="Bibliography"/>
      </w:pPr>
      <w:r>
        <w:t xml:space="preserve">Keese, Matthias. 2012.</w:t>
      </w:r>
      <w:r>
        <w:t xml:space="preserve"> </w:t>
      </w:r>
      <w:r>
        <w:t xml:space="preserve">“Who Feels Constrained by High Debt Burdens? Subjective Vs. Objective Measures of Household Debt.”</w:t>
      </w:r>
      <w:r>
        <w:t xml:space="preserve"> </w:t>
      </w:r>
      <w:r>
        <w:rPr>
          <w:iCs/>
          <w:i/>
        </w:rPr>
        <w:t xml:space="preserve">Journal of Economic Psychology</w:t>
      </w:r>
      <w:r>
        <w:t xml:space="preserve"> </w:t>
      </w:r>
      <w:r>
        <w:t xml:space="preserve">33 (1): 125–41.</w:t>
      </w:r>
      <w:r>
        <w:t xml:space="preserve"> </w:t>
      </w:r>
      <w:hyperlink r:id="rId154">
        <w:r>
          <w:rPr>
            <w:rStyle w:val="Hyperlink"/>
          </w:rPr>
          <w:t xml:space="preserve">https://doi.org/10.1016/j.joep.2011.08.002</w:t>
        </w:r>
      </w:hyperlink>
      <w:r>
        <w:t xml:space="preserve">.</w:t>
      </w:r>
    </w:p>
    <w:bookmarkEnd w:id="155"/>
    <w:bookmarkStart w:id="157" w:name="ref-Kiely2014"/>
    <w:p>
      <w:pPr>
        <w:pStyle w:val="Bibliography"/>
      </w:pPr>
      <w:r>
        <w:t xml:space="preserve">Kiely, Kim M. 2014.</w:t>
      </w:r>
      <w:r>
        <w:t xml:space="preserve"> </w:t>
      </w:r>
      <w:r>
        <w:t xml:space="preserve">“Cognitive Function.”</w:t>
      </w:r>
      <w:r>
        <w:t xml:space="preserve"> </w:t>
      </w:r>
      <w:r>
        <w:t xml:space="preserve">In</w:t>
      </w:r>
      <w:r>
        <w:t xml:space="preserve"> </w:t>
      </w:r>
      <w:r>
        <w:rPr>
          <w:iCs/>
          <w:i/>
        </w:rPr>
        <w:t xml:space="preserve">Encyclopedia of Quality of Life and Well-Being Research</w:t>
      </w:r>
      <w:r>
        <w:t xml:space="preserve">, 974–78. Springer Netherlands.</w:t>
      </w:r>
      <w:r>
        <w:t xml:space="preserve"> </w:t>
      </w:r>
      <w:hyperlink r:id="rId156">
        <w:r>
          <w:rPr>
            <w:rStyle w:val="Hyperlink"/>
          </w:rPr>
          <w:t xml:space="preserve">https://doi.org/10.1007/978-94-007-0753-5_426</w:t>
        </w:r>
      </w:hyperlink>
      <w:r>
        <w:t xml:space="preserve">.</w:t>
      </w:r>
    </w:p>
    <w:bookmarkEnd w:id="157"/>
    <w:bookmarkStart w:id="159" w:name="ref-Klapper2012"/>
    <w:p>
      <w:pPr>
        <w:pStyle w:val="Bibliography"/>
      </w:pPr>
      <w:r>
        <w:t xml:space="preserve">Klapper, Leora, Annamaria Lusardi, and Georgios Panos. 2012.</w:t>
      </w:r>
      <w:r>
        <w:t xml:space="preserve"> </w:t>
      </w:r>
      <w:r>
        <w:t xml:space="preserve">“Financial Literacy and the Financial Crisis.”</w:t>
      </w:r>
      <w:r>
        <w:t xml:space="preserve"> </w:t>
      </w:r>
      <w:r>
        <w:t xml:space="preserve">Working Paper 17930. National Bureau of Economic Research - NBER; National Bureau of Economic Research.</w:t>
      </w:r>
      <w:r>
        <w:t xml:space="preserve"> </w:t>
      </w:r>
      <w:hyperlink r:id="rId158">
        <w:r>
          <w:rPr>
            <w:rStyle w:val="Hyperlink"/>
          </w:rPr>
          <w:t xml:space="preserve">https://doi.org/10.3386/w17930</w:t>
        </w:r>
      </w:hyperlink>
      <w:r>
        <w:t xml:space="preserve">.</w:t>
      </w:r>
    </w:p>
    <w:bookmarkEnd w:id="159"/>
    <w:bookmarkStart w:id="161" w:name="ref-Kropko2020"/>
    <w:p>
      <w:pPr>
        <w:pStyle w:val="Bibliography"/>
      </w:pPr>
      <w:r>
        <w:t xml:space="preserve">Kropko, Jonathan, and Robert Kubinec. 2020.</w:t>
      </w:r>
      <w:r>
        <w:t xml:space="preserve"> </w:t>
      </w:r>
      <w:r>
        <w:t xml:space="preserve">“Interpretation and Identification of Within-Unit and Cross-Sectional Variation in Panel Data Models.”</w:t>
      </w:r>
      <w:r>
        <w:t xml:space="preserve"> </w:t>
      </w:r>
      <w:r>
        <w:t xml:space="preserve">Edited by Talib Al-Ameri.</w:t>
      </w:r>
      <w:r>
        <w:t xml:space="preserve"> </w:t>
      </w:r>
      <w:r>
        <w:rPr>
          <w:iCs/>
          <w:i/>
        </w:rPr>
        <w:t xml:space="preserve">PLOS</w:t>
      </w:r>
      <w:r>
        <w:rPr>
          <w:iCs/>
          <w:i/>
        </w:rPr>
        <w:t xml:space="preserve"> </w:t>
      </w:r>
      <w:r>
        <w:rPr>
          <w:iCs/>
          <w:i/>
        </w:rPr>
        <w:t xml:space="preserve">ONE</w:t>
      </w:r>
      <w:r>
        <w:t xml:space="preserve"> </w:t>
      </w:r>
      <w:r>
        <w:t xml:space="preserve">15 (4): e0231349.</w:t>
      </w:r>
      <w:r>
        <w:t xml:space="preserve"> </w:t>
      </w:r>
      <w:hyperlink r:id="rId160">
        <w:r>
          <w:rPr>
            <w:rStyle w:val="Hyperlink"/>
          </w:rPr>
          <w:t xml:space="preserve">https://doi.org/10.1371/journal.pone.0231349</w:t>
        </w:r>
      </w:hyperlink>
      <w:r>
        <w:t xml:space="preserve">.</w:t>
      </w:r>
    </w:p>
    <w:bookmarkEnd w:id="161"/>
    <w:bookmarkStart w:id="163" w:name="ref-Laajaj2019b"/>
    <w:p>
      <w:pPr>
        <w:pStyle w:val="Bibliography"/>
      </w:pPr>
      <w:r>
        <w:t xml:space="preserve">Laajaj, Rachid, and Karen Macours. 2019.</w:t>
      </w:r>
      <w:r>
        <w:t xml:space="preserve"> </w:t>
      </w:r>
      <w:r>
        <w:t xml:space="preserve">“Measuring Skills in Developing Countries.”</w:t>
      </w:r>
      <w:r>
        <w:t xml:space="preserve"> </w:t>
      </w:r>
      <w:r>
        <w:rPr>
          <w:iCs/>
          <w:i/>
        </w:rPr>
        <w:t xml:space="preserve">Journal of Human Resources</w:t>
      </w:r>
      <w:r>
        <w:t xml:space="preserve">, October, 1018–9805R1.</w:t>
      </w:r>
      <w:r>
        <w:t xml:space="preserve"> </w:t>
      </w:r>
      <w:hyperlink r:id="rId162">
        <w:r>
          <w:rPr>
            <w:rStyle w:val="Hyperlink"/>
          </w:rPr>
          <w:t xml:space="preserve">https://doi.org/10.3368/jhr.56.4.1018-9805r1</w:t>
        </w:r>
      </w:hyperlink>
      <w:r>
        <w:t xml:space="preserve">.</w:t>
      </w:r>
    </w:p>
    <w:bookmarkEnd w:id="163"/>
    <w:bookmarkStart w:id="165" w:name="ref-Laajaj2019"/>
    <w:p>
      <w:pPr>
        <w:pStyle w:val="Bibliography"/>
      </w:pPr>
      <w:r>
        <w:t xml:space="preserve">Laajaj, Rachid, Karen Macours, Daniel Alejandro Pinzon Hernandez, Omar Arias, Samuel D. Gosling, Jeff Potter, Marta Rubio-Codina, and Renos Vakis. 2019.</w:t>
      </w:r>
      <w:r>
        <w:t xml:space="preserve"> </w:t>
      </w:r>
      <w:r>
        <w:t xml:space="preserve">“</w:t>
      </w:r>
      <w:r>
        <w:t xml:space="preserve">Challenges to capture the big five personality traits in non-WEIRD populations</w:t>
      </w:r>
      <w:r>
        <w:t xml:space="preserve">.”</w:t>
      </w:r>
      <w:r>
        <w:t xml:space="preserve"> </w:t>
      </w:r>
      <w:r>
        <w:rPr>
          <w:iCs/>
          <w:i/>
        </w:rPr>
        <w:t xml:space="preserve">Science Advances</w:t>
      </w:r>
      <w:r>
        <w:t xml:space="preserve"> </w:t>
      </w:r>
      <w:r>
        <w:t xml:space="preserve">5 (7).</w:t>
      </w:r>
      <w:r>
        <w:t xml:space="preserve"> </w:t>
      </w:r>
      <w:hyperlink r:id="rId164">
        <w:r>
          <w:rPr>
            <w:rStyle w:val="Hyperlink"/>
          </w:rPr>
          <w:t xml:space="preserve">https://doi.org/10.1126/sciadv.aaw5226</w:t>
        </w:r>
      </w:hyperlink>
      <w:r>
        <w:t xml:space="preserve">.</w:t>
      </w:r>
    </w:p>
    <w:bookmarkEnd w:id="165"/>
    <w:bookmarkStart w:id="167" w:name="ref-Lennox2011"/>
    <w:p>
      <w:pPr>
        <w:pStyle w:val="Bibliography"/>
      </w:pPr>
      <w:r>
        <w:t xml:space="preserve">Lennox, Clive S., Jere R. Francis, and Zitian Wang. 2011.</w:t>
      </w:r>
      <w:r>
        <w:t xml:space="preserve"> </w:t>
      </w:r>
      <w:r>
        <w:t xml:space="preserve">“Selection Models in Accounting Research.”</w:t>
      </w:r>
      <w:r>
        <w:t xml:space="preserve"> </w:t>
      </w:r>
      <w:r>
        <w:rPr>
          <w:iCs/>
          <w:i/>
        </w:rPr>
        <w:t xml:space="preserve">The Accounting Review</w:t>
      </w:r>
      <w:r>
        <w:t xml:space="preserve"> </w:t>
      </w:r>
      <w:r>
        <w:t xml:space="preserve">87 (2): 589–616.</w:t>
      </w:r>
      <w:r>
        <w:t xml:space="preserve"> </w:t>
      </w:r>
      <w:hyperlink r:id="rId166">
        <w:r>
          <w:rPr>
            <w:rStyle w:val="Hyperlink"/>
          </w:rPr>
          <w:t xml:space="preserve">https://doi.org/10.2308/accr-10195</w:t>
        </w:r>
      </w:hyperlink>
      <w:r>
        <w:t xml:space="preserve">.</w:t>
      </w:r>
    </w:p>
    <w:bookmarkEnd w:id="167"/>
    <w:bookmarkStart w:id="169" w:name="ref-London2011"/>
    <w:p>
      <w:pPr>
        <w:pStyle w:val="Bibliography"/>
      </w:pPr>
      <w:r>
        <w:t xml:space="preserve">London, Manuel, ed. 2011.</w:t>
      </w:r>
      <w:r>
        <w:t xml:space="preserve"> </w:t>
      </w:r>
      <w:r>
        <w:rPr>
          <w:iCs/>
          <w:i/>
        </w:rPr>
        <w:t xml:space="preserve">The Oxford Handbook of Lifelong Learning</w:t>
      </w:r>
      <w:r>
        <w:t xml:space="preserve">. Oxford University Press.</w:t>
      </w:r>
      <w:r>
        <w:t xml:space="preserve"> </w:t>
      </w:r>
      <w:hyperlink r:id="rId168">
        <w:r>
          <w:rPr>
            <w:rStyle w:val="Hyperlink"/>
          </w:rPr>
          <w:t xml:space="preserve">https://doi.org/10.1093/oxfordhb/9780195390483.001.0001</w:t>
        </w:r>
      </w:hyperlink>
      <w:r>
        <w:t xml:space="preserve">.</w:t>
      </w:r>
    </w:p>
    <w:bookmarkEnd w:id="169"/>
    <w:bookmarkStart w:id="171" w:name="ref-Maddala1991"/>
    <w:p>
      <w:pPr>
        <w:pStyle w:val="Bibliography"/>
      </w:pPr>
      <w:r>
        <w:t xml:space="preserve">Maddala, G. S. 1991.</w:t>
      </w:r>
      <w:r>
        <w:t xml:space="preserve"> </w:t>
      </w:r>
      <w:r>
        <w:t xml:space="preserve">“</w:t>
      </w:r>
      <w:r>
        <w:t xml:space="preserve">A Perspective on the Use of Limited-Dependent and Qualitative Variables Models in Accounting Research</w:t>
      </w:r>
      <w:r>
        <w:t xml:space="preserve">.”</w:t>
      </w:r>
      <w:r>
        <w:t xml:space="preserve"> </w:t>
      </w:r>
      <w:r>
        <w:rPr>
          <w:iCs/>
          <w:i/>
        </w:rPr>
        <w:t xml:space="preserve">The Accounting Review</w:t>
      </w:r>
      <w:r>
        <w:t xml:space="preserve"> </w:t>
      </w:r>
      <w:r>
        <w:t xml:space="preserve">66 (4): 788–807.</w:t>
      </w:r>
      <w:r>
        <w:t xml:space="preserve"> </w:t>
      </w:r>
      <w:hyperlink r:id="rId170">
        <w:r>
          <w:rPr>
            <w:rStyle w:val="Hyperlink"/>
          </w:rPr>
          <w:t xml:space="preserve">https://www.jstor.org/stable/248156</w:t>
        </w:r>
      </w:hyperlink>
      <w:r>
        <w:t xml:space="preserve">.</w:t>
      </w:r>
    </w:p>
    <w:bookmarkEnd w:id="171"/>
    <w:bookmarkStart w:id="173" w:name="ref-McCrae2000"/>
    <w:p>
      <w:pPr>
        <w:pStyle w:val="Bibliography"/>
      </w:pPr>
      <w:r>
        <w:t xml:space="preserve">McCrae, Robert R., Paul T. Costa, Fritz Ostendorf, Alois Angleitner, Martina Hřebíčková, Maria D. Avia, Jesús Sanz, et al. 2000.</w:t>
      </w:r>
      <w:r>
        <w:t xml:space="preserve"> </w:t>
      </w:r>
      <w:r>
        <w:t xml:space="preserve">“</w:t>
      </w:r>
      <w:r>
        <w:t xml:space="preserve">Nature over nurture: Temperament, personality, and life span development</w:t>
      </w:r>
      <w:r>
        <w:t xml:space="preserve">.”</w:t>
      </w:r>
      <w:r>
        <w:t xml:space="preserve"> </w:t>
      </w:r>
      <w:r>
        <w:rPr>
          <w:iCs/>
          <w:i/>
        </w:rPr>
        <w:t xml:space="preserve">Journal of Personality and Social Psychology</w:t>
      </w:r>
      <w:r>
        <w:t xml:space="preserve"> </w:t>
      </w:r>
      <w:r>
        <w:t xml:space="preserve">78 (1): 173–86.</w:t>
      </w:r>
      <w:r>
        <w:t xml:space="preserve"> </w:t>
      </w:r>
      <w:hyperlink r:id="rId172">
        <w:r>
          <w:rPr>
            <w:rStyle w:val="Hyperlink"/>
          </w:rPr>
          <w:t xml:space="preserve">https://doi.org/10.1037/0022-3514.78.1.173</w:t>
        </w:r>
      </w:hyperlink>
      <w:r>
        <w:t xml:space="preserve">.</w:t>
      </w:r>
    </w:p>
    <w:bookmarkEnd w:id="173"/>
    <w:bookmarkStart w:id="175" w:name="ref-McDonald1999"/>
    <w:p>
      <w:pPr>
        <w:pStyle w:val="Bibliography"/>
      </w:pPr>
      <w:r>
        <w:t xml:space="preserve">McDonald, Roderick P. 1999.</w:t>
      </w:r>
      <w:r>
        <w:t xml:space="preserve"> </w:t>
      </w:r>
      <w:r>
        <w:rPr>
          <w:iCs/>
          <w:i/>
        </w:rPr>
        <w:t xml:space="preserve">Test Theory: A Unified Treatment</w:t>
      </w:r>
      <w:r>
        <w:t xml:space="preserve">. New-York: Psychology Press.</w:t>
      </w:r>
      <w:r>
        <w:t xml:space="preserve"> </w:t>
      </w:r>
      <w:hyperlink r:id="rId174">
        <w:r>
          <w:rPr>
            <w:rStyle w:val="Hyperlink"/>
          </w:rPr>
          <w:t xml:space="preserve">https://doi.org/10.4324/9781410601087</w:t>
        </w:r>
      </w:hyperlink>
      <w:r>
        <w:t xml:space="preserve">.</w:t>
      </w:r>
    </w:p>
    <w:bookmarkEnd w:id="175"/>
    <w:bookmarkStart w:id="176" w:name="ref-McFadden1979"/>
    <w:p>
      <w:pPr>
        <w:pStyle w:val="Bibliography"/>
      </w:pPr>
      <w:r>
        <w:t xml:space="preserve">McFadden, Daniel L. 1979.</w:t>
      </w:r>
      <w:r>
        <w:t xml:space="preserve"> </w:t>
      </w:r>
      <w:r>
        <w:t xml:space="preserve">“</w:t>
      </w:r>
      <w:r>
        <w:t xml:space="preserve">Quantitive Methods for Analysing Travel Behaviour of Individuals: Some Recent Development</w:t>
      </w:r>
      <w:r>
        <w:t xml:space="preserve">.”</w:t>
      </w:r>
      <w:r>
        <w:t xml:space="preserve"> </w:t>
      </w:r>
      <w:r>
        <w:t xml:space="preserve">In</w:t>
      </w:r>
      <w:r>
        <w:t xml:space="preserve"> </w:t>
      </w:r>
      <w:r>
        <w:rPr>
          <w:iCs/>
          <w:i/>
        </w:rPr>
        <w:t xml:space="preserve">Behavioural Travel Modelling</w:t>
      </w:r>
      <w:r>
        <w:t xml:space="preserve">, edited by David A. Hensher and Peter R. Stopher. London: Routledge.</w:t>
      </w:r>
    </w:p>
    <w:bookmarkEnd w:id="176"/>
    <w:bookmarkStart w:id="177" w:name="ref-Michiels2021"/>
    <w:p>
      <w:pPr>
        <w:pStyle w:val="Bibliography"/>
      </w:pPr>
      <w:r>
        <w:t xml:space="preserve">Michiels, Sébastien, Christophe Jalil Nordman, and Suneha Seetahul. 2021.</w:t>
      </w:r>
      <w:r>
        <w:t xml:space="preserve"> </w:t>
      </w:r>
      <w:r>
        <w:t xml:space="preserve">“</w:t>
      </w:r>
      <w:r>
        <w:t xml:space="preserve">Many Rivers to Cross: Social Identity, Cognition and Labour Mobility in Rural India</w:t>
      </w:r>
      <w:r>
        <w:t xml:space="preserve">.”</w:t>
      </w:r>
      <w:r>
        <w:t xml:space="preserve"> </w:t>
      </w:r>
      <w:r>
        <w:rPr>
          <w:iCs/>
          <w:i/>
        </w:rPr>
        <w:t xml:space="preserve">The ANNALS of the American Academy of Political and Social Science</w:t>
      </w:r>
      <w:r>
        <w:t xml:space="preserve"> </w:t>
      </w:r>
      <w:r>
        <w:t xml:space="preserve">Special Issue on Cognition and Migration.</w:t>
      </w:r>
    </w:p>
    <w:bookmarkEnd w:id="177"/>
    <w:bookmarkStart w:id="178" w:name="ref-Moen1995"/>
    <w:p>
      <w:pPr>
        <w:pStyle w:val="Bibliography"/>
      </w:pPr>
      <w:r>
        <w:t xml:space="preserve">Moen, Phyllis, Glenn H. Elder Jr., and Kurt Lüscher, eds. 1995.</w:t>
      </w:r>
      <w:r>
        <w:t xml:space="preserve"> </w:t>
      </w:r>
      <w:r>
        <w:rPr>
          <w:iCs/>
          <w:i/>
        </w:rPr>
        <w:t xml:space="preserve">Examining Lives in Context: Perspectives on the Ecology of Human Development</w:t>
      </w:r>
      <w:r>
        <w:t xml:space="preserve">. Washington DC: American Psychological Association.</w:t>
      </w:r>
    </w:p>
    <w:bookmarkEnd w:id="178"/>
    <w:bookmarkStart w:id="180" w:name="ref-Mortimer1978"/>
    <w:p>
      <w:pPr>
        <w:pStyle w:val="Bibliography"/>
      </w:pPr>
      <w:r>
        <w:t xml:space="preserve">Mortimer, J T, and R G Simmons. 1978.</w:t>
      </w:r>
      <w:r>
        <w:t xml:space="preserve"> </w:t>
      </w:r>
      <w:r>
        <w:t xml:space="preserve">“Adult Socialization.”</w:t>
      </w:r>
      <w:r>
        <w:t xml:space="preserve"> </w:t>
      </w:r>
      <w:r>
        <w:rPr>
          <w:iCs/>
          <w:i/>
        </w:rPr>
        <w:t xml:space="preserve">Annual Review of Sociology</w:t>
      </w:r>
      <w:r>
        <w:t xml:space="preserve"> </w:t>
      </w:r>
      <w:r>
        <w:t xml:space="preserve">4 (1): 421–54.</w:t>
      </w:r>
      <w:r>
        <w:t xml:space="preserve"> </w:t>
      </w:r>
      <w:hyperlink r:id="rId179">
        <w:r>
          <w:rPr>
            <w:rStyle w:val="Hyperlink"/>
          </w:rPr>
          <w:t xml:space="preserve">https://doi.org/10.1146/annurev.so.04.080178.002225</w:t>
        </w:r>
      </w:hyperlink>
      <w:r>
        <w:t xml:space="preserve">.</w:t>
      </w:r>
    </w:p>
    <w:bookmarkEnd w:id="180"/>
    <w:bookmarkStart w:id="181" w:name="ref-Mukherjee2017"/>
    <w:p>
      <w:pPr>
        <w:pStyle w:val="Bibliography"/>
      </w:pPr>
      <w:r>
        <w:t xml:space="preserve">Mukherjee, Priya. 2017.</w:t>
      </w:r>
      <w:r>
        <w:t xml:space="preserve"> </w:t>
      </w:r>
      <w:r>
        <w:t xml:space="preserve">“</w:t>
      </w:r>
      <w:r>
        <w:t xml:space="preserve">The Effects of Social Identity on Aspirations and Learning Outcomes: A Field Experiment in India</w:t>
      </w:r>
      <w:r>
        <w:t xml:space="preserve">.”</w:t>
      </w:r>
      <w:r>
        <w:t xml:space="preserve"> </w:t>
      </w:r>
      <w:r>
        <w:t xml:space="preserve">Working Paper S-35120-INC-7. London, UK: Internation Growth Center.</w:t>
      </w:r>
    </w:p>
    <w:bookmarkEnd w:id="181"/>
    <w:bookmarkStart w:id="182" w:name="ref-Nair2011"/>
    <w:p>
      <w:pPr>
        <w:pStyle w:val="Bibliography"/>
      </w:pPr>
      <w:r>
        <w:t xml:space="preserve">Nair, Tara S. 2011.</w:t>
      </w:r>
      <w:r>
        <w:t xml:space="preserve"> </w:t>
      </w:r>
      <w:r>
        <w:t xml:space="preserve">“</w:t>
      </w:r>
      <w:r>
        <w:t xml:space="preserve">Microfinance: Lessons from a Crisis</w:t>
      </w:r>
      <w:r>
        <w:t xml:space="preserve">.”</w:t>
      </w:r>
      <w:r>
        <w:t xml:space="preserve"> </w:t>
      </w:r>
      <w:r>
        <w:rPr>
          <w:iCs/>
          <w:i/>
        </w:rPr>
        <w:t xml:space="preserve">Economic &amp; Political Weekly</w:t>
      </w:r>
      <w:r>
        <w:t xml:space="preserve"> </w:t>
      </w:r>
      <w:r>
        <w:t xml:space="preserve">46 (06).</w:t>
      </w:r>
    </w:p>
    <w:bookmarkEnd w:id="182"/>
    <w:bookmarkStart w:id="184" w:name="ref-Nga2013"/>
    <w:p>
      <w:pPr>
        <w:pStyle w:val="Bibliography"/>
      </w:pPr>
      <w:r>
        <w:t xml:space="preserve">Nga, Joyce K. H., and Leong Ken Yien. 2013.</w:t>
      </w:r>
      <w:r>
        <w:t xml:space="preserve"> </w:t>
      </w:r>
      <w:r>
        <w:t xml:space="preserve">“The Influence of Personality Trait and Demographics on Financial Decision Making Among Generation y.”</w:t>
      </w:r>
      <w:r>
        <w:t xml:space="preserve"> </w:t>
      </w:r>
      <w:r>
        <w:rPr>
          <w:iCs/>
          <w:i/>
        </w:rPr>
        <w:t xml:space="preserve">Young Consumers</w:t>
      </w:r>
      <w:r>
        <w:t xml:space="preserve"> </w:t>
      </w:r>
      <w:r>
        <w:t xml:space="preserve">14 (3): 230–43.</w:t>
      </w:r>
      <w:r>
        <w:t xml:space="preserve"> </w:t>
      </w:r>
      <w:hyperlink r:id="rId183">
        <w:r>
          <w:rPr>
            <w:rStyle w:val="Hyperlink"/>
          </w:rPr>
          <w:t xml:space="preserve">https://doi.org/10.1108/yc-11-2012-00325</w:t>
        </w:r>
      </w:hyperlink>
      <w:r>
        <w:t xml:space="preserve">.</w:t>
      </w:r>
    </w:p>
    <w:bookmarkEnd w:id="184"/>
    <w:bookmarkStart w:id="186" w:name="ref-NEEMSISreport"/>
    <w:p>
      <w:pPr>
        <w:pStyle w:val="Bibliography"/>
      </w:pPr>
      <w:r>
        <w:t xml:space="preserve">Nordman, Christophe Jalil, Isabelle Guérin, Sébastien Michiels, Arnaud Natal, and Govindan Venkatasubramanian. 2019.</w:t>
      </w:r>
      <w:r>
        <w:t xml:space="preserve"> </w:t>
      </w:r>
      <w:r>
        <w:t xml:space="preserve">“</w:t>
      </w:r>
      <w:r>
        <w:t xml:space="preserve">NEEMSIS Survey Report: A Full Statistical Picture of the Household and Individual Data</w:t>
      </w:r>
      <w:r>
        <w:t xml:space="preserve">.”</w:t>
      </w:r>
      <w:r>
        <w:t xml:space="preserve"> </w:t>
      </w:r>
      <w:r>
        <w:t xml:space="preserve">Technical report. French Institute of Pondicherry (IFP); Institut de Recherche pour le Développement (IRD).</w:t>
      </w:r>
      <w:r>
        <w:t xml:space="preserve"> </w:t>
      </w:r>
      <w:hyperlink r:id="rId185">
        <w:r>
          <w:rPr>
            <w:rStyle w:val="Hyperlink"/>
          </w:rPr>
          <w:t xml:space="preserve">https://neemsis.hypotheses.org/ressources/statistical-report</w:t>
        </w:r>
      </w:hyperlink>
      <w:r>
        <w:t xml:space="preserve">.</w:t>
      </w:r>
    </w:p>
    <w:bookmarkEnd w:id="186"/>
    <w:bookmarkStart w:id="188" w:name="ref-NEEMSIS2017"/>
    <w:p>
      <w:pPr>
        <w:pStyle w:val="Bibliography"/>
      </w:pPr>
      <w:r>
        <w:t xml:space="preserve">Nordman, Christophe J., Isabelle Guérin, Govindan Venkatasubramanian, Sébastien Michiels, Youna Lanos, Santosh Kumar, Antoni Raj, and Anne Hilger. 2017.</w:t>
      </w:r>
      <w:r>
        <w:t xml:space="preserve"> </w:t>
      </w:r>
      <w:r>
        <w:t xml:space="preserve">“NEEMSIS Survey Manuel.”</w:t>
      </w:r>
      <w:r>
        <w:t xml:space="preserve"> </w:t>
      </w:r>
      <w:r>
        <w:t xml:space="preserve">Technical report. 11, rue Saint-Louis, 605-001 Pondichéry, Inde: Institut Français de Pondichéry - IFP, Institut de Recherche pour le Développement - IRD; Institut Français de Pondichéry.</w:t>
      </w:r>
      <w:r>
        <w:t xml:space="preserve"> </w:t>
      </w:r>
      <w:hyperlink r:id="rId187">
        <w:r>
          <w:rPr>
            <w:rStyle w:val="Hyperlink"/>
          </w:rPr>
          <w:t xml:space="preserve">https://neemsis.hypotheses.org/</w:t>
        </w:r>
      </w:hyperlink>
      <w:r>
        <w:t xml:space="preserve">.</w:t>
      </w:r>
    </w:p>
    <w:bookmarkEnd w:id="188"/>
    <w:bookmarkStart w:id="189" w:name="ref-NSSO2014"/>
    <w:p>
      <w:pPr>
        <w:pStyle w:val="Bibliography"/>
      </w:pPr>
      <w:r>
        <w:t xml:space="preserve">NSSO. 2014.</w:t>
      </w:r>
      <w:r>
        <w:t xml:space="preserve"> </w:t>
      </w:r>
      <w:r>
        <w:t xml:space="preserve">“</w:t>
      </w:r>
      <w:r>
        <w:t xml:space="preserve">Key Indicators of Debt and Investment in India, NSS 70th Round, 2013</w:t>
      </w:r>
      <w:r>
        <w:t xml:space="preserve">.”</w:t>
      </w:r>
      <w:r>
        <w:t xml:space="preserve"> </w:t>
      </w:r>
      <w:r>
        <w:t xml:space="preserve">NSS-KI(70/18.2). New-Delhi, India: Government of India &amp; Ministry of Statistics; Programme Implementation &amp; National Sample Survey Office (NSSO).</w:t>
      </w:r>
    </w:p>
    <w:bookmarkEnd w:id="189"/>
    <w:bookmarkStart w:id="191" w:name="ref-Nyhus2005"/>
    <w:p>
      <w:pPr>
        <w:pStyle w:val="Bibliography"/>
      </w:pPr>
      <w:r>
        <w:t xml:space="preserve">Nyhus, Ellen K., and Empar Pons. 2005.</w:t>
      </w:r>
      <w:r>
        <w:t xml:space="preserve"> </w:t>
      </w:r>
      <w:r>
        <w:t xml:space="preserve">“The Effects of Personality on Earnings.”</w:t>
      </w:r>
      <w:r>
        <w:t xml:space="preserve"> </w:t>
      </w:r>
      <w:r>
        <w:rPr>
          <w:iCs/>
          <w:i/>
        </w:rPr>
        <w:t xml:space="preserve">Journal of Economic Psychology</w:t>
      </w:r>
      <w:r>
        <w:t xml:space="preserve"> </w:t>
      </w:r>
      <w:r>
        <w:t xml:space="preserve">26 (3): 363–84.</w:t>
      </w:r>
      <w:r>
        <w:t xml:space="preserve"> </w:t>
      </w:r>
      <w:hyperlink r:id="rId190">
        <w:r>
          <w:rPr>
            <w:rStyle w:val="Hyperlink"/>
          </w:rPr>
          <w:t xml:space="preserve">https://doi.org/10.1016/j.joep.2004.07.001</w:t>
        </w:r>
      </w:hyperlink>
      <w:r>
        <w:t xml:space="preserve">.</w:t>
      </w:r>
    </w:p>
    <w:bookmarkEnd w:id="191"/>
    <w:bookmarkStart w:id="193" w:name="ref-Nyhus2001"/>
    <w:p>
      <w:pPr>
        <w:pStyle w:val="Bibliography"/>
      </w:pPr>
      <w:r>
        <w:t xml:space="preserve">Nyhus, Ellen K., and Paul Webley. 2001.</w:t>
      </w:r>
      <w:r>
        <w:t xml:space="preserve"> </w:t>
      </w:r>
      <w:r>
        <w:t xml:space="preserve">“The Role of Personality in Household Saving and Borrowing Behaviour.”</w:t>
      </w:r>
      <w:r>
        <w:t xml:space="preserve"> </w:t>
      </w:r>
      <w:r>
        <w:rPr>
          <w:iCs/>
          <w:i/>
        </w:rPr>
        <w:t xml:space="preserve">European Journal of Personality</w:t>
      </w:r>
      <w:r>
        <w:t xml:space="preserve"> </w:t>
      </w:r>
      <w:r>
        <w:t xml:space="preserve">15 (S1): S85–103.</w:t>
      </w:r>
      <w:r>
        <w:t xml:space="preserve"> </w:t>
      </w:r>
      <w:hyperlink r:id="rId192">
        <w:r>
          <w:rPr>
            <w:rStyle w:val="Hyperlink"/>
          </w:rPr>
          <w:t xml:space="preserve">https://doi.org/10.1002/per.422</w:t>
        </w:r>
      </w:hyperlink>
      <w:r>
        <w:t xml:space="preserve">.</w:t>
      </w:r>
    </w:p>
    <w:bookmarkEnd w:id="193"/>
    <w:bookmarkStart w:id="195" w:name="ref-Parise2019"/>
    <w:p>
      <w:pPr>
        <w:pStyle w:val="Bibliography"/>
      </w:pPr>
      <w:r>
        <w:t xml:space="preserve">Parise, Gianpaolo, and Kim Peijnenburg. 2019.</w:t>
      </w:r>
      <w:r>
        <w:t xml:space="preserve"> </w:t>
      </w:r>
      <w:r>
        <w:t xml:space="preserve">“Noncognitive Abilities and Financial Distress: Evidence from a Representative Household Panel.”</w:t>
      </w:r>
      <w:r>
        <w:t xml:space="preserve"> </w:t>
      </w:r>
      <w:r>
        <w:rPr>
          <w:iCs/>
          <w:i/>
        </w:rPr>
        <w:t xml:space="preserve">The Review of Financial Studies</w:t>
      </w:r>
      <w:r>
        <w:t xml:space="preserve"> </w:t>
      </w:r>
      <w:r>
        <w:t xml:space="preserve">32 (10): 3884–3919.</w:t>
      </w:r>
      <w:r>
        <w:t xml:space="preserve"> </w:t>
      </w:r>
      <w:hyperlink r:id="rId194">
        <w:r>
          <w:rPr>
            <w:rStyle w:val="Hyperlink"/>
          </w:rPr>
          <w:t xml:space="preserve">https://doi.org/10.1093/rfs/hhz010</w:t>
        </w:r>
      </w:hyperlink>
      <w:r>
        <w:t xml:space="preserve">.</w:t>
      </w:r>
    </w:p>
    <w:bookmarkEnd w:id="195"/>
    <w:bookmarkStart w:id="197" w:name="ref-Peebles2010"/>
    <w:p>
      <w:pPr>
        <w:pStyle w:val="Bibliography"/>
      </w:pPr>
      <w:r>
        <w:t xml:space="preserve">Peebles, Gustav. 2010.</w:t>
      </w:r>
      <w:r>
        <w:t xml:space="preserve"> </w:t>
      </w:r>
      <w:r>
        <w:t xml:space="preserve">“The Anthropology of Credit and Debt.”</w:t>
      </w:r>
      <w:r>
        <w:t xml:space="preserve"> </w:t>
      </w:r>
      <w:r>
        <w:rPr>
          <w:iCs/>
          <w:i/>
        </w:rPr>
        <w:t xml:space="preserve">Annual Review of Anthropology</w:t>
      </w:r>
      <w:r>
        <w:t xml:space="preserve"> </w:t>
      </w:r>
      <w:r>
        <w:t xml:space="preserve">39 (1): 225–40.</w:t>
      </w:r>
      <w:r>
        <w:t xml:space="preserve"> </w:t>
      </w:r>
      <w:hyperlink r:id="rId196">
        <w:r>
          <w:rPr>
            <w:rStyle w:val="Hyperlink"/>
          </w:rPr>
          <w:t xml:space="preserve">https://doi.org/10.1146/annurev-anthro-090109-133856</w:t>
        </w:r>
      </w:hyperlink>
      <w:r>
        <w:t xml:space="preserve">.</w:t>
      </w:r>
    </w:p>
    <w:bookmarkEnd w:id="197"/>
    <w:bookmarkStart w:id="199" w:name="ref-Pinjisakikool2017b"/>
    <w:p>
      <w:pPr>
        <w:pStyle w:val="Bibliography"/>
      </w:pPr>
      <w:r>
        <w:t xml:space="preserve">Pinjisakikool, Teerapong. 2017.</w:t>
      </w:r>
      <w:r>
        <w:t xml:space="preserve"> </w:t>
      </w:r>
      <w:r>
        <w:t xml:space="preserve">“The Influence of Personality Traits on Households’ Financial Risk Tolerance and Financial Behaviour.”</w:t>
      </w:r>
      <w:r>
        <w:t xml:space="preserve"> </w:t>
      </w:r>
      <w:r>
        <w:rPr>
          <w:iCs/>
          <w:i/>
        </w:rPr>
        <w:t xml:space="preserve">Journal of Interdisciplinary Economics</w:t>
      </w:r>
      <w:r>
        <w:t xml:space="preserve"> </w:t>
      </w:r>
      <w:r>
        <w:t xml:space="preserve">30 (1): 32–54.</w:t>
      </w:r>
      <w:r>
        <w:t xml:space="preserve"> </w:t>
      </w:r>
      <w:hyperlink r:id="rId198">
        <w:r>
          <w:rPr>
            <w:rStyle w:val="Hyperlink"/>
          </w:rPr>
          <w:t xml:space="preserve">https://doi.org/10.1177/0260107917731034</w:t>
        </w:r>
      </w:hyperlink>
      <w:r>
        <w:t xml:space="preserve">.</w:t>
      </w:r>
    </w:p>
    <w:bookmarkEnd w:id="199"/>
    <w:bookmarkStart w:id="200" w:name="ref-Polanyi1944"/>
    <w:p>
      <w:pPr>
        <w:pStyle w:val="Bibliography"/>
      </w:pPr>
      <w:r>
        <w:t xml:space="preserve">Polanyi, Karl. 1944.</w:t>
      </w:r>
      <w:r>
        <w:t xml:space="preserve"> </w:t>
      </w:r>
      <w:r>
        <w:rPr>
          <w:iCs/>
          <w:i/>
        </w:rPr>
        <w:t xml:space="preserve">The Great Transformation</w:t>
      </w:r>
      <w:r>
        <w:t xml:space="preserve">. Farrar &amp; Rinehart.</w:t>
      </w:r>
    </w:p>
    <w:bookmarkEnd w:id="200"/>
    <w:bookmarkStart w:id="201" w:name="ref-Rajakumar2019"/>
    <w:p>
      <w:pPr>
        <w:pStyle w:val="Bibliography"/>
      </w:pPr>
      <w:r>
        <w:t xml:space="preserve">Rajakumar, J. Dennis, Gyanendra Mani, S. L. Shetty, and Vishaka M. Karmarkar. 2019.</w:t>
      </w:r>
      <w:r>
        <w:t xml:space="preserve"> </w:t>
      </w:r>
      <w:r>
        <w:t xml:space="preserve">“Trends and Patterns of Household Indebtedness.”</w:t>
      </w:r>
      <w:r>
        <w:t xml:space="preserve"> </w:t>
      </w:r>
      <w:r>
        <w:rPr>
          <w:iCs/>
          <w:i/>
        </w:rPr>
        <w:t xml:space="preserve">Economic &amp; Political Weekly</w:t>
      </w:r>
      <w:r>
        <w:t xml:space="preserve"> </w:t>
      </w:r>
      <w:r>
        <w:t xml:space="preserve">54 (9): 41–49.</w:t>
      </w:r>
    </w:p>
    <w:bookmarkEnd w:id="201"/>
    <w:bookmarkStart w:id="203" w:name="ref-Reboul2021"/>
    <w:p>
      <w:pPr>
        <w:pStyle w:val="Bibliography"/>
      </w:pPr>
      <w:r>
        <w:t xml:space="preserve">Reboul, Elena, Isabelle Guérin, and Christophe Jalil Nordman. 2021.</w:t>
      </w:r>
      <w:r>
        <w:t xml:space="preserve"> </w:t>
      </w:r>
      <w:r>
        <w:t xml:space="preserve">“</w:t>
      </w:r>
      <w:r>
        <w:t xml:space="preserve">The Gender of Debt and Credit: Insights from rural Tamil Nadu</w:t>
      </w:r>
      <w:r>
        <w:t xml:space="preserve">.”</w:t>
      </w:r>
      <w:r>
        <w:t xml:space="preserve"> </w:t>
      </w:r>
      <w:r>
        <w:rPr>
          <w:iCs/>
          <w:i/>
        </w:rPr>
        <w:t xml:space="preserve">World Development</w:t>
      </w:r>
      <w:r>
        <w:t xml:space="preserve"> </w:t>
      </w:r>
      <w:r>
        <w:t xml:space="preserve">142 (June): 105363.</w:t>
      </w:r>
      <w:r>
        <w:t xml:space="preserve"> </w:t>
      </w:r>
      <w:hyperlink r:id="rId202">
        <w:r>
          <w:rPr>
            <w:rStyle w:val="Hyperlink"/>
          </w:rPr>
          <w:t xml:space="preserve">https://doi.org/10.1016/j.worlddev.2020.105363</w:t>
        </w:r>
      </w:hyperlink>
      <w:r>
        <w:t xml:space="preserve">.</w:t>
      </w:r>
    </w:p>
    <w:bookmarkEnd w:id="203"/>
    <w:bookmarkStart w:id="205" w:name="ref-Rinaldi2006"/>
    <w:p>
      <w:pPr>
        <w:pStyle w:val="Bibliography"/>
      </w:pPr>
      <w:r>
        <w:t xml:space="preserve">Rinaldi, Laura, and Alicia Sanchis-Arellano. 2006.</w:t>
      </w:r>
      <w:r>
        <w:t xml:space="preserve"> </w:t>
      </w:r>
      <w:r>
        <w:t xml:space="preserve">“Household Debt Sustainability: What Explains Household Non-Performing Loans? An Empirical Analysis.”</w:t>
      </w:r>
      <w:r>
        <w:t xml:space="preserve"> </w:t>
      </w:r>
      <w:r>
        <w:t xml:space="preserve">Research report 570. European Central Bank.</w:t>
      </w:r>
      <w:r>
        <w:t xml:space="preserve"> </w:t>
      </w:r>
      <w:hyperlink r:id="rId204">
        <w:r>
          <w:rPr>
            <w:rStyle w:val="Hyperlink"/>
          </w:rPr>
          <w:t xml:space="preserve">https://ssrn.com/abstract=872528</w:t>
        </w:r>
      </w:hyperlink>
      <w:r>
        <w:t xml:space="preserve">.</w:t>
      </w:r>
    </w:p>
    <w:bookmarkEnd w:id="205"/>
    <w:bookmarkStart w:id="207" w:name="ref-Rio2006"/>
    <w:p>
      <w:pPr>
        <w:pStyle w:val="Bibliography"/>
      </w:pPr>
      <w:r>
        <w:t xml:space="preserve">Rı́o, Ana del, and Garry Young. 2006.</w:t>
      </w:r>
      <w:r>
        <w:t xml:space="preserve"> </w:t>
      </w:r>
      <w:r>
        <w:t xml:space="preserve">“The Determinants of Unsecured Borrowing: Evidence from the</w:t>
      </w:r>
      <w:r>
        <w:t xml:space="preserve"> </w:t>
      </w:r>
      <w:r>
        <w:t xml:space="preserve">BHPS</w:t>
      </w:r>
      <w:r>
        <w:t xml:space="preserve">.”</w:t>
      </w:r>
      <w:r>
        <w:t xml:space="preserve"> </w:t>
      </w:r>
      <w:r>
        <w:rPr>
          <w:iCs/>
          <w:i/>
        </w:rPr>
        <w:t xml:space="preserve">Applied Financial Economics</w:t>
      </w:r>
      <w:r>
        <w:t xml:space="preserve"> </w:t>
      </w:r>
      <w:r>
        <w:t xml:space="preserve">16 (15): 1119–44.</w:t>
      </w:r>
      <w:r>
        <w:t xml:space="preserve"> </w:t>
      </w:r>
      <w:hyperlink r:id="rId206">
        <w:r>
          <w:rPr>
            <w:rStyle w:val="Hyperlink"/>
          </w:rPr>
          <w:t xml:space="preserve">https://doi.org/10.1080/09603100500438791</w:t>
        </w:r>
      </w:hyperlink>
      <w:r>
        <w:t xml:space="preserve">.</w:t>
      </w:r>
    </w:p>
    <w:bookmarkEnd w:id="207"/>
    <w:bookmarkStart w:id="208" w:name="ref-Sarkar2020"/>
    <w:p>
      <w:pPr>
        <w:pStyle w:val="Bibliography"/>
      </w:pPr>
      <w:r>
        <w:t xml:space="preserve">Sarkar, Sudipa, Bhaskar Chakravorty, and Clare Lyonette. 2020.</w:t>
      </w:r>
      <w:r>
        <w:t xml:space="preserve"> </w:t>
      </w:r>
      <w:r>
        <w:t xml:space="preserve">“</w:t>
      </w:r>
      <w:r>
        <w:t xml:space="preserve">Social identity and aspiration – Double jeopardy or intersectionality? Evidence from rural India</w:t>
      </w:r>
      <w:r>
        <w:t xml:space="preserve">.”</w:t>
      </w:r>
      <w:r>
        <w:t xml:space="preserve"> </w:t>
      </w:r>
      <w:r>
        <w:t xml:space="preserve">Discussion Paper 724. Essen, Germany: Global Labor Organization.</w:t>
      </w:r>
    </w:p>
    <w:bookmarkEnd w:id="208"/>
    <w:bookmarkStart w:id="210" w:name="ref-Singh2013"/>
    <w:p>
      <w:pPr>
        <w:pStyle w:val="Bibliography"/>
      </w:pPr>
      <w:r>
        <w:t xml:space="preserve">Singh, Jitendra K., Girishwar Misra, and Boele De Raad. 2013.</w:t>
      </w:r>
      <w:r>
        <w:t xml:space="preserve"> </w:t>
      </w:r>
      <w:r>
        <w:t xml:space="preserve">“</w:t>
      </w:r>
      <w:r>
        <w:t xml:space="preserve">Personality Structure in the Trait Lexicon of Hindi, a Major Language Spoken in India</w:t>
      </w:r>
      <w:r>
        <w:t xml:space="preserve">.”</w:t>
      </w:r>
      <w:r>
        <w:t xml:space="preserve"> </w:t>
      </w:r>
      <w:r>
        <w:rPr>
          <w:iCs/>
          <w:i/>
        </w:rPr>
        <w:t xml:space="preserve">European Journal of Personality</w:t>
      </w:r>
      <w:r>
        <w:t xml:space="preserve"> </w:t>
      </w:r>
      <w:r>
        <w:t xml:space="preserve">27 (6): 605–20.</w:t>
      </w:r>
      <w:r>
        <w:t xml:space="preserve"> </w:t>
      </w:r>
      <w:hyperlink r:id="rId209">
        <w:r>
          <w:rPr>
            <w:rStyle w:val="Hyperlink"/>
          </w:rPr>
          <w:t xml:space="preserve">https://doi.org/10.1002/per.1940</w:t>
        </w:r>
      </w:hyperlink>
      <w:r>
        <w:t xml:space="preserve">.</w:t>
      </w:r>
    </w:p>
    <w:bookmarkEnd w:id="210"/>
    <w:bookmarkStart w:id="211" w:name="ref-Sriram2010"/>
    <w:p>
      <w:pPr>
        <w:pStyle w:val="Bibliography"/>
      </w:pPr>
      <w:r>
        <w:t xml:space="preserve">Sriram, M. S. 2010.</w:t>
      </w:r>
      <w:r>
        <w:t xml:space="preserve"> </w:t>
      </w:r>
      <w:r>
        <w:t xml:space="preserve">“</w:t>
      </w:r>
      <w:r>
        <w:t xml:space="preserve">Microfinance: A Fairy Tale Turns into a Nightmare</w:t>
      </w:r>
      <w:r>
        <w:t xml:space="preserve">.”</w:t>
      </w:r>
      <w:r>
        <w:t xml:space="preserve"> </w:t>
      </w:r>
      <w:r>
        <w:rPr>
          <w:iCs/>
          <w:i/>
        </w:rPr>
        <w:t xml:space="preserve">Economic &amp; Political Weekly</w:t>
      </w:r>
      <w:r>
        <w:t xml:space="preserve"> </w:t>
      </w:r>
      <w:r>
        <w:t xml:space="preserve">45 (43).</w:t>
      </w:r>
    </w:p>
    <w:bookmarkEnd w:id="211"/>
    <w:bookmarkStart w:id="213" w:name="ref-TrizanoHermosilla2016"/>
    <w:p>
      <w:pPr>
        <w:pStyle w:val="Bibliography"/>
      </w:pPr>
      <w:r>
        <w:t xml:space="preserve">Trizano-Hermosilla, Italo, and Jesús M. Alvarado. 2016.</w:t>
      </w:r>
      <w:r>
        <w:t xml:space="preserve"> </w:t>
      </w:r>
      <w:r>
        <w:t xml:space="preserve">“</w:t>
      </w:r>
      <w:r>
        <w:t xml:space="preserve">Best Alternatives to Cronbach’s Alpha Reliability in Realistic Conditions: Congeneric and Asymmetrical Measurements</w:t>
      </w:r>
      <w:r>
        <w:t xml:space="preserve">.”</w:t>
      </w:r>
      <w:r>
        <w:t xml:space="preserve"> </w:t>
      </w:r>
      <w:r>
        <w:rPr>
          <w:iCs/>
          <w:i/>
        </w:rPr>
        <w:t xml:space="preserve">Frontiers in Psychology</w:t>
      </w:r>
      <w:r>
        <w:t xml:space="preserve"> </w:t>
      </w:r>
      <w:r>
        <w:t xml:space="preserve">7 (May).</w:t>
      </w:r>
      <w:r>
        <w:t xml:space="preserve"> </w:t>
      </w:r>
      <w:hyperlink r:id="rId212">
        <w:r>
          <w:rPr>
            <w:rStyle w:val="Hyperlink"/>
          </w:rPr>
          <w:t xml:space="preserve">https://doi.org/10.3389/fpsyg.2016.00769</w:t>
        </w:r>
      </w:hyperlink>
      <w:r>
        <w:t xml:space="preserve">.</w:t>
      </w:r>
    </w:p>
    <w:bookmarkEnd w:id="213"/>
    <w:bookmarkStart w:id="215" w:name="ref-STEP2014"/>
    <w:p>
      <w:pPr>
        <w:pStyle w:val="Bibliography"/>
      </w:pPr>
      <w:r>
        <w:t xml:space="preserve">Valerio, Alexandria, Maria Laura Sanchez Puerta, Gäelle Pierre, Tania Rajadel, and Sebastian Monroy Taborda. 2014.</w:t>
      </w:r>
      <w:r>
        <w:t xml:space="preserve"> </w:t>
      </w:r>
      <w:r>
        <w:t xml:space="preserve">“</w:t>
      </w:r>
      <w:r>
        <w:t xml:space="preserve">STEP Skills Measurement Program - Snapshot 2014</w:t>
      </w:r>
      <w:r>
        <w:t xml:space="preserve">.”</w:t>
      </w:r>
      <w:r>
        <w:t xml:space="preserve"> </w:t>
      </w:r>
      <w:r>
        <w:t xml:space="preserve">Washington, DC, USA: The World Bank.</w:t>
      </w:r>
      <w:r>
        <w:t xml:space="preserve"> </w:t>
      </w:r>
      <w:hyperlink r:id="rId214">
        <w:r>
          <w:rPr>
            <w:rStyle w:val="Hyperlink"/>
          </w:rPr>
          <w:t xml:space="preserve">https://microdata.worldbank.org/index.php/catalog/step/about</w:t>
        </w:r>
      </w:hyperlink>
      <w:r>
        <w:t xml:space="preserve">.</w:t>
      </w:r>
    </w:p>
    <w:bookmarkEnd w:id="215"/>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w:t>
      </w:r>
      <w:r>
        <w:t xml:space="preserve"> </w:t>
      </w:r>
      <w:r>
        <w:t xml:space="preserve">Bordeaux,</w:t>
      </w:r>
      <w:r>
        <w:t xml:space="preserve"> </w:t>
      </w:r>
      <w:r>
        <w:t xml:space="preserve">CNRS,</w:t>
      </w:r>
      <w:r>
        <w:t xml:space="preserve"> </w:t>
      </w:r>
      <w:r>
        <w:t xml:space="preserve">GREThA,</w:t>
      </w:r>
      <w:r>
        <w:t xml:space="preserve"> </w:t>
      </w:r>
      <w:r>
        <w:t xml:space="preserve">UMR</w:t>
      </w:r>
      <w:r>
        <w:t xml:space="preserve"> </w:t>
      </w:r>
      <w:r>
        <w:t xml:space="preserve">5113,</w:t>
      </w:r>
      <w:r>
        <w:t xml:space="preserve"> </w:t>
      </w:r>
      <w:r>
        <w:t xml:space="preserve">F-33600</w:t>
      </w:r>
      <w:r>
        <w:t xml:space="preserve"> </w:t>
      </w:r>
      <w:r>
        <w:rPr>
          <w:smallCaps/>
        </w:rPr>
        <w:t xml:space="preserve">Pessac,</w:t>
      </w:r>
      <w:r>
        <w:rPr>
          <w:smallCaps/>
        </w:rPr>
        <w:t xml:space="preserve"> </w:t>
      </w:r>
      <w:r>
        <w:rPr>
          <w:smallCaps/>
        </w:rPr>
        <w:t xml:space="preserve">France</w:t>
      </w:r>
      <w:r>
        <w:t xml:space="preserve"> </w:t>
      </w:r>
      <w:r>
        <w:t xml:space="preserve">-</w:t>
      </w:r>
      <w:r>
        <w:t xml:space="preserve"> </w:t>
      </w:r>
      <w:hyperlink r:id="rId21">
        <w:r>
          <w:rPr>
            <w:rStyle w:val="VerbatimChar"/>
          </w:rPr>
          <w:t xml:space="preserve">arnaud.natal@u-bordeaux.fr</w:t>
        </w:r>
      </w:hyperlink>
    </w:p>
  </w:footnote>
  <w:footnote w:id="22">
    <w:p>
      <w:pPr>
        <w:pStyle w:val="FootnoteText"/>
      </w:pPr>
      <w:r>
        <w:rPr>
          <w:rStyle w:val="FootnoteReference"/>
        </w:rPr>
        <w:footnoteRef/>
      </w:r>
      <w:r>
        <w:t xml:space="preserve"> </w:t>
      </w:r>
      <w:r>
        <w:t xml:space="preserve">IRD,</w:t>
      </w:r>
      <w:r>
        <w:t xml:space="preserve"> </w:t>
      </w:r>
      <w:r>
        <w:t xml:space="preserve">UMR</w:t>
      </w:r>
      <w:r>
        <w:t xml:space="preserve"> </w:t>
      </w:r>
      <w:r>
        <w:t xml:space="preserve">LEDa-DIAL,</w:t>
      </w:r>
      <w:r>
        <w:t xml:space="preserve"> </w:t>
      </w:r>
      <w:r>
        <w:t xml:space="preserve">IFP</w:t>
      </w:r>
      <w:r>
        <w:t xml:space="preserve"> </w:t>
      </w:r>
      <w:r>
        <w:t xml:space="preserve">-</w:t>
      </w:r>
      <w:r>
        <w:t xml:space="preserve"> </w:t>
      </w:r>
      <w:hyperlink r:id="rId23">
        <w:r>
          <w:rPr>
            <w:rStyle w:val="VerbatimChar"/>
          </w:rPr>
          <w:t xml:space="preserve">nordman@dial.prd</w:t>
        </w:r>
      </w:hyperlink>
    </w:p>
  </w:footnote>
  <w:footnote w:id="24">
    <w:p>
      <w:pPr>
        <w:pStyle w:val="FootnoteText"/>
      </w:pPr>
      <w:r>
        <w:rPr>
          <w:rStyle w:val="FootnoteReference"/>
        </w:rPr>
        <w:footnoteRef/>
      </w:r>
      <w:r>
        <w:t xml:space="preserve"> </w:t>
      </w:r>
      <w:r>
        <w:t xml:space="preserve">For further details see</w:t>
      </w:r>
      <w:r>
        <w:t xml:space="preserve"> </w:t>
      </w:r>
      <w:r>
        <w:t xml:space="preserve">(Almlund et al. 2011)</w:t>
      </w:r>
      <w:r>
        <w:t xml:space="preserve">.</w:t>
      </w:r>
    </w:p>
  </w:footnote>
  <w:footnote w:id="25">
    <w:p>
      <w:pPr>
        <w:pStyle w:val="FootnoteText"/>
      </w:pPr>
      <w:r>
        <w:rPr>
          <w:rStyle w:val="FootnoteReference"/>
        </w:rPr>
        <w:footnoteRef/>
      </w:r>
      <w:r>
        <w:t xml:space="preserve"> </w:t>
      </w:r>
      <w:r>
        <w:t xml:space="preserve">As stated by</w:t>
      </w:r>
      <w:r>
        <w:t xml:space="preserve"> </w:t>
      </w:r>
      <w:r>
        <w:t xml:space="preserve">(Laajaj and Macours 2019)</w:t>
      </w:r>
      <w:r>
        <w:t xml:space="preserve">, the World Bank alone spent 1 billion USD a year.</w:t>
      </w:r>
    </w:p>
  </w:footnote>
  <w:footnote w:id="26">
    <w:p>
      <w:pPr>
        <w:pStyle w:val="FootnoteText"/>
      </w:pPr>
      <w:r>
        <w:rPr>
          <w:rStyle w:val="FootnoteReference"/>
        </w:rPr>
        <w:footnoteRef/>
      </w:r>
      <w:r>
        <w:t xml:space="preserve"> </w:t>
      </w:r>
      <w:r>
        <w:t xml:space="preserve">Among the theories of personality, the traits can be defined as thought, emotion and habitual patterns of behavior</w:t>
      </w:r>
      <w:r>
        <w:t xml:space="preserve"> </w:t>
      </w:r>
      <w:r>
        <w:t xml:space="preserve">(Kassin 2003)</w:t>
      </w:r>
      <w:r>
        <w:t xml:space="preserve">.</w:t>
      </w:r>
    </w:p>
  </w:footnote>
  <w:footnote w:id="27">
    <w:p>
      <w:pPr>
        <w:pStyle w:val="FootnoteText"/>
      </w:pPr>
      <w:r>
        <w:rPr>
          <w:rStyle w:val="FootnoteReference"/>
        </w:rPr>
        <w:footnoteRef/>
      </w:r>
      <w:r>
        <w:t xml:space="preserve"> </w:t>
      </w:r>
      <w:r>
        <w:t xml:space="preserve">They instruments conscientiousness and emotional stability with childhood trauma.</w:t>
      </w:r>
    </w:p>
  </w:footnote>
  <w:footnote w:id="28">
    <w:p>
      <w:pPr>
        <w:pStyle w:val="FootnoteText"/>
      </w:pPr>
      <w:r>
        <w:rPr>
          <w:rStyle w:val="FootnoteReference"/>
        </w:rPr>
        <w:footnoteRef/>
      </w:r>
      <w:r>
        <w:t xml:space="preserve"> </w:t>
      </w:r>
      <w:r>
        <w:t xml:space="preserve">(Michiels, Nordman, and Seetahul 2021)</w:t>
      </w:r>
      <w:r>
        <w:t xml:space="preserve"> </w:t>
      </w:r>
      <w:r>
        <w:t xml:space="preserve">interesting in the link between PT&amp;CS  and labour mobility.</w:t>
      </w:r>
      <w:r>
        <w:t xml:space="preserve"> </w:t>
      </w:r>
      <w:r>
        <w:t xml:space="preserve">(Dasgupta et al. 2020)</w:t>
      </w:r>
      <w:r>
        <w:t xml:space="preserve"> </w:t>
      </w:r>
      <w:r>
        <w:t xml:space="preserve">interesting in the disparities in terms of personality traits between castes.</w:t>
      </w:r>
      <w:r>
        <w:t xml:space="preserve"> </w:t>
      </w:r>
      <w:r>
        <w:t xml:space="preserve">(Donato et al. 2017)</w:t>
      </w:r>
      <w:r>
        <w:t xml:space="preserve"> </w:t>
      </w:r>
      <w:r>
        <w:t xml:space="preserve">study how agents respond to performance incentives according to conscientiousness and neuroticism.</w:t>
      </w:r>
      <w:r>
        <w:t xml:space="preserve"> </w:t>
      </w:r>
      <w:r>
        <w:t xml:space="preserve">(Hafen, Singh, and Laursen 2010)</w:t>
      </w:r>
      <w:r>
        <w:t xml:space="preserve"> </w:t>
      </w:r>
      <w:r>
        <w:t xml:space="preserve">examined the relations among the big five personality traits, emotional intelligence, and happiness.</w:t>
      </w:r>
    </w:p>
  </w:footnote>
  <w:footnote w:id="29">
    <w:p>
      <w:pPr>
        <w:pStyle w:val="FootnoteText"/>
      </w:pPr>
      <w:r>
        <w:rPr>
          <w:rStyle w:val="FootnoteReference"/>
        </w:rPr>
        <w:footnoteRef/>
      </w:r>
      <w:r>
        <w:t xml:space="preserve"> </w:t>
      </w:r>
      <w:r>
        <w:t xml:space="preserve">In part due to the economic and financial sector reforms of 1991:</w:t>
      </w:r>
      <w:r>
        <w:t xml:space="preserve"> </w:t>
      </w:r>
      <w:hyperlink r:id="rId30">
        <w:r>
          <w:rPr>
            <w:rStyle w:val="Hyperlink"/>
          </w:rPr>
          <w:t xml:space="preserve">http://indiabefore91.in/1991-economic-reforms</w:t>
        </w:r>
      </w:hyperlink>
      <w:r>
        <w:t xml:space="preserve"> </w:t>
      </w:r>
      <w:r>
        <w:t xml:space="preserve">- Accessed August 10, 2021.</w:t>
      </w:r>
    </w:p>
  </w:footnote>
  <w:footnote w:id="31">
    <w:p>
      <w:pPr>
        <w:pStyle w:val="FootnoteText"/>
      </w:pPr>
      <w:r>
        <w:rPr>
          <w:rStyle w:val="FootnoteReference"/>
        </w:rPr>
        <w:footnoteRef/>
      </w:r>
      <w:r>
        <w:t xml:space="preserve"> </w:t>
      </w:r>
      <w:r>
        <w:t xml:space="preserve">In part, because of they does not have necessary guarantee (i) such as good land (irrigated one and good location), specific know-how (ii), or because they self-excluded themselves because dalits are persuaded to fail</w:t>
      </w:r>
      <w:r>
        <w:t xml:space="preserve"> </w:t>
      </w:r>
      <w:r>
        <w:t xml:space="preserve">(Guérin, D’Espallier, and Venkatasubramanian 2013)</w:t>
      </w:r>
      <w:r>
        <w:t xml:space="preserve">.</w:t>
      </w:r>
    </w:p>
  </w:footnote>
  <w:footnote w:id="32">
    <w:p>
      <w:pPr>
        <w:pStyle w:val="FootnoteText"/>
      </w:pPr>
      <w:r>
        <w:rPr>
          <w:rStyle w:val="FootnoteReference"/>
        </w:rPr>
        <w:footnoteRef/>
      </w:r>
      <w:r>
        <w:t xml:space="preserve"> </w:t>
      </w:r>
      <w:r>
        <w:t xml:space="preserve">Priming, in cognitive psychology, is</w:t>
      </w:r>
      <w:r>
        <w:t xml:space="preserve"> </w:t>
      </w:r>
      <w:r>
        <w:t xml:space="preserve">“</w:t>
      </w:r>
      <w:r>
        <w:t xml:space="preserve">the effect in which recent experience of a stimulus facilitates or inhibits later processing of the same or a similar stimulus.</w:t>
      </w:r>
      <w:r>
        <w:t xml:space="preserve">”</w:t>
      </w:r>
      <w:r>
        <w:t xml:space="preserve"> </w:t>
      </w:r>
      <w:r>
        <w:t xml:space="preserve">–</w:t>
      </w:r>
      <w:r>
        <w:t xml:space="preserve"> </w:t>
      </w:r>
      <w:hyperlink r:id="rId33">
        <w:r>
          <w:rPr>
            <w:rStyle w:val="Hyperlink"/>
          </w:rPr>
          <w:t xml:space="preserve">https://dictionary.apa.org/priming</w:t>
        </w:r>
      </w:hyperlink>
      <w:r>
        <w:t xml:space="preserve">. Accessed June 21, 2021.</w:t>
      </w:r>
    </w:p>
  </w:footnote>
  <w:footnote w:id="35">
    <w:p>
      <w:pPr>
        <w:pStyle w:val="FootnoteText"/>
      </w:pPr>
      <w:r>
        <w:rPr>
          <w:rStyle w:val="FootnoteReference"/>
        </w:rPr>
        <w:footnoteRef/>
      </w:r>
      <w:r>
        <w:t xml:space="preserve"> </w:t>
      </w:r>
      <w:r>
        <w:t xml:space="preserve">Some members of the research team are present since more than 20 year on the region for numerous quantitative and qualitative surveys.</w:t>
      </w:r>
    </w:p>
  </w:footnote>
  <w:footnote w:id="37">
    <w:p>
      <w:pPr>
        <w:pStyle w:val="FootnoteText"/>
      </w:pPr>
      <w:r>
        <w:rPr>
          <w:rStyle w:val="FootnoteReference"/>
        </w:rPr>
        <w:footnoteRef/>
      </w:r>
      <w:r>
        <w:t xml:space="preserve"> </w:t>
      </w:r>
      <w:r>
        <w:t xml:space="preserve">Raven test is</w:t>
      </w:r>
      <w:r>
        <w:t xml:space="preserve"> </w:t>
      </w:r>
      <w:r>
        <w:t xml:space="preserve">“</w:t>
      </w:r>
      <w:r>
        <w:t xml:space="preserve">a nonverbal test of mental ability consisting of abstract designs, each of which is missing one part. The participant chooses the missing component from several alternatives to complete each design.</w:t>
      </w:r>
      <w:r>
        <w:t xml:space="preserve">”</w:t>
      </w:r>
      <w:r>
        <w:t xml:space="preserve"> </w:t>
      </w:r>
      <w:r>
        <w:t xml:space="preserve">–</w:t>
      </w:r>
      <w:r>
        <w:t xml:space="preserve"> </w:t>
      </w:r>
      <w:hyperlink r:id="rId38">
        <w:r>
          <w:rPr>
            <w:rStyle w:val="Hyperlink"/>
          </w:rPr>
          <w:t xml:space="preserve">https://dictionary.apa.org/ravens-progressive-matrices</w:t>
        </w:r>
      </w:hyperlink>
      <w:r>
        <w:t xml:space="preserve">. Accessed January 27, 2021.</w:t>
      </w:r>
    </w:p>
  </w:footnote>
  <w:footnote w:id="39">
    <w:p>
      <w:pPr>
        <w:pStyle w:val="FootnoteText"/>
      </w:pPr>
      <w:r>
        <w:rPr>
          <w:rStyle w:val="FootnoteReference"/>
        </w:rPr>
        <w:footnoteRef/>
      </w:r>
      <w:r>
        <w:t xml:space="preserve"> </w:t>
      </w:r>
      <w:r>
        <w:t xml:space="preserve">Acquiescence bias represent the tendency to answer more in one direction (agree or disagree) over the other.</w:t>
      </w:r>
    </w:p>
  </w:footnote>
  <w:footnote w:id="40">
    <w:p>
      <w:pPr>
        <w:pStyle w:val="FootnoteText"/>
      </w:pPr>
      <w:r>
        <w:rPr>
          <w:rStyle w:val="FootnoteReference"/>
        </w:rPr>
        <w:footnoteRef/>
      </w:r>
      <w:r>
        <w:t xml:space="preserve"> </w:t>
      </w:r>
      <w:r>
        <w:t xml:space="preserve">Literature on internal consistency estimators increasingly agrees that</w:t>
      </w:r>
      <w:r>
        <w:t xml:space="preserve"> </w:t>
      </w:r>
      <w:r>
        <w:t xml:space="preserve">Cronbach (1951)</w:t>
      </w:r>
      <w:r>
        <w:t xml:space="preserve">’s</w:t>
      </w:r>
      <w:r>
        <w:t xml:space="preserve"> </w:t>
      </w:r>
      <m:oMath>
        <m:r>
          <m:rPr>
            <m:sty m:val="p"/>
          </m:rPr>
          <m:t>α</m:t>
        </m:r>
      </m:oMath>
      <w:r>
        <w:t xml:space="preserve"> </w:t>
      </w:r>
      <w:r>
        <w:t xml:space="preserve">–the most wide used estimator, is maybe not very efficient</w:t>
      </w:r>
      <w:r>
        <w:t xml:space="preserve"> </w:t>
      </w:r>
      <w:r>
        <w:t xml:space="preserve">(Bourque et al. 2019; Trizano-Hermosilla and Alvarado 2016)</w:t>
      </w:r>
      <w:r>
        <w:t xml:space="preserve">.</w:t>
      </w:r>
    </w:p>
  </w:footnote>
  <w:footnote w:id="41">
    <w:p>
      <w:pPr>
        <w:pStyle w:val="FootnoteText"/>
      </w:pPr>
      <w:r>
        <w:rPr>
          <w:rStyle w:val="FootnoteReference"/>
        </w:rPr>
        <w:footnoteRef/>
      </w:r>
      <w:r>
        <w:t xml:space="preserve"> </w:t>
      </w:r>
      <w:r>
        <w:t xml:space="preserve">(Singh, Misra, and Raad 2013)</w:t>
      </w:r>
      <w:r>
        <w:t xml:space="preserve"> </w:t>
      </w:r>
      <w:r>
        <w:t xml:space="preserve">show that in Hindi, the major language spoken in India, three traits differents from Big-5 taxonomy firmly stood out.</w:t>
      </w:r>
    </w:p>
  </w:footnote>
  <w:footnote w:id="42">
    <w:p>
      <w:pPr>
        <w:pStyle w:val="FootnoteText"/>
      </w:pPr>
      <w:r>
        <w:rPr>
          <w:rStyle w:val="FootnoteReference"/>
        </w:rPr>
        <w:footnoteRef/>
      </w:r>
      <w:r>
        <w:t xml:space="preserve"> </w:t>
      </w:r>
      <w:r>
        <w:t xml:space="preserve">We do not present results here because we do not use it as personality traits measure, however it is available on request. See section</w:t>
      </w:r>
      <w:r>
        <w:t xml:space="preserve"> </w:t>
      </w:r>
      <w:hyperlink w:anchor="subsection:econometricframework">
        <w:r>
          <w:rPr>
            <w:rStyle w:val="Hyperlink"/>
          </w:rPr>
          <w:t xml:space="preserve">2.4</w:t>
        </w:r>
      </w:hyperlink>
      <w:r>
        <w:t xml:space="preserve">.</w:t>
      </w:r>
    </w:p>
  </w:footnote>
  <w:footnote w:id="43">
    <w:p>
      <w:pPr>
        <w:pStyle w:val="FootnoteText"/>
      </w:pPr>
      <w:r>
        <w:rPr>
          <w:rStyle w:val="FootnoteReference"/>
        </w:rPr>
        <w:footnoteRef/>
      </w:r>
      <w:r>
        <w:t xml:space="preserve"> </w:t>
      </w:r>
      <w:r>
        <w:t xml:space="preserve">But not all, see</w:t>
      </w:r>
      <w:r>
        <w:t xml:space="preserve"> </w:t>
      </w:r>
      <w:r>
        <w:t xml:space="preserve">(Borghans et al. 2008; Almlund et al. 2011; Heckman 2011)</w:t>
      </w:r>
      <w:r>
        <w:t xml:space="preserve">. As stated by</w:t>
      </w:r>
      <w:r>
        <w:t xml:space="preserve"> </w:t>
      </w:r>
      <w:r>
        <w:t xml:space="preserve">(Heckman 2011)</w:t>
      </w:r>
      <w:r>
        <w:t xml:space="preserve">,</w:t>
      </w:r>
      <w:r>
        <w:t xml:space="preserve"> </w:t>
      </w:r>
      <w:r>
        <w:t xml:space="preserve">“</w:t>
      </w:r>
      <w:r>
        <w:t xml:space="preserve">Personality traits are not set in stone. They change over the life cycle. They are a possible avenue for intervention and policy.</w:t>
      </w:r>
      <w:r>
        <w:t xml:space="preserve">”</w:t>
      </w:r>
    </w:p>
  </w:footnote>
  <w:footnote w:id="46">
    <w:p>
      <w:pPr>
        <w:pStyle w:val="FootnoteText"/>
      </w:pPr>
      <w:r>
        <w:rPr>
          <w:rStyle w:val="FootnoteReference"/>
        </w:rPr>
        <w:footnoteRef/>
      </w:r>
      <w:r>
        <w:t xml:space="preserve"> </w:t>
      </w:r>
      <w:r>
        <w:t xml:space="preserve">Define as the most time-consuming activity.</w:t>
      </w:r>
    </w:p>
  </w:footnote>
  <w:footnote w:id="47">
    <w:p>
      <w:pPr>
        <w:pStyle w:val="FootnoteText"/>
      </w:pPr>
      <w:r>
        <w:rPr>
          <w:rStyle w:val="FootnoteReference"/>
        </w:rPr>
        <w:footnoteRef/>
      </w:r>
      <w:r>
        <w:t xml:space="preserve"> </w:t>
      </w:r>
      <w:r>
        <w:t xml:space="preserve">The monetary value of assets includes gold; land; house; livestock; agricultural equipment and consumption good (car, computer, cookgas, phone, etc.).</w:t>
      </w:r>
    </w:p>
  </w:footnote>
  <w:footnote w:id="48">
    <w:p>
      <w:pPr>
        <w:pStyle w:val="FootnoteText"/>
      </w:pPr>
      <w:r>
        <w:rPr>
          <w:rStyle w:val="FootnoteReference"/>
        </w:rPr>
        <w:footnoteRef/>
      </w:r>
      <w:r>
        <w:t xml:space="preserve"> </w:t>
      </w:r>
      <w:r>
        <w:t xml:space="preserve">Marriage of at least one of the household members or/and household surveyed after the demonetisation.</w:t>
      </w:r>
    </w:p>
  </w:footnote>
  <w:footnote w:id="49">
    <w:p>
      <w:pPr>
        <w:pStyle w:val="FootnoteText"/>
      </w:pPr>
      <w:r>
        <w:rPr>
          <w:rStyle w:val="FootnoteReference"/>
        </w:rPr>
        <w:footnoteRef/>
      </w:r>
      <w:r>
        <w:t xml:space="preserve"> </w:t>
      </w:r>
      <w:r>
        <w:t xml:space="preserve">The statistical power is not maximize if we use split samples.</w:t>
      </w:r>
    </w:p>
  </w:footnote>
  <w:footnote w:id="52">
    <w:p>
      <w:pPr>
        <w:pStyle w:val="FootnoteText"/>
      </w:pPr>
      <w:r>
        <w:rPr>
          <w:rStyle w:val="FootnoteReference"/>
        </w:rPr>
        <w:footnoteRef/>
      </w:r>
      <w:r>
        <w:t xml:space="preserve"> </w:t>
      </w:r>
      <w:r>
        <w:t xml:space="preserve">We choose to not compute two-way fixed effect for the many problems with maintaining assumptions and interpreting the coefficients</w:t>
      </w:r>
      <w:r>
        <w:t xml:space="preserve"> </w:t>
      </w:r>
      <w:r>
        <w:t xml:space="preserve">(Kropko and Kubinec 2020; Imai and Kim 2020)</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indiabefore91.in/1991-economic-reforms" TargetMode="External" /><Relationship Type="http://schemas.openxmlformats.org/officeDocument/2006/relationships/hyperlink" Id="rId91" Target="http://www.jstor.org/stable/4419871" TargetMode="External" /><Relationship Type="http://schemas.openxmlformats.org/officeDocument/2006/relationships/hyperlink" Id="rId33" Target="https://dictionary.apa.org/priming" TargetMode="External" /><Relationship Type="http://schemas.openxmlformats.org/officeDocument/2006/relationships/hyperlink" Id="rId38" Target="https://dictionary.apa.org/ravens-progressive-matrices" TargetMode="External" /><Relationship Type="http://schemas.openxmlformats.org/officeDocument/2006/relationships/hyperlink" Id="rId209" Target="https://doi.org/10.1002/per.1940" TargetMode="External" /><Relationship Type="http://schemas.openxmlformats.org/officeDocument/2006/relationships/hyperlink" Id="rId192" Target="https://doi.org/10.1002/per.422" TargetMode="External" /><Relationship Type="http://schemas.openxmlformats.org/officeDocument/2006/relationships/hyperlink" Id="rId117" Target="https://doi.org/10.1006/jfin.1993.1003" TargetMode="External" /><Relationship Type="http://schemas.openxmlformats.org/officeDocument/2006/relationships/hyperlink" Id="rId156" Target="https://doi.org/10.1007/978-94-007-0753-5_426" TargetMode="External" /><Relationship Type="http://schemas.openxmlformats.org/officeDocument/2006/relationships/hyperlink" Id="rId100" Target="https://doi.org/10.1007/bf02310555" TargetMode="External" /><Relationship Type="http://schemas.openxmlformats.org/officeDocument/2006/relationships/hyperlink" Id="rId137" Target="https://doi.org/10.1007/s10902-010-9228-4" TargetMode="External" /><Relationship Type="http://schemas.openxmlformats.org/officeDocument/2006/relationships/hyperlink" Id="rId74" Target="https://doi.org/10.1016/B978-0-444-53444-6.00001-8" TargetMode="External" /><Relationship Type="http://schemas.openxmlformats.org/officeDocument/2006/relationships/hyperlink" Id="rId135" Target="https://doi.org/10.1016/b978-0-44-459406-8.00021-4" TargetMode="External" /><Relationship Type="http://schemas.openxmlformats.org/officeDocument/2006/relationships/hyperlink" Id="rId124" Target="https://doi.org/10.1016/j.jebo.2018.02.013" TargetMode="External" /><Relationship Type="http://schemas.openxmlformats.org/officeDocument/2006/relationships/hyperlink" Id="rId95" Target="https://doi.org/10.1016/j.jempfin.2008.02.001" TargetMode="External" /><Relationship Type="http://schemas.openxmlformats.org/officeDocument/2006/relationships/hyperlink" Id="rId190" Target="https://doi.org/10.1016/j.joep.2004.07.001" TargetMode="External" /><Relationship Type="http://schemas.openxmlformats.org/officeDocument/2006/relationships/hyperlink" Id="rId126" Target="https://doi.org/10.1016/j.joep.2005.03.001" TargetMode="External" /><Relationship Type="http://schemas.openxmlformats.org/officeDocument/2006/relationships/hyperlink" Id="rId154" Target="https://doi.org/10.1016/j.joep.2011.08.002" TargetMode="External" /><Relationship Type="http://schemas.openxmlformats.org/officeDocument/2006/relationships/hyperlink" Id="rId114" Target="https://doi.org/10.1016/j.joep.2012.08.001" TargetMode="External" /><Relationship Type="http://schemas.openxmlformats.org/officeDocument/2006/relationships/hyperlink" Id="rId87" Target="https://doi.org/10.1016/j.joep.2014.10.006" TargetMode="External" /><Relationship Type="http://schemas.openxmlformats.org/officeDocument/2006/relationships/hyperlink" Id="rId93" Target="https://doi.org/10.1016/j.labeco.2010.07.003" TargetMode="External" /><Relationship Type="http://schemas.openxmlformats.org/officeDocument/2006/relationships/hyperlink" Id="rId89" Target="https://doi.org/10.1016/j.socec.2017.03.001" TargetMode="External" /><Relationship Type="http://schemas.openxmlformats.org/officeDocument/2006/relationships/hyperlink" Id="rId202" Target="https://doi.org/10.1016/j.worlddev.2020.105363" TargetMode="External" /><Relationship Type="http://schemas.openxmlformats.org/officeDocument/2006/relationships/hyperlink" Id="rId110" Target="https://doi.org/10.1016/s0191-8869(01)00171-4" TargetMode="External" /><Relationship Type="http://schemas.openxmlformats.org/officeDocument/2006/relationships/hyperlink" Id="rId149" Target="https://doi.org/10.1017/pan.2020.33" TargetMode="External" /><Relationship Type="http://schemas.openxmlformats.org/officeDocument/2006/relationships/hyperlink" Id="rId172" Target="https://doi.org/10.1037/0022-3514.78.1.173" TargetMode="External" /><Relationship Type="http://schemas.openxmlformats.org/officeDocument/2006/relationships/hyperlink" Id="rId130" Target="https://doi.org/10.1080/00220388.2012.720365" TargetMode="External" /><Relationship Type="http://schemas.openxmlformats.org/officeDocument/2006/relationships/hyperlink" Id="rId102" Target="https://doi.org/10.1080/09603100150210291" TargetMode="External" /><Relationship Type="http://schemas.openxmlformats.org/officeDocument/2006/relationships/hyperlink" Id="rId206" Target="https://doi.org/10.1080/09603100500438791" TargetMode="External" /><Relationship Type="http://schemas.openxmlformats.org/officeDocument/2006/relationships/hyperlink" Id="rId122" Target="https://doi.org/10.1080/13600818.2012.703319" TargetMode="External" /><Relationship Type="http://schemas.openxmlformats.org/officeDocument/2006/relationships/hyperlink" Id="rId128" Target="https://doi.org/10.1086/675929" TargetMode="External" /><Relationship Type="http://schemas.openxmlformats.org/officeDocument/2006/relationships/hyperlink" Id="rId168" Target="https://doi.org/10.1093/oxfordhb/9780195390483.001.0001" TargetMode="External" /><Relationship Type="http://schemas.openxmlformats.org/officeDocument/2006/relationships/hyperlink" Id="rId194" Target="https://doi.org/10.1093/rfs/hhz010" TargetMode="External" /><Relationship Type="http://schemas.openxmlformats.org/officeDocument/2006/relationships/hyperlink" Id="rId81" Target="https://doi.org/10.1108/01443580710745371" TargetMode="External" /><Relationship Type="http://schemas.openxmlformats.org/officeDocument/2006/relationships/hyperlink" Id="rId183" Target="https://doi.org/10.1108/yc-11-2012-00325" TargetMode="External" /><Relationship Type="http://schemas.openxmlformats.org/officeDocument/2006/relationships/hyperlink" Id="rId147" Target="https://doi.org/10.1111/j.1745-6606.2010.01170.x" TargetMode="External" /><Relationship Type="http://schemas.openxmlformats.org/officeDocument/2006/relationships/hyperlink" Id="rId164" Target="https://doi.org/10.1126/sciadv.aaw5226" TargetMode="External" /><Relationship Type="http://schemas.openxmlformats.org/officeDocument/2006/relationships/hyperlink" Id="rId196" Target="https://doi.org/10.1146/annurev-anthro-090109-133856" TargetMode="External" /><Relationship Type="http://schemas.openxmlformats.org/officeDocument/2006/relationships/hyperlink" Id="rId141" Target="https://doi.org/10.1146/annurev-economics-082312-125807" TargetMode="External" /><Relationship Type="http://schemas.openxmlformats.org/officeDocument/2006/relationships/hyperlink" Id="rId179" Target="https://doi.org/10.1146/annurev.so.04.080178.002225" TargetMode="External" /><Relationship Type="http://schemas.openxmlformats.org/officeDocument/2006/relationships/hyperlink" Id="rId198" Target="https://doi.org/10.1177/0260107917731034" TargetMode="External" /><Relationship Type="http://schemas.openxmlformats.org/officeDocument/2006/relationships/hyperlink" Id="rId108" Target="https://doi.org/10.1177/0963721414536905" TargetMode="External" /><Relationship Type="http://schemas.openxmlformats.org/officeDocument/2006/relationships/hyperlink" Id="rId112" Target="https://doi.org/10.1257/aer.p20171105" TargetMode="External" /><Relationship Type="http://schemas.openxmlformats.org/officeDocument/2006/relationships/hyperlink" Id="rId71" Target="https://doi.org/10.1257/app.5.1.193" TargetMode="External" /><Relationship Type="http://schemas.openxmlformats.org/officeDocument/2006/relationships/hyperlink" Id="rId139" Target="https://doi.org/10.1257/jel.46.3.607" TargetMode="External" /><Relationship Type="http://schemas.openxmlformats.org/officeDocument/2006/relationships/hyperlink" Id="rId160" Target="https://doi.org/10.1371/journal.pone.0231349" TargetMode="External" /><Relationship Type="http://schemas.openxmlformats.org/officeDocument/2006/relationships/hyperlink" Id="rId120" Target="https://doi.org/10.14254/2071-8330.2019/12-3/16" TargetMode="External" /><Relationship Type="http://schemas.openxmlformats.org/officeDocument/2006/relationships/hyperlink" Id="rId104" Target="https://doi.org/10.2139/ssrn.2243578" TargetMode="External" /><Relationship Type="http://schemas.openxmlformats.org/officeDocument/2006/relationships/hyperlink" Id="rId98" Target="https://doi.org/10.2307/2077836" TargetMode="External" /><Relationship Type="http://schemas.openxmlformats.org/officeDocument/2006/relationships/hyperlink" Id="rId77" Target="https://doi.org/10.2307/2695848" TargetMode="External" /><Relationship Type="http://schemas.openxmlformats.org/officeDocument/2006/relationships/hyperlink" Id="rId166" Target="https://doi.org/10.2308/accr-10195" TargetMode="External" /><Relationship Type="http://schemas.openxmlformats.org/officeDocument/2006/relationships/hyperlink" Id="rId83" Target="https://doi.org/10.3368/jhr.43.4.972" TargetMode="External" /><Relationship Type="http://schemas.openxmlformats.org/officeDocument/2006/relationships/hyperlink" Id="rId162" Target="https://doi.org/10.3368/jhr.56.4.1018-9805r1" TargetMode="External" /><Relationship Type="http://schemas.openxmlformats.org/officeDocument/2006/relationships/hyperlink" Id="rId143" Target="https://doi.org/10.3386/w17378" TargetMode="External" /><Relationship Type="http://schemas.openxmlformats.org/officeDocument/2006/relationships/hyperlink" Id="rId158" Target="https://doi.org/10.3386/w17930" TargetMode="External" /><Relationship Type="http://schemas.openxmlformats.org/officeDocument/2006/relationships/hyperlink" Id="rId212" Target="https://doi.org/10.3389/fpsyg.2016.00769" TargetMode="External" /><Relationship Type="http://schemas.openxmlformats.org/officeDocument/2006/relationships/hyperlink" Id="rId151" Target="https://doi.org/10.4324/9780429038891-18" TargetMode="External" /><Relationship Type="http://schemas.openxmlformats.org/officeDocument/2006/relationships/hyperlink" Id="rId174" Target="https://doi.org/10.4324/9781410601087" TargetMode="External" /><Relationship Type="http://schemas.openxmlformats.org/officeDocument/2006/relationships/hyperlink" Id="rId85" Target="https://doi.org/10.7202/1067534ar" TargetMode="External" /><Relationship Type="http://schemas.openxmlformats.org/officeDocument/2006/relationships/hyperlink" Id="rId79" Target="https://doi.org/10.7551/mitpress/3568.003.0010" TargetMode="External" /><Relationship Type="http://schemas.openxmlformats.org/officeDocument/2006/relationships/hyperlink" Id="rId214" Target="https://microdata.worldbank.org/index.php/catalog/step/about" TargetMode="External" /><Relationship Type="http://schemas.openxmlformats.org/officeDocument/2006/relationships/hyperlink" Id="rId187" Target="https://neemsis.hypotheses.org/" TargetMode="External" /><Relationship Type="http://schemas.openxmlformats.org/officeDocument/2006/relationships/hyperlink" Id="rId185" Target="https://neemsis.hypotheses.org/ressources/statistical-report" TargetMode="External" /><Relationship Type="http://schemas.openxmlformats.org/officeDocument/2006/relationships/hyperlink" Id="rId204" Target="https://ssrn.com/abstract=872528" TargetMode="External" /><Relationship Type="http://schemas.openxmlformats.org/officeDocument/2006/relationships/hyperlink" Id="rId145" Target="https://voxdev.org/topic/finance/financial-literacy-necessary-greater-savings-evidence-uganda" TargetMode="External" /><Relationship Type="http://schemas.openxmlformats.org/officeDocument/2006/relationships/hyperlink" Id="rId106" Target="https://www.ideasforindia.in/topics/social-identity/caste-gaps-in-behaviour-and-personality-traits-a-study-of-university-students.html" TargetMode="External" /><Relationship Type="http://schemas.openxmlformats.org/officeDocument/2006/relationships/hyperlink" Id="rId170" Target="https://www.jstor.org/stable/248156" TargetMode="External" /><Relationship Type="http://schemas.openxmlformats.org/officeDocument/2006/relationships/hyperlink" Id="rId21" Target="mailto:arnaud.natal@u-bordeaux.fr" TargetMode="External" /><Relationship Type="http://schemas.openxmlformats.org/officeDocument/2006/relationships/hyperlink" Id="rId23" Target="mailto:nordman@dial.prd" TargetMode="External" /></Relationships>
</file>

<file path=word/_rels/footnotes.xml.rels><?xml version="1.0" encoding="UTF-8"?><Relationships xmlns="http://schemas.openxmlformats.org/package/2006/relationships"><Relationship Type="http://schemas.openxmlformats.org/officeDocument/2006/relationships/hyperlink" Id="rId30" Target="http://indiabefore91.in/1991-economic-reforms" TargetMode="External" /><Relationship Type="http://schemas.openxmlformats.org/officeDocument/2006/relationships/hyperlink" Id="rId91" Target="http://www.jstor.org/stable/4419871" TargetMode="External" /><Relationship Type="http://schemas.openxmlformats.org/officeDocument/2006/relationships/hyperlink" Id="rId33" Target="https://dictionary.apa.org/priming" TargetMode="External" /><Relationship Type="http://schemas.openxmlformats.org/officeDocument/2006/relationships/hyperlink" Id="rId38" Target="https://dictionary.apa.org/ravens-progressive-matrices" TargetMode="External" /><Relationship Type="http://schemas.openxmlformats.org/officeDocument/2006/relationships/hyperlink" Id="rId209" Target="https://doi.org/10.1002/per.1940" TargetMode="External" /><Relationship Type="http://schemas.openxmlformats.org/officeDocument/2006/relationships/hyperlink" Id="rId192" Target="https://doi.org/10.1002/per.422" TargetMode="External" /><Relationship Type="http://schemas.openxmlformats.org/officeDocument/2006/relationships/hyperlink" Id="rId117" Target="https://doi.org/10.1006/jfin.1993.1003" TargetMode="External" /><Relationship Type="http://schemas.openxmlformats.org/officeDocument/2006/relationships/hyperlink" Id="rId156" Target="https://doi.org/10.1007/978-94-007-0753-5_426" TargetMode="External" /><Relationship Type="http://schemas.openxmlformats.org/officeDocument/2006/relationships/hyperlink" Id="rId100" Target="https://doi.org/10.1007/bf02310555" TargetMode="External" /><Relationship Type="http://schemas.openxmlformats.org/officeDocument/2006/relationships/hyperlink" Id="rId137" Target="https://doi.org/10.1007/s10902-010-9228-4" TargetMode="External" /><Relationship Type="http://schemas.openxmlformats.org/officeDocument/2006/relationships/hyperlink" Id="rId74" Target="https://doi.org/10.1016/B978-0-444-53444-6.00001-8" TargetMode="External" /><Relationship Type="http://schemas.openxmlformats.org/officeDocument/2006/relationships/hyperlink" Id="rId135" Target="https://doi.org/10.1016/b978-0-44-459406-8.00021-4" TargetMode="External" /><Relationship Type="http://schemas.openxmlformats.org/officeDocument/2006/relationships/hyperlink" Id="rId124" Target="https://doi.org/10.1016/j.jebo.2018.02.013" TargetMode="External" /><Relationship Type="http://schemas.openxmlformats.org/officeDocument/2006/relationships/hyperlink" Id="rId95" Target="https://doi.org/10.1016/j.jempfin.2008.02.001" TargetMode="External" /><Relationship Type="http://schemas.openxmlformats.org/officeDocument/2006/relationships/hyperlink" Id="rId190" Target="https://doi.org/10.1016/j.joep.2004.07.001" TargetMode="External" /><Relationship Type="http://schemas.openxmlformats.org/officeDocument/2006/relationships/hyperlink" Id="rId126" Target="https://doi.org/10.1016/j.joep.2005.03.001" TargetMode="External" /><Relationship Type="http://schemas.openxmlformats.org/officeDocument/2006/relationships/hyperlink" Id="rId154" Target="https://doi.org/10.1016/j.joep.2011.08.002" TargetMode="External" /><Relationship Type="http://schemas.openxmlformats.org/officeDocument/2006/relationships/hyperlink" Id="rId114" Target="https://doi.org/10.1016/j.joep.2012.08.001" TargetMode="External" /><Relationship Type="http://schemas.openxmlformats.org/officeDocument/2006/relationships/hyperlink" Id="rId87" Target="https://doi.org/10.1016/j.joep.2014.10.006" TargetMode="External" /><Relationship Type="http://schemas.openxmlformats.org/officeDocument/2006/relationships/hyperlink" Id="rId93" Target="https://doi.org/10.1016/j.labeco.2010.07.003" TargetMode="External" /><Relationship Type="http://schemas.openxmlformats.org/officeDocument/2006/relationships/hyperlink" Id="rId89" Target="https://doi.org/10.1016/j.socec.2017.03.001" TargetMode="External" /><Relationship Type="http://schemas.openxmlformats.org/officeDocument/2006/relationships/hyperlink" Id="rId202" Target="https://doi.org/10.1016/j.worlddev.2020.105363" TargetMode="External" /><Relationship Type="http://schemas.openxmlformats.org/officeDocument/2006/relationships/hyperlink" Id="rId110" Target="https://doi.org/10.1016/s0191-8869(01)00171-4" TargetMode="External" /><Relationship Type="http://schemas.openxmlformats.org/officeDocument/2006/relationships/hyperlink" Id="rId149" Target="https://doi.org/10.1017/pan.2020.33" TargetMode="External" /><Relationship Type="http://schemas.openxmlformats.org/officeDocument/2006/relationships/hyperlink" Id="rId172" Target="https://doi.org/10.1037/0022-3514.78.1.173" TargetMode="External" /><Relationship Type="http://schemas.openxmlformats.org/officeDocument/2006/relationships/hyperlink" Id="rId130" Target="https://doi.org/10.1080/00220388.2012.720365" TargetMode="External" /><Relationship Type="http://schemas.openxmlformats.org/officeDocument/2006/relationships/hyperlink" Id="rId102" Target="https://doi.org/10.1080/09603100150210291" TargetMode="External" /><Relationship Type="http://schemas.openxmlformats.org/officeDocument/2006/relationships/hyperlink" Id="rId206" Target="https://doi.org/10.1080/09603100500438791" TargetMode="External" /><Relationship Type="http://schemas.openxmlformats.org/officeDocument/2006/relationships/hyperlink" Id="rId122" Target="https://doi.org/10.1080/13600818.2012.703319" TargetMode="External" /><Relationship Type="http://schemas.openxmlformats.org/officeDocument/2006/relationships/hyperlink" Id="rId128" Target="https://doi.org/10.1086/675929" TargetMode="External" /><Relationship Type="http://schemas.openxmlformats.org/officeDocument/2006/relationships/hyperlink" Id="rId168" Target="https://doi.org/10.1093/oxfordhb/9780195390483.001.0001" TargetMode="External" /><Relationship Type="http://schemas.openxmlformats.org/officeDocument/2006/relationships/hyperlink" Id="rId194" Target="https://doi.org/10.1093/rfs/hhz010" TargetMode="External" /><Relationship Type="http://schemas.openxmlformats.org/officeDocument/2006/relationships/hyperlink" Id="rId81" Target="https://doi.org/10.1108/01443580710745371" TargetMode="External" /><Relationship Type="http://schemas.openxmlformats.org/officeDocument/2006/relationships/hyperlink" Id="rId183" Target="https://doi.org/10.1108/yc-11-2012-00325" TargetMode="External" /><Relationship Type="http://schemas.openxmlformats.org/officeDocument/2006/relationships/hyperlink" Id="rId147" Target="https://doi.org/10.1111/j.1745-6606.2010.01170.x" TargetMode="External" /><Relationship Type="http://schemas.openxmlformats.org/officeDocument/2006/relationships/hyperlink" Id="rId164" Target="https://doi.org/10.1126/sciadv.aaw5226" TargetMode="External" /><Relationship Type="http://schemas.openxmlformats.org/officeDocument/2006/relationships/hyperlink" Id="rId196" Target="https://doi.org/10.1146/annurev-anthro-090109-133856" TargetMode="External" /><Relationship Type="http://schemas.openxmlformats.org/officeDocument/2006/relationships/hyperlink" Id="rId141" Target="https://doi.org/10.1146/annurev-economics-082312-125807" TargetMode="External" /><Relationship Type="http://schemas.openxmlformats.org/officeDocument/2006/relationships/hyperlink" Id="rId179" Target="https://doi.org/10.1146/annurev.so.04.080178.002225" TargetMode="External" /><Relationship Type="http://schemas.openxmlformats.org/officeDocument/2006/relationships/hyperlink" Id="rId198" Target="https://doi.org/10.1177/0260107917731034" TargetMode="External" /><Relationship Type="http://schemas.openxmlformats.org/officeDocument/2006/relationships/hyperlink" Id="rId108" Target="https://doi.org/10.1177/0963721414536905" TargetMode="External" /><Relationship Type="http://schemas.openxmlformats.org/officeDocument/2006/relationships/hyperlink" Id="rId112" Target="https://doi.org/10.1257/aer.p20171105" TargetMode="External" /><Relationship Type="http://schemas.openxmlformats.org/officeDocument/2006/relationships/hyperlink" Id="rId71" Target="https://doi.org/10.1257/app.5.1.193" TargetMode="External" /><Relationship Type="http://schemas.openxmlformats.org/officeDocument/2006/relationships/hyperlink" Id="rId139" Target="https://doi.org/10.1257/jel.46.3.607" TargetMode="External" /><Relationship Type="http://schemas.openxmlformats.org/officeDocument/2006/relationships/hyperlink" Id="rId160" Target="https://doi.org/10.1371/journal.pone.0231349" TargetMode="External" /><Relationship Type="http://schemas.openxmlformats.org/officeDocument/2006/relationships/hyperlink" Id="rId120" Target="https://doi.org/10.14254/2071-8330.2019/12-3/16" TargetMode="External" /><Relationship Type="http://schemas.openxmlformats.org/officeDocument/2006/relationships/hyperlink" Id="rId104" Target="https://doi.org/10.2139/ssrn.2243578" TargetMode="External" /><Relationship Type="http://schemas.openxmlformats.org/officeDocument/2006/relationships/hyperlink" Id="rId98" Target="https://doi.org/10.2307/2077836" TargetMode="External" /><Relationship Type="http://schemas.openxmlformats.org/officeDocument/2006/relationships/hyperlink" Id="rId77" Target="https://doi.org/10.2307/2695848" TargetMode="External" /><Relationship Type="http://schemas.openxmlformats.org/officeDocument/2006/relationships/hyperlink" Id="rId166" Target="https://doi.org/10.2308/accr-10195" TargetMode="External" /><Relationship Type="http://schemas.openxmlformats.org/officeDocument/2006/relationships/hyperlink" Id="rId83" Target="https://doi.org/10.3368/jhr.43.4.972" TargetMode="External" /><Relationship Type="http://schemas.openxmlformats.org/officeDocument/2006/relationships/hyperlink" Id="rId162" Target="https://doi.org/10.3368/jhr.56.4.1018-9805r1" TargetMode="External" /><Relationship Type="http://schemas.openxmlformats.org/officeDocument/2006/relationships/hyperlink" Id="rId143" Target="https://doi.org/10.3386/w17378" TargetMode="External" /><Relationship Type="http://schemas.openxmlformats.org/officeDocument/2006/relationships/hyperlink" Id="rId158" Target="https://doi.org/10.3386/w17930" TargetMode="External" /><Relationship Type="http://schemas.openxmlformats.org/officeDocument/2006/relationships/hyperlink" Id="rId212" Target="https://doi.org/10.3389/fpsyg.2016.00769" TargetMode="External" /><Relationship Type="http://schemas.openxmlformats.org/officeDocument/2006/relationships/hyperlink" Id="rId151" Target="https://doi.org/10.4324/9780429038891-18" TargetMode="External" /><Relationship Type="http://schemas.openxmlformats.org/officeDocument/2006/relationships/hyperlink" Id="rId174" Target="https://doi.org/10.4324/9781410601087" TargetMode="External" /><Relationship Type="http://schemas.openxmlformats.org/officeDocument/2006/relationships/hyperlink" Id="rId85" Target="https://doi.org/10.7202/1067534ar" TargetMode="External" /><Relationship Type="http://schemas.openxmlformats.org/officeDocument/2006/relationships/hyperlink" Id="rId79" Target="https://doi.org/10.7551/mitpress/3568.003.0010" TargetMode="External" /><Relationship Type="http://schemas.openxmlformats.org/officeDocument/2006/relationships/hyperlink" Id="rId214" Target="https://microdata.worldbank.org/index.php/catalog/step/about" TargetMode="External" /><Relationship Type="http://schemas.openxmlformats.org/officeDocument/2006/relationships/hyperlink" Id="rId187" Target="https://neemsis.hypotheses.org/" TargetMode="External" /><Relationship Type="http://schemas.openxmlformats.org/officeDocument/2006/relationships/hyperlink" Id="rId185" Target="https://neemsis.hypotheses.org/ressources/statistical-report" TargetMode="External" /><Relationship Type="http://schemas.openxmlformats.org/officeDocument/2006/relationships/hyperlink" Id="rId204" Target="https://ssrn.com/abstract=872528" TargetMode="External" /><Relationship Type="http://schemas.openxmlformats.org/officeDocument/2006/relationships/hyperlink" Id="rId145" Target="https://voxdev.org/topic/finance/financial-literacy-necessary-greater-savings-evidence-uganda" TargetMode="External" /><Relationship Type="http://schemas.openxmlformats.org/officeDocument/2006/relationships/hyperlink" Id="rId106" Target="https://www.ideasforindia.in/topics/social-identity/caste-gaps-in-behaviour-and-personality-traits-a-study-of-university-students.html" TargetMode="External" /><Relationship Type="http://schemas.openxmlformats.org/officeDocument/2006/relationships/hyperlink" Id="rId170" Target="https://www.jstor.org/stable/248156" TargetMode="External" /><Relationship Type="http://schemas.openxmlformats.org/officeDocument/2006/relationships/hyperlink" Id="rId21" Target="mailto:arnaud.natal@u-bordeaux.fr" TargetMode="External" /><Relationship Type="http://schemas.openxmlformats.org/officeDocument/2006/relationships/hyperlink" Id="rId23" Target="mailto:nordman@dial.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Indebtedness in Rural India: The Contribution of Cognitive Skills and Personality Traits</dc:title>
  <dc:creator>Arnaud Natal   &amp; Christophe J. Nordman</dc:creator>
  <cp:keywords/>
  <dcterms:created xsi:type="dcterms:W3CDTF">2021-08-15T18:25:35Z</dcterms:created>
  <dcterms:modified xsi:type="dcterms:W3CDTF">2021-08-15T18:25:35Z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Ref_Arnaud.bib</vt:lpwstr>
  </property>
  <property fmtid="{D5CDD505-2E9C-101B-9397-08002B2CF9AE}" pid="3" name="date">
    <vt:lpwstr/>
  </property>
</Properties>
</file>