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1081286"/>
        <w:docPartObj>
          <w:docPartGallery w:val="Cover Pages"/>
          <w:docPartUnique/>
        </w:docPartObj>
      </w:sdtPr>
      <w:sdtEndPr/>
      <w:sdtContent>
        <w:p w14:paraId="551168E2" w14:textId="77777777" w:rsidR="007957C9" w:rsidRDefault="007957C9" w:rsidP="007957C9">
          <w:r>
            <w:rPr>
              <w:noProof/>
            </w:rPr>
            <w:drawing>
              <wp:anchor distT="0" distB="0" distL="114300" distR="114300" simplePos="0" relativeHeight="251659264" behindDoc="0" locked="0" layoutInCell="1" allowOverlap="1" wp14:anchorId="18D5373D" wp14:editId="46B4D568">
                <wp:simplePos x="0" y="0"/>
                <wp:positionH relativeFrom="margin">
                  <wp:posOffset>0</wp:posOffset>
                </wp:positionH>
                <wp:positionV relativeFrom="paragraph">
                  <wp:posOffset>371475</wp:posOffset>
                </wp:positionV>
                <wp:extent cx="5760720" cy="1529715"/>
                <wp:effectExtent l="0" t="0" r="0" b="0"/>
                <wp:wrapTopAndBottom/>
                <wp:docPr id="29" name="Image 29" descr="Capture"/>
                <wp:cNvGraphicFramePr/>
                <a:graphic xmlns:a="http://schemas.openxmlformats.org/drawingml/2006/main">
                  <a:graphicData uri="http://schemas.openxmlformats.org/drawingml/2006/picture">
                    <pic:pic xmlns:pic="http://schemas.openxmlformats.org/drawingml/2006/picture">
                      <pic:nvPicPr>
                        <pic:cNvPr id="29" name="Image 29" descr="Capture"/>
                        <pic:cNvPicPr/>
                      </pic:nvPicPr>
                      <pic:blipFill>
                        <a:blip r:embed="rId8">
                          <a:extLst>
                            <a:ext uri="{28A0092B-C50C-407E-A947-70E740481C1C}">
                              <a14:useLocalDpi xmlns:a14="http://schemas.microsoft.com/office/drawing/2010/main" val="0"/>
                            </a:ext>
                          </a:extLst>
                        </a:blip>
                        <a:srcRect/>
                        <a:stretch>
                          <a:fillRect/>
                        </a:stretch>
                      </pic:blipFill>
                      <pic:spPr>
                        <a:xfrm>
                          <a:off x="0" y="0"/>
                          <a:ext cx="5760720" cy="1529715"/>
                        </a:xfrm>
                        <a:prstGeom prst="rect">
                          <a:avLst/>
                        </a:prstGeom>
                        <a:noFill/>
                      </pic:spPr>
                    </pic:pic>
                  </a:graphicData>
                </a:graphic>
                <wp14:sizeRelH relativeFrom="page">
                  <wp14:pctWidth>0</wp14:pctWidth>
                </wp14:sizeRelH>
                <wp14:sizeRelV relativeFrom="page">
                  <wp14:pctHeight>0</wp14:pctHeight>
                </wp14:sizeRelV>
              </wp:anchor>
            </w:drawing>
          </w:r>
        </w:p>
        <w:p w14:paraId="2A3E4A43" w14:textId="579DE4CC" w:rsidR="007957C9" w:rsidRDefault="007957C9" w:rsidP="00F4400C">
          <w:pPr>
            <w:jc w:val="left"/>
          </w:pPr>
        </w:p>
        <w:p w14:paraId="5F5F456B" w14:textId="2D5172E2" w:rsidR="00F4400C" w:rsidRPr="00F4400C" w:rsidRDefault="00F4400C" w:rsidP="00F4400C">
          <w:pPr>
            <w:jc w:val="center"/>
            <w:rPr>
              <w:b/>
              <w:bCs/>
              <w:sz w:val="22"/>
              <w:szCs w:val="20"/>
            </w:rPr>
          </w:pPr>
          <w:r w:rsidRPr="00F4400C">
            <w:rPr>
              <w:b/>
              <w:bCs/>
              <w:sz w:val="22"/>
              <w:szCs w:val="20"/>
            </w:rPr>
            <w:t>FILIERE DES SCIENCES GEOMATIQUES ET DE L’INGENIERIE TOPOGRAPHIQUE</w:t>
          </w:r>
        </w:p>
        <w:p w14:paraId="3D6B475F" w14:textId="77777777" w:rsidR="00F4400C" w:rsidRDefault="00F4400C" w:rsidP="007957C9">
          <w:pPr>
            <w:jc w:val="right"/>
          </w:pPr>
        </w:p>
        <w:p w14:paraId="3A3B4BDC" w14:textId="77777777" w:rsidR="00F4400C" w:rsidRDefault="00F4400C" w:rsidP="00F4400C">
          <w:pPr>
            <w:pStyle w:val="Titre"/>
            <w:jc w:val="center"/>
          </w:pPr>
        </w:p>
        <w:p w14:paraId="02A6C491" w14:textId="75126177" w:rsidR="007957C9" w:rsidRDefault="004F67FE" w:rsidP="00F4400C">
          <w:pPr>
            <w:pStyle w:val="Titre"/>
            <w:jc w:val="center"/>
          </w:pPr>
          <w:r>
            <w:t>MINI-</w:t>
          </w:r>
          <w:r w:rsidR="00F4400C">
            <w:t>Rapport de projet de webmapping</w:t>
          </w:r>
        </w:p>
        <w:p w14:paraId="62BD791A" w14:textId="4CCC3A2C" w:rsidR="00F4400C" w:rsidRPr="00F4400C" w:rsidRDefault="00F4400C" w:rsidP="00F4400C">
          <w:pPr>
            <w:pStyle w:val="Titre"/>
            <w:jc w:val="center"/>
          </w:pPr>
          <w:r>
            <w:t>la cartographie web des donnees de pastoralisme de la commune</w:t>
          </w:r>
          <w:r w:rsidR="00840559">
            <w:t xml:space="preserve"> AÏN</w:t>
          </w:r>
          <w:r>
            <w:t xml:space="preserve"> b</w:t>
          </w:r>
          <w:r w:rsidR="00840559">
            <w:t>E</w:t>
          </w:r>
          <w:r>
            <w:t>ni mathar</w:t>
          </w:r>
        </w:p>
        <w:p w14:paraId="3498D1F7" w14:textId="77777777" w:rsidR="007957C9" w:rsidRPr="007957C9" w:rsidRDefault="007957C9" w:rsidP="007957C9"/>
        <w:p w14:paraId="6C212535" w14:textId="77777777" w:rsidR="007957C9" w:rsidRPr="007957C9" w:rsidRDefault="007957C9" w:rsidP="007957C9"/>
        <w:p w14:paraId="0D18E107" w14:textId="0659FFC4" w:rsidR="00F4400C" w:rsidRDefault="00F4400C" w:rsidP="00F4400C"/>
        <w:p w14:paraId="45B5B1B5" w14:textId="666F4CBC" w:rsidR="00F4400C" w:rsidRDefault="00F4400C" w:rsidP="00F4400C"/>
        <w:p w14:paraId="56DFBC49" w14:textId="60471D40" w:rsidR="00F4400C" w:rsidRDefault="00F4400C" w:rsidP="00F4400C"/>
        <w:p w14:paraId="233A0D33" w14:textId="0519150E" w:rsidR="00F4400C" w:rsidRDefault="00F4400C" w:rsidP="00F4400C"/>
        <w:p w14:paraId="2E495E0E" w14:textId="4FA9F9C1" w:rsidR="00F4400C" w:rsidRDefault="00F4400C" w:rsidP="00F4400C"/>
        <w:p w14:paraId="46DF4392" w14:textId="7E300570" w:rsidR="00F4400C" w:rsidRDefault="00F4400C" w:rsidP="00F4400C"/>
        <w:p w14:paraId="134D8BE2" w14:textId="20FC09B0" w:rsidR="00F4400C" w:rsidRDefault="00F4400C" w:rsidP="00F4400C"/>
        <w:p w14:paraId="4416C27F" w14:textId="77777777" w:rsidR="00F4400C" w:rsidRDefault="00F4400C" w:rsidP="00F4400C"/>
        <w:p w14:paraId="1F75422D" w14:textId="36695676" w:rsidR="00F4400C" w:rsidRDefault="00F4400C" w:rsidP="00F4400C">
          <w:r w:rsidRPr="00F4400C">
            <w:rPr>
              <w:b/>
              <w:bCs/>
            </w:rPr>
            <w:t>Réalise par</w:t>
          </w:r>
          <w:r>
            <w:t xml:space="preserve"> :                                                                                                     </w:t>
          </w:r>
          <w:r w:rsidRPr="00F4400C">
            <w:rPr>
              <w:b/>
              <w:bCs/>
            </w:rPr>
            <w:t>Encadré par</w:t>
          </w:r>
          <w:r>
            <w:t> :</w:t>
          </w:r>
        </w:p>
        <w:p w14:paraId="000C5B57" w14:textId="6E016FD6" w:rsidR="00F4400C" w:rsidRDefault="00F4400C" w:rsidP="00F4400C">
          <w:r>
            <w:t>AGBOGAH Yaovi Arnauld                                                                             Pr. HAJJI Hicham</w:t>
          </w:r>
        </w:p>
        <w:p w14:paraId="62DB6558" w14:textId="0E7D8AA9" w:rsidR="00F4400C" w:rsidRDefault="00F4400C" w:rsidP="00F4400C"/>
        <w:p w14:paraId="3B0C710C" w14:textId="53BA54F9" w:rsidR="007957C9" w:rsidRDefault="00936D17">
          <w:pPr>
            <w:spacing w:line="259" w:lineRule="auto"/>
            <w:jc w:val="left"/>
          </w:pPr>
        </w:p>
      </w:sdtContent>
    </w:sdt>
    <w:p w14:paraId="723A099B" w14:textId="645F6E29" w:rsidR="00564B77" w:rsidRDefault="00936D17" w:rsidP="007957C9"/>
    <w:sdt>
      <w:sdtPr>
        <w:rPr>
          <w:rFonts w:ascii="Times New Roman" w:eastAsiaTheme="minorHAnsi" w:hAnsi="Times New Roman" w:cstheme="minorBidi"/>
          <w:color w:val="auto"/>
          <w:sz w:val="24"/>
          <w:szCs w:val="22"/>
          <w:lang w:eastAsia="en-US"/>
        </w:rPr>
        <w:id w:val="1475406219"/>
        <w:docPartObj>
          <w:docPartGallery w:val="Table of Contents"/>
          <w:docPartUnique/>
        </w:docPartObj>
      </w:sdtPr>
      <w:sdtEndPr>
        <w:rPr>
          <w:b/>
          <w:bCs/>
        </w:rPr>
      </w:sdtEndPr>
      <w:sdtContent>
        <w:p w14:paraId="3C68BCD8" w14:textId="25071C4E" w:rsidR="00626234" w:rsidRPr="004F67FE" w:rsidRDefault="00626234">
          <w:pPr>
            <w:pStyle w:val="En-ttedetabledesmatires"/>
            <w:rPr>
              <w:rFonts w:ascii="Times New Roman" w:hAnsi="Times New Roman" w:cs="Times New Roman"/>
              <w:color w:val="000000" w:themeColor="text1"/>
              <w:sz w:val="28"/>
              <w:szCs w:val="28"/>
            </w:rPr>
          </w:pPr>
          <w:r w:rsidRPr="004F67FE">
            <w:rPr>
              <w:rFonts w:ascii="Times New Roman" w:hAnsi="Times New Roman" w:cs="Times New Roman"/>
              <w:color w:val="000000" w:themeColor="text1"/>
              <w:sz w:val="28"/>
              <w:szCs w:val="28"/>
            </w:rPr>
            <w:t>Table des matières</w:t>
          </w:r>
        </w:p>
        <w:p w14:paraId="1CD595E2" w14:textId="77777777" w:rsidR="00626234" w:rsidRPr="00626234" w:rsidRDefault="00626234" w:rsidP="00626234">
          <w:pPr>
            <w:rPr>
              <w:lang w:eastAsia="fr-FR"/>
            </w:rPr>
          </w:pPr>
        </w:p>
        <w:p w14:paraId="499F94DE" w14:textId="7067C6E1" w:rsidR="004F67FE" w:rsidRDefault="00626234">
          <w:pPr>
            <w:pStyle w:val="TM2"/>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2989850" w:history="1">
            <w:r w:rsidR="004F67FE" w:rsidRPr="00087ED1">
              <w:rPr>
                <w:rStyle w:val="Lienhypertexte"/>
                <w:noProof/>
              </w:rPr>
              <w:t>Introduction</w:t>
            </w:r>
            <w:r w:rsidR="004F67FE">
              <w:rPr>
                <w:noProof/>
                <w:webHidden/>
              </w:rPr>
              <w:tab/>
            </w:r>
            <w:r w:rsidR="004F67FE">
              <w:rPr>
                <w:noProof/>
                <w:webHidden/>
              </w:rPr>
              <w:fldChar w:fldCharType="begin"/>
            </w:r>
            <w:r w:rsidR="004F67FE">
              <w:rPr>
                <w:noProof/>
                <w:webHidden/>
              </w:rPr>
              <w:instrText xml:space="preserve"> PAGEREF _Toc72989850 \h </w:instrText>
            </w:r>
            <w:r w:rsidR="004F67FE">
              <w:rPr>
                <w:noProof/>
                <w:webHidden/>
              </w:rPr>
            </w:r>
            <w:r w:rsidR="004F67FE">
              <w:rPr>
                <w:noProof/>
                <w:webHidden/>
              </w:rPr>
              <w:fldChar w:fldCharType="separate"/>
            </w:r>
            <w:r w:rsidR="004F67FE">
              <w:rPr>
                <w:noProof/>
                <w:webHidden/>
              </w:rPr>
              <w:t>2</w:t>
            </w:r>
            <w:r w:rsidR="004F67FE">
              <w:rPr>
                <w:noProof/>
                <w:webHidden/>
              </w:rPr>
              <w:fldChar w:fldCharType="end"/>
            </w:r>
          </w:hyperlink>
        </w:p>
        <w:p w14:paraId="0A1EF4EC" w14:textId="25563BD8" w:rsidR="004F67FE" w:rsidRDefault="00936D17">
          <w:pPr>
            <w:pStyle w:val="TM1"/>
            <w:tabs>
              <w:tab w:val="left" w:pos="660"/>
              <w:tab w:val="right" w:leader="dot" w:pos="9062"/>
            </w:tabs>
            <w:rPr>
              <w:rFonts w:asciiTheme="minorHAnsi" w:eastAsiaTheme="minorEastAsia" w:hAnsiTheme="minorHAnsi"/>
              <w:noProof/>
              <w:sz w:val="22"/>
              <w:lang w:eastAsia="fr-FR"/>
            </w:rPr>
          </w:pPr>
          <w:hyperlink w:anchor="_Toc72989851" w:history="1">
            <w:r w:rsidR="004F67FE" w:rsidRPr="00087ED1">
              <w:rPr>
                <w:rStyle w:val="Lienhypertexte"/>
                <w:noProof/>
              </w:rPr>
              <w:t>1.1</w:t>
            </w:r>
            <w:r w:rsidR="004F67FE">
              <w:rPr>
                <w:rFonts w:asciiTheme="minorHAnsi" w:eastAsiaTheme="minorEastAsia" w:hAnsiTheme="minorHAnsi"/>
                <w:noProof/>
                <w:sz w:val="22"/>
                <w:lang w:eastAsia="fr-FR"/>
              </w:rPr>
              <w:tab/>
            </w:r>
            <w:r w:rsidR="004F67FE" w:rsidRPr="00087ED1">
              <w:rPr>
                <w:rStyle w:val="Lienhypertexte"/>
                <w:noProof/>
              </w:rPr>
              <w:t>Zone d’étude</w:t>
            </w:r>
            <w:r w:rsidR="004F67FE">
              <w:rPr>
                <w:noProof/>
                <w:webHidden/>
              </w:rPr>
              <w:tab/>
            </w:r>
            <w:r w:rsidR="004F67FE">
              <w:rPr>
                <w:noProof/>
                <w:webHidden/>
              </w:rPr>
              <w:fldChar w:fldCharType="begin"/>
            </w:r>
            <w:r w:rsidR="004F67FE">
              <w:rPr>
                <w:noProof/>
                <w:webHidden/>
              </w:rPr>
              <w:instrText xml:space="preserve"> PAGEREF _Toc72989851 \h </w:instrText>
            </w:r>
            <w:r w:rsidR="004F67FE">
              <w:rPr>
                <w:noProof/>
                <w:webHidden/>
              </w:rPr>
            </w:r>
            <w:r w:rsidR="004F67FE">
              <w:rPr>
                <w:noProof/>
                <w:webHidden/>
              </w:rPr>
              <w:fldChar w:fldCharType="separate"/>
            </w:r>
            <w:r w:rsidR="004F67FE">
              <w:rPr>
                <w:noProof/>
                <w:webHidden/>
              </w:rPr>
              <w:t>3</w:t>
            </w:r>
            <w:r w:rsidR="004F67FE">
              <w:rPr>
                <w:noProof/>
                <w:webHidden/>
              </w:rPr>
              <w:fldChar w:fldCharType="end"/>
            </w:r>
          </w:hyperlink>
        </w:p>
        <w:p w14:paraId="60A6C744" w14:textId="6F42BFBF" w:rsidR="004F67FE" w:rsidRDefault="00936D17">
          <w:pPr>
            <w:pStyle w:val="TM1"/>
            <w:tabs>
              <w:tab w:val="left" w:pos="660"/>
              <w:tab w:val="right" w:leader="dot" w:pos="9062"/>
            </w:tabs>
            <w:rPr>
              <w:rFonts w:asciiTheme="minorHAnsi" w:eastAsiaTheme="minorEastAsia" w:hAnsiTheme="minorHAnsi"/>
              <w:noProof/>
              <w:sz w:val="22"/>
              <w:lang w:eastAsia="fr-FR"/>
            </w:rPr>
          </w:pPr>
          <w:hyperlink w:anchor="_Toc72989852" w:history="1">
            <w:r w:rsidR="004F67FE" w:rsidRPr="00087ED1">
              <w:rPr>
                <w:rStyle w:val="Lienhypertexte"/>
                <w:noProof/>
              </w:rPr>
              <w:t>1.2</w:t>
            </w:r>
            <w:r w:rsidR="004F67FE">
              <w:rPr>
                <w:rFonts w:asciiTheme="minorHAnsi" w:eastAsiaTheme="minorEastAsia" w:hAnsiTheme="minorHAnsi"/>
                <w:noProof/>
                <w:sz w:val="22"/>
                <w:lang w:eastAsia="fr-FR"/>
              </w:rPr>
              <w:tab/>
            </w:r>
            <w:r w:rsidR="004F67FE" w:rsidRPr="00087ED1">
              <w:rPr>
                <w:rStyle w:val="Lienhypertexte"/>
                <w:noProof/>
              </w:rPr>
              <w:t>Méthodologie de Travail</w:t>
            </w:r>
            <w:r w:rsidR="004F67FE">
              <w:rPr>
                <w:noProof/>
                <w:webHidden/>
              </w:rPr>
              <w:tab/>
            </w:r>
            <w:r w:rsidR="004F67FE">
              <w:rPr>
                <w:noProof/>
                <w:webHidden/>
              </w:rPr>
              <w:fldChar w:fldCharType="begin"/>
            </w:r>
            <w:r w:rsidR="004F67FE">
              <w:rPr>
                <w:noProof/>
                <w:webHidden/>
              </w:rPr>
              <w:instrText xml:space="preserve"> PAGEREF _Toc72989852 \h </w:instrText>
            </w:r>
            <w:r w:rsidR="004F67FE">
              <w:rPr>
                <w:noProof/>
                <w:webHidden/>
              </w:rPr>
            </w:r>
            <w:r w:rsidR="004F67FE">
              <w:rPr>
                <w:noProof/>
                <w:webHidden/>
              </w:rPr>
              <w:fldChar w:fldCharType="separate"/>
            </w:r>
            <w:r w:rsidR="004F67FE">
              <w:rPr>
                <w:noProof/>
                <w:webHidden/>
              </w:rPr>
              <w:t>4</w:t>
            </w:r>
            <w:r w:rsidR="004F67FE">
              <w:rPr>
                <w:noProof/>
                <w:webHidden/>
              </w:rPr>
              <w:fldChar w:fldCharType="end"/>
            </w:r>
          </w:hyperlink>
        </w:p>
        <w:p w14:paraId="79376B1E" w14:textId="54A1CC59" w:rsidR="004F67FE" w:rsidRDefault="00936D17">
          <w:pPr>
            <w:pStyle w:val="TM2"/>
            <w:tabs>
              <w:tab w:val="right" w:leader="dot" w:pos="9062"/>
            </w:tabs>
            <w:rPr>
              <w:rFonts w:asciiTheme="minorHAnsi" w:eastAsiaTheme="minorEastAsia" w:hAnsiTheme="minorHAnsi"/>
              <w:noProof/>
              <w:sz w:val="22"/>
              <w:lang w:eastAsia="fr-FR"/>
            </w:rPr>
          </w:pPr>
          <w:hyperlink w:anchor="_Toc72989853" w:history="1">
            <w:r w:rsidR="004F67FE" w:rsidRPr="00087ED1">
              <w:rPr>
                <w:rStyle w:val="Lienhypertexte"/>
                <w:noProof/>
              </w:rPr>
              <w:t>Conclusion</w:t>
            </w:r>
            <w:r w:rsidR="004F67FE">
              <w:rPr>
                <w:noProof/>
                <w:webHidden/>
              </w:rPr>
              <w:tab/>
            </w:r>
            <w:r w:rsidR="004F67FE">
              <w:rPr>
                <w:noProof/>
                <w:webHidden/>
              </w:rPr>
              <w:fldChar w:fldCharType="begin"/>
            </w:r>
            <w:r w:rsidR="004F67FE">
              <w:rPr>
                <w:noProof/>
                <w:webHidden/>
              </w:rPr>
              <w:instrText xml:space="preserve"> PAGEREF _Toc72989853 \h </w:instrText>
            </w:r>
            <w:r w:rsidR="004F67FE">
              <w:rPr>
                <w:noProof/>
                <w:webHidden/>
              </w:rPr>
            </w:r>
            <w:r w:rsidR="004F67FE">
              <w:rPr>
                <w:noProof/>
                <w:webHidden/>
              </w:rPr>
              <w:fldChar w:fldCharType="separate"/>
            </w:r>
            <w:r w:rsidR="004F67FE">
              <w:rPr>
                <w:noProof/>
                <w:webHidden/>
              </w:rPr>
              <w:t>5</w:t>
            </w:r>
            <w:r w:rsidR="004F67FE">
              <w:rPr>
                <w:noProof/>
                <w:webHidden/>
              </w:rPr>
              <w:fldChar w:fldCharType="end"/>
            </w:r>
          </w:hyperlink>
        </w:p>
        <w:p w14:paraId="5E1561EC" w14:textId="2F61E229" w:rsidR="004F67FE" w:rsidRDefault="00936D17">
          <w:pPr>
            <w:pStyle w:val="TM2"/>
            <w:tabs>
              <w:tab w:val="right" w:leader="dot" w:pos="9062"/>
            </w:tabs>
            <w:rPr>
              <w:rFonts w:asciiTheme="minorHAnsi" w:eastAsiaTheme="minorEastAsia" w:hAnsiTheme="minorHAnsi"/>
              <w:noProof/>
              <w:sz w:val="22"/>
              <w:lang w:eastAsia="fr-FR"/>
            </w:rPr>
          </w:pPr>
          <w:hyperlink w:anchor="_Toc72989854" w:history="1">
            <w:r w:rsidR="004F67FE" w:rsidRPr="00087ED1">
              <w:rPr>
                <w:rStyle w:val="Lienhypertexte"/>
                <w:noProof/>
              </w:rPr>
              <w:t>Bibliographie</w:t>
            </w:r>
            <w:r w:rsidR="004F67FE">
              <w:rPr>
                <w:noProof/>
                <w:webHidden/>
              </w:rPr>
              <w:tab/>
            </w:r>
            <w:r w:rsidR="004F67FE">
              <w:rPr>
                <w:noProof/>
                <w:webHidden/>
              </w:rPr>
              <w:fldChar w:fldCharType="begin"/>
            </w:r>
            <w:r w:rsidR="004F67FE">
              <w:rPr>
                <w:noProof/>
                <w:webHidden/>
              </w:rPr>
              <w:instrText xml:space="preserve"> PAGEREF _Toc72989854 \h </w:instrText>
            </w:r>
            <w:r w:rsidR="004F67FE">
              <w:rPr>
                <w:noProof/>
                <w:webHidden/>
              </w:rPr>
            </w:r>
            <w:r w:rsidR="004F67FE">
              <w:rPr>
                <w:noProof/>
                <w:webHidden/>
              </w:rPr>
              <w:fldChar w:fldCharType="separate"/>
            </w:r>
            <w:r w:rsidR="004F67FE">
              <w:rPr>
                <w:noProof/>
                <w:webHidden/>
              </w:rPr>
              <w:t>5</w:t>
            </w:r>
            <w:r w:rsidR="004F67FE">
              <w:rPr>
                <w:noProof/>
                <w:webHidden/>
              </w:rPr>
              <w:fldChar w:fldCharType="end"/>
            </w:r>
          </w:hyperlink>
        </w:p>
        <w:p w14:paraId="19218CB4" w14:textId="755A76AB" w:rsidR="00626234" w:rsidRDefault="00626234">
          <w:r>
            <w:rPr>
              <w:b/>
              <w:bCs/>
            </w:rPr>
            <w:fldChar w:fldCharType="end"/>
          </w:r>
        </w:p>
      </w:sdtContent>
    </w:sdt>
    <w:p w14:paraId="49CDC054" w14:textId="77777777" w:rsidR="007957C9" w:rsidRDefault="007957C9" w:rsidP="007957C9">
      <w:pPr>
        <w:spacing w:after="144" w:line="276" w:lineRule="auto"/>
        <w:ind w:left="459"/>
      </w:pPr>
    </w:p>
    <w:p w14:paraId="6B84B0C3" w14:textId="1CB67896" w:rsidR="007957C9" w:rsidRDefault="007957C9" w:rsidP="007957C9"/>
    <w:p w14:paraId="1F3CCB37" w14:textId="7A4CC3B6" w:rsidR="007957C9" w:rsidRDefault="007957C9" w:rsidP="007957C9"/>
    <w:p w14:paraId="6DFD08F0" w14:textId="1F4CC7B7" w:rsidR="007957C9" w:rsidRDefault="007957C9" w:rsidP="007957C9"/>
    <w:p w14:paraId="5F9679F1" w14:textId="2AD0F0D0" w:rsidR="007957C9" w:rsidRDefault="007957C9" w:rsidP="007957C9"/>
    <w:p w14:paraId="2CB3225F" w14:textId="6F3A62F0" w:rsidR="007957C9" w:rsidRDefault="007957C9" w:rsidP="007957C9"/>
    <w:p w14:paraId="2DF27585" w14:textId="49932B2F" w:rsidR="007957C9" w:rsidRDefault="007957C9" w:rsidP="007957C9"/>
    <w:p w14:paraId="2DEC88EF" w14:textId="664E1103" w:rsidR="007957C9" w:rsidRDefault="007957C9" w:rsidP="007957C9"/>
    <w:p w14:paraId="5BEF9846" w14:textId="11B19CC2" w:rsidR="007957C9" w:rsidRDefault="007957C9" w:rsidP="007957C9"/>
    <w:p w14:paraId="65D78475" w14:textId="18016F5F" w:rsidR="007957C9" w:rsidRDefault="007957C9" w:rsidP="007957C9"/>
    <w:p w14:paraId="0A1A5473" w14:textId="2F267773" w:rsidR="007957C9" w:rsidRDefault="007957C9" w:rsidP="007957C9"/>
    <w:p w14:paraId="71C14F0A" w14:textId="200231CA" w:rsidR="007957C9" w:rsidRDefault="007957C9" w:rsidP="007957C9"/>
    <w:p w14:paraId="0F3CCF4E" w14:textId="2AE98A4D" w:rsidR="007957C9" w:rsidRDefault="007957C9" w:rsidP="007957C9"/>
    <w:p w14:paraId="5C6B70D5" w14:textId="20D47273" w:rsidR="007957C9" w:rsidRDefault="007957C9" w:rsidP="007957C9"/>
    <w:p w14:paraId="11375BCE" w14:textId="13C99FE4" w:rsidR="007957C9" w:rsidRDefault="007957C9" w:rsidP="007957C9"/>
    <w:p w14:paraId="7924FC08" w14:textId="1AE5B8D1" w:rsidR="005252FB" w:rsidRDefault="005252FB" w:rsidP="007957C9"/>
    <w:p w14:paraId="79EFF1C7" w14:textId="4C4AE841" w:rsidR="005252FB" w:rsidRDefault="005252FB" w:rsidP="005252FB">
      <w:pPr>
        <w:pStyle w:val="Titre2"/>
        <w:jc w:val="center"/>
      </w:pPr>
      <w:bookmarkStart w:id="0" w:name="_Toc72989850"/>
      <w:r>
        <w:lastRenderedPageBreak/>
        <w:t>Introduction</w:t>
      </w:r>
      <w:bookmarkEnd w:id="0"/>
    </w:p>
    <w:p w14:paraId="342561E4" w14:textId="77777777" w:rsidR="005D0475" w:rsidRDefault="005D0475" w:rsidP="005252FB"/>
    <w:p w14:paraId="42A14636" w14:textId="00C8D87A" w:rsidR="005252FB" w:rsidRDefault="009971A0" w:rsidP="005252FB">
      <w:r>
        <w:t>Les principales activités de développement économique du milieu rural sont l’agriculture, l’élevage et le textile. L’élevage ne peut contribuer au développement que lorsque les ressources disponibles à savoir le pâturage, l’eau, les espaces de parcours…sont bien gérées.</w:t>
      </w:r>
    </w:p>
    <w:p w14:paraId="3A7B91A8" w14:textId="08CDF641" w:rsidR="009971A0" w:rsidRDefault="009971A0" w:rsidP="005252FB">
      <w:r>
        <w:t>Le Maroc oriental possède un fort potentiel en matière d’étendue de parcours (3.2 millions d’hectares in Melhaoui et al., 2018). Force est de constater que l’élevage dans ces zones est soumis à un changement considérable dû essentiellement aux facteurs d’ordre anthropologique.</w:t>
      </w:r>
    </w:p>
    <w:p w14:paraId="606CD708" w14:textId="596673D3" w:rsidR="009971A0" w:rsidRDefault="009971A0" w:rsidP="005252FB">
      <w:r>
        <w:t xml:space="preserve">Les études menées sur les changements qui affectent ce système témoignent d’une dynamique régressive de la végétation suite à la dégradation des ressources pastorales parallèlement à une augmentation des effectifs des animaux conduits sur parcours, estimée de 2.7 à 3% pour les ovins et 0.9 à 9% pour les caprins (Bechchari et </w:t>
      </w:r>
      <w:r w:rsidRPr="009971A0">
        <w:rPr>
          <w:i/>
          <w:iCs/>
        </w:rPr>
        <w:t>al.</w:t>
      </w:r>
      <w:r>
        <w:t xml:space="preserve">, 2014, Mahyou et </w:t>
      </w:r>
      <w:r w:rsidRPr="009971A0">
        <w:rPr>
          <w:i/>
          <w:iCs/>
        </w:rPr>
        <w:t>al.</w:t>
      </w:r>
      <w:r>
        <w:t>, 2010).</w:t>
      </w:r>
    </w:p>
    <w:p w14:paraId="3B74146A" w14:textId="3E3E1973" w:rsidR="009971A0" w:rsidRDefault="009971A0" w:rsidP="005252FB">
      <w:r>
        <w:t>Le but de ce présent rapport est d’associer aux</w:t>
      </w:r>
      <w:r w:rsidR="005D0475">
        <w:t xml:space="preserve"> résultats des</w:t>
      </w:r>
      <w:r>
        <w:t xml:space="preserve"> recherches effectuées une cartographie web </w:t>
      </w:r>
      <w:r w:rsidR="005D0475">
        <w:t>qui permettra une meilleure présentation des données</w:t>
      </w:r>
      <w:r>
        <w:t>,</w:t>
      </w:r>
      <w:r w:rsidR="005D0475">
        <w:t xml:space="preserve"> ce qui, d’une part,</w:t>
      </w:r>
      <w:r>
        <w:t xml:space="preserve"> </w:t>
      </w:r>
      <w:r w:rsidR="005D0475">
        <w:t>facilite l’analyse et l’interprétation des résultats</w:t>
      </w:r>
      <w:r>
        <w:t>, et</w:t>
      </w:r>
      <w:r w:rsidR="005D0475">
        <w:t xml:space="preserve"> d’autre part permettra</w:t>
      </w:r>
      <w:r>
        <w:t xml:space="preserve"> à un utilisateur lambda en particulier un éleveur de </w:t>
      </w:r>
      <w:r w:rsidR="005D0475">
        <w:t>se renseigner et de l’inciter à une précise de décision favorable à la bonne gestion des ressources disponibles.</w:t>
      </w:r>
    </w:p>
    <w:p w14:paraId="6E9526B4" w14:textId="3583F063" w:rsidR="005D0475" w:rsidRDefault="005D0475" w:rsidP="005252FB">
      <w:r>
        <w:t>Dans des lignes plus détaillées nous présenteront la zone d’étude et les différentes phases d’exécution qui ont conduit à l’implémentation d’un site web « CTENOTROPHIA » qui veut dire en latin « ELEVAGE ».</w:t>
      </w:r>
    </w:p>
    <w:p w14:paraId="21A9DBFC" w14:textId="0C691A1B" w:rsidR="00FF23AF" w:rsidRDefault="00FF23AF" w:rsidP="005252FB"/>
    <w:p w14:paraId="371B4331" w14:textId="2BED9049" w:rsidR="00FF23AF" w:rsidRDefault="00FF23AF" w:rsidP="005252FB"/>
    <w:p w14:paraId="53C5000F" w14:textId="47A01A7D" w:rsidR="00FF23AF" w:rsidRDefault="00FF23AF" w:rsidP="005252FB"/>
    <w:p w14:paraId="6424FB7C" w14:textId="79D0A839" w:rsidR="00FF23AF" w:rsidRDefault="00FF23AF" w:rsidP="005252FB"/>
    <w:p w14:paraId="54D28D4A" w14:textId="2C833004" w:rsidR="00FF23AF" w:rsidRDefault="00FF23AF" w:rsidP="005252FB"/>
    <w:p w14:paraId="7BB96569" w14:textId="1274784A" w:rsidR="00FF23AF" w:rsidRDefault="00FF23AF" w:rsidP="005252FB"/>
    <w:p w14:paraId="54D55BBD" w14:textId="21F18A0B" w:rsidR="00FF23AF" w:rsidRDefault="00FF23AF" w:rsidP="00FF23AF">
      <w:pPr>
        <w:pStyle w:val="Titre1"/>
        <w:spacing w:line="360" w:lineRule="auto"/>
      </w:pPr>
      <w:bookmarkStart w:id="1" w:name="_Toc72989851"/>
      <w:r>
        <w:lastRenderedPageBreak/>
        <w:t>Zone d’étude</w:t>
      </w:r>
      <w:bookmarkEnd w:id="1"/>
    </w:p>
    <w:p w14:paraId="582EC5AD" w14:textId="51A07750" w:rsidR="00163018" w:rsidRDefault="00163018" w:rsidP="00FF23AF">
      <w:r>
        <w:rPr>
          <w:noProof/>
        </w:rPr>
        <w:drawing>
          <wp:anchor distT="0" distB="0" distL="114300" distR="114300" simplePos="0" relativeHeight="251660288" behindDoc="0" locked="0" layoutInCell="1" allowOverlap="1" wp14:anchorId="728F2FAB" wp14:editId="69EAEFFB">
            <wp:simplePos x="0" y="0"/>
            <wp:positionH relativeFrom="margin">
              <wp:align>center</wp:align>
            </wp:positionH>
            <wp:positionV relativeFrom="paragraph">
              <wp:posOffset>695684</wp:posOffset>
            </wp:positionV>
            <wp:extent cx="3943350" cy="45053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4505325"/>
                    </a:xfrm>
                    <a:prstGeom prst="rect">
                      <a:avLst/>
                    </a:prstGeom>
                  </pic:spPr>
                </pic:pic>
              </a:graphicData>
            </a:graphic>
          </wp:anchor>
        </w:drawing>
      </w:r>
      <w:r w:rsidR="001C4CDE">
        <w:t>Ce travail</w:t>
      </w:r>
      <w:r w:rsidR="00FF23AF">
        <w:t xml:space="preserve"> concerne le système pastoral des Hauts Plateaux de l’Oriental et s’intéresse à une commune territoriale : </w:t>
      </w:r>
      <w:r w:rsidR="003816BB">
        <w:t xml:space="preserve">Aïn </w:t>
      </w:r>
      <w:r w:rsidR="00FF23AF">
        <w:t>B</w:t>
      </w:r>
      <w:r w:rsidR="003816BB">
        <w:t>é</w:t>
      </w:r>
      <w:r w:rsidR="003C3741">
        <w:t>ni Mathar située au Nord des Hauts Plateaux</w:t>
      </w:r>
      <w:r w:rsidR="001C4CDE">
        <w:t xml:space="preserve"> (</w:t>
      </w:r>
      <w:r w:rsidR="001C4CDE" w:rsidRPr="001C4CDE">
        <w:rPr>
          <w:b/>
          <w:bCs/>
          <w:i/>
          <w:iCs/>
        </w:rPr>
        <w:t>Figure 1</w:t>
      </w:r>
      <w:r w:rsidR="001C4CDE">
        <w:t>)</w:t>
      </w:r>
      <w:r w:rsidR="003C3741">
        <w:t>.</w:t>
      </w:r>
    </w:p>
    <w:p w14:paraId="77124D2B" w14:textId="52CA717D" w:rsidR="00163018" w:rsidRDefault="00163018" w:rsidP="00FF23AF"/>
    <w:p w14:paraId="0EA137DD" w14:textId="5389458F" w:rsidR="00FF23AF" w:rsidRPr="001C4CDE" w:rsidRDefault="001C4CDE" w:rsidP="001C4CDE">
      <w:pPr>
        <w:jc w:val="center"/>
        <w:rPr>
          <w:rStyle w:val="Rfrencelgre"/>
        </w:rPr>
      </w:pPr>
      <w:r w:rsidRPr="001C4CDE">
        <w:rPr>
          <w:rStyle w:val="Rfrencelgre"/>
          <w:b/>
          <w:bCs/>
        </w:rPr>
        <w:t>Figure 1</w:t>
      </w:r>
      <w:r>
        <w:rPr>
          <w:rStyle w:val="Rfrencelgre"/>
        </w:rPr>
        <w:t>. Localisation de la zone d’étude</w:t>
      </w:r>
    </w:p>
    <w:p w14:paraId="5353F0E4" w14:textId="337EEBC4" w:rsidR="003C3741" w:rsidRDefault="003C3741" w:rsidP="00FF23AF">
      <w:r>
        <w:t>Malgré la forte régression démographique et l’exode rural important vers les zones d’agglomération, la population de cette commune est très attachée à l’espace.</w:t>
      </w:r>
      <w:r w:rsidR="003816BB">
        <w:t xml:space="preserve"> Au dernier recensement de 2014, le nombre d’habitants dénombrés était 16 289. </w:t>
      </w:r>
      <w:r>
        <w:t xml:space="preserve"> Par ailleurs, il y règne un climat de type méditerranée subaride et aride à hiver « froid-tempéré » avec un gradient bioclimatique décroissant du Nord au Sud : l</w:t>
      </w:r>
      <w:r w:rsidR="001C4CDE">
        <w:t>es</w:t>
      </w:r>
      <w:r>
        <w:t xml:space="preserve"> moyenne de précipitation</w:t>
      </w:r>
      <w:r w:rsidR="001C4CDE">
        <w:t xml:space="preserve"> et de température</w:t>
      </w:r>
      <w:r>
        <w:t xml:space="preserve"> </w:t>
      </w:r>
      <w:r w:rsidR="001C4CDE">
        <w:t>peuvent être estimées respectivement à</w:t>
      </w:r>
      <w:r>
        <w:t xml:space="preserve">   214 mm</w:t>
      </w:r>
      <w:r w:rsidR="003816BB">
        <w:t xml:space="preserve"> et </w:t>
      </w:r>
      <w:r w:rsidR="001C4CDE">
        <w:t>à</w:t>
      </w:r>
      <w:r w:rsidR="003816BB">
        <w:t xml:space="preserve"> 19 °C</w:t>
      </w:r>
      <w:r w:rsidR="001C4CDE">
        <w:t xml:space="preserve"> (</w:t>
      </w:r>
      <w:r w:rsidR="001C4CDE" w:rsidRPr="001C4CDE">
        <w:rPr>
          <w:b/>
          <w:bCs/>
          <w:i/>
          <w:iCs/>
        </w:rPr>
        <w:t>Figure 2</w:t>
      </w:r>
      <w:r w:rsidR="001C4CDE">
        <w:t>).</w:t>
      </w:r>
    </w:p>
    <w:p w14:paraId="6C400ED6" w14:textId="18EC96C6" w:rsidR="003816BB" w:rsidRDefault="001C4CDE" w:rsidP="00FF23AF">
      <w:r>
        <w:rPr>
          <w:noProof/>
        </w:rPr>
        <w:lastRenderedPageBreak/>
        <w:drawing>
          <wp:anchor distT="0" distB="0" distL="114300" distR="114300" simplePos="0" relativeHeight="251661312" behindDoc="0" locked="0" layoutInCell="1" allowOverlap="1" wp14:anchorId="4760DA68" wp14:editId="66BA992A">
            <wp:simplePos x="0" y="0"/>
            <wp:positionH relativeFrom="column">
              <wp:posOffset>1007745</wp:posOffset>
            </wp:positionH>
            <wp:positionV relativeFrom="paragraph">
              <wp:posOffset>119269</wp:posOffset>
            </wp:positionV>
            <wp:extent cx="3514725" cy="259080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4725" cy="2590800"/>
                    </a:xfrm>
                    <a:prstGeom prst="rect">
                      <a:avLst/>
                    </a:prstGeom>
                  </pic:spPr>
                </pic:pic>
              </a:graphicData>
            </a:graphic>
            <wp14:sizeRelH relativeFrom="page">
              <wp14:pctWidth>0</wp14:pctWidth>
            </wp14:sizeRelH>
            <wp14:sizeRelV relativeFrom="page">
              <wp14:pctHeight>0</wp14:pctHeight>
            </wp14:sizeRelV>
          </wp:anchor>
        </w:drawing>
      </w:r>
    </w:p>
    <w:p w14:paraId="7AA123DB" w14:textId="4D8E34D4" w:rsidR="001C4CDE" w:rsidRPr="001C4CDE" w:rsidRDefault="001C4CDE" w:rsidP="001C4CDE">
      <w:pPr>
        <w:jc w:val="center"/>
        <w:rPr>
          <w:rStyle w:val="Rfrencelgre"/>
        </w:rPr>
      </w:pPr>
      <w:r w:rsidRPr="001C4CDE">
        <w:rPr>
          <w:rStyle w:val="Rfrencelgre"/>
          <w:b/>
          <w:bCs/>
        </w:rPr>
        <w:t>Figure 2</w:t>
      </w:r>
      <w:r>
        <w:rPr>
          <w:rStyle w:val="Rfrencelgre"/>
        </w:rPr>
        <w:t>. Diagramme Ombrothermiques de 1931- 2013</w:t>
      </w:r>
    </w:p>
    <w:p w14:paraId="24D16B59" w14:textId="537C6E8D" w:rsidR="001C4CDE" w:rsidRDefault="009672CE" w:rsidP="009672CE">
      <w:pPr>
        <w:pStyle w:val="Titre1"/>
        <w:spacing w:line="360" w:lineRule="auto"/>
      </w:pPr>
      <w:bookmarkStart w:id="2" w:name="_Toc72989852"/>
      <w:r>
        <w:t>Méthodologie de Travail</w:t>
      </w:r>
      <w:bookmarkEnd w:id="2"/>
    </w:p>
    <w:p w14:paraId="0BBBC94D" w14:textId="329F2B71" w:rsidR="009672CE" w:rsidRDefault="009672CE" w:rsidP="009672CE">
      <w:r>
        <w:t>De l’aval à l’amont, il a été question de collecter des données, ensuite traiter et filtrer ces données au besoin, puis implémenter le site web cartographie.</w:t>
      </w:r>
    </w:p>
    <w:p w14:paraId="07A09A21" w14:textId="6A2A249E" w:rsidR="009672CE" w:rsidRDefault="009672CE" w:rsidP="00875780">
      <w:pPr>
        <w:pStyle w:val="Paragraphedeliste"/>
        <w:numPr>
          <w:ilvl w:val="0"/>
          <w:numId w:val="3"/>
        </w:numPr>
      </w:pPr>
      <w:r w:rsidRPr="00AA772F">
        <w:rPr>
          <w:b/>
          <w:bCs/>
        </w:rPr>
        <w:t>Collecte de données</w:t>
      </w:r>
      <w:r>
        <w:t> : il s’agit essentiellement des fichiers de données shapefiles</w:t>
      </w:r>
      <w:r w:rsidR="00AA772F">
        <w:t xml:space="preserve"> concernant la zone d’étude, des données sur l’hydrographie de la zone et aussi les répartitions de fractions d’élevage. Ces données ont été extraites via les articles cités dans la référence bibliographique. Cette phase revêt d’une très grande importance et prend plus de temps car la qualité du rendu final du site web cartographique déployé dépend des données recueillies. Sont joints à ce rapport un fichier zip contenant ces données.</w:t>
      </w:r>
    </w:p>
    <w:p w14:paraId="6DCBC1C0" w14:textId="2EA81D3D" w:rsidR="00AA772F" w:rsidRDefault="00AA772F" w:rsidP="00875780">
      <w:pPr>
        <w:pStyle w:val="Paragraphedeliste"/>
        <w:numPr>
          <w:ilvl w:val="0"/>
          <w:numId w:val="3"/>
        </w:numPr>
      </w:pPr>
      <w:r>
        <w:rPr>
          <w:b/>
          <w:bCs/>
        </w:rPr>
        <w:t>Traitement </w:t>
      </w:r>
      <w:r w:rsidRPr="00AA772F">
        <w:t>:</w:t>
      </w:r>
      <w:r>
        <w:t xml:space="preserve"> Cette étape sollicite des logiciels de SIG tels que QGIS ou ArcGIS. Ces derniers ont servi essentiellement à la création de certains fichiers shapefiles notamment les points d’eaux. Il est à noter que cette phase est réalisable directement avec les interfaces d’application tels que Leaflet ou OpenLayers.</w:t>
      </w:r>
    </w:p>
    <w:p w14:paraId="02767F10" w14:textId="3172D6D7" w:rsidR="00AA772F" w:rsidRDefault="00AA772F" w:rsidP="00875780">
      <w:pPr>
        <w:pStyle w:val="Paragraphedeliste"/>
        <w:numPr>
          <w:ilvl w:val="0"/>
          <w:numId w:val="3"/>
        </w:numPr>
      </w:pPr>
      <w:r>
        <w:rPr>
          <w:b/>
          <w:bCs/>
        </w:rPr>
        <w:t>Implémentation du site web </w:t>
      </w:r>
      <w:r w:rsidRPr="00AA772F">
        <w:t>:</w:t>
      </w:r>
      <w:r>
        <w:t xml:space="preserve"> La programmation est essentiellement en html, css et javascript. Elle est basée sur les librairies cartographiques de Leaflet. Les fichiers scripts sont livrés dans le dossier zip joint à ce rapport. Par ailleurs, après cette programmation, la création de site web s’est avéré nécessaire. Le web host utilisé est Git</w:t>
      </w:r>
      <w:r w:rsidR="002A7209">
        <w:t>H</w:t>
      </w:r>
      <w:r>
        <w:t>ub.</w:t>
      </w:r>
    </w:p>
    <w:p w14:paraId="677AB262" w14:textId="1DA8B845" w:rsidR="002A7209" w:rsidRDefault="002A7209" w:rsidP="002A7209"/>
    <w:p w14:paraId="6CB1F173" w14:textId="71D3B28F" w:rsidR="002A7209" w:rsidRDefault="00EE0619" w:rsidP="00EE0619">
      <w:pPr>
        <w:pStyle w:val="Titre2"/>
      </w:pPr>
      <w:bookmarkStart w:id="3" w:name="_Toc72989853"/>
      <w:r>
        <w:lastRenderedPageBreak/>
        <w:t>Conclusion</w:t>
      </w:r>
      <w:bookmarkEnd w:id="3"/>
    </w:p>
    <w:p w14:paraId="6955B842" w14:textId="188ABB35" w:rsidR="00EE0619" w:rsidRDefault="00EE0619" w:rsidP="00EE0619"/>
    <w:p w14:paraId="386C946B" w14:textId="77777777" w:rsidR="00F661EF" w:rsidRDefault="00EE0619" w:rsidP="00EE0619">
      <w:r>
        <w:t xml:space="preserve">Le web mapping ou « la cartographie sur le web » comparée aux méthodes conventionnelles de production cartographie et d’interprétation de celles-ci présente plus de souplesse quant à la méthodologie, plus de commodité et surtout de faciliter d’utilité aux clients. Toutefois, il demande un effort supplémentaire : la programmation et la maitrise des concepts web et surtout la validité des données recueillies. </w:t>
      </w:r>
    </w:p>
    <w:p w14:paraId="1D3CA411" w14:textId="126F8C67" w:rsidR="00EE0619" w:rsidRDefault="00F661EF" w:rsidP="00EE0619">
      <w:r>
        <w:t>D’un côté, l</w:t>
      </w:r>
      <w:r w:rsidR="00EE0619">
        <w:t xml:space="preserve">a cartographie conventionnelle </w:t>
      </w:r>
      <w:r>
        <w:t>est rigoureuse, déploie des ressources considérables et surtout de la main d’œuvre qualifiée. Toutefois, les résultats sont convaincants et s’adresse à un nombre limité de personne puis qu’elle est soumise à une réglementation. D’un autre côté, t</w:t>
      </w:r>
      <w:r w:rsidR="00EE0619">
        <w:t>oute personne</w:t>
      </w:r>
      <w:r>
        <w:t xml:space="preserve"> amatrice</w:t>
      </w:r>
      <w:r w:rsidR="00EE0619">
        <w:t xml:space="preserve"> s’intéressant à la géomatique</w:t>
      </w:r>
      <w:r>
        <w:t xml:space="preserve"> et à la cartographie</w:t>
      </w:r>
      <w:r w:rsidR="00EE0619">
        <w:t xml:space="preserve"> peut s’y intéresser et produire des cartes, mais la grande question qui demeure est l’habilitation de cette dernière ? </w:t>
      </w:r>
    </w:p>
    <w:p w14:paraId="5C6A03FD" w14:textId="26666BDD" w:rsidR="00626234" w:rsidRDefault="00626234" w:rsidP="00EE0619"/>
    <w:p w14:paraId="4244BFBF" w14:textId="7A5F1930" w:rsidR="00626234" w:rsidRDefault="00626234" w:rsidP="00626234">
      <w:pPr>
        <w:pStyle w:val="Titre2"/>
        <w:spacing w:line="360" w:lineRule="auto"/>
      </w:pPr>
      <w:bookmarkStart w:id="4" w:name="_Toc72989854"/>
      <w:r>
        <w:t>Bibliographie</w:t>
      </w:r>
      <w:bookmarkEnd w:id="4"/>
    </w:p>
    <w:p w14:paraId="2202FFF1" w14:textId="6272E1EF" w:rsidR="001C044D" w:rsidRDefault="00626234" w:rsidP="001C044D">
      <w:pPr>
        <w:pStyle w:val="Paragraphedeliste"/>
        <w:numPr>
          <w:ilvl w:val="0"/>
          <w:numId w:val="4"/>
        </w:numPr>
      </w:pPr>
      <w:r>
        <w:t xml:space="preserve">BECHCHARI Abdelmajid (2020). </w:t>
      </w:r>
      <w:r w:rsidRPr="00626234">
        <w:rPr>
          <w:b/>
          <w:bCs/>
          <w:i/>
          <w:iCs/>
        </w:rPr>
        <w:t>Analyse socio-spatiale de l’exploitation des terres de parcours du Maroc oriental</w:t>
      </w:r>
      <w:r>
        <w:t>.</w:t>
      </w:r>
    </w:p>
    <w:p w14:paraId="6C52766C" w14:textId="62113CFD" w:rsidR="001C044D" w:rsidRPr="001C044D" w:rsidRDefault="001C044D" w:rsidP="001C044D">
      <w:pPr>
        <w:pStyle w:val="Paragraphedeliste"/>
        <w:numPr>
          <w:ilvl w:val="0"/>
          <w:numId w:val="4"/>
        </w:numPr>
        <w:rPr>
          <w:b/>
          <w:bCs/>
        </w:rPr>
      </w:pPr>
      <w:r w:rsidRPr="001C044D">
        <w:rPr>
          <w:rStyle w:val="text"/>
          <w:rFonts w:cs="Times New Roman"/>
          <w:color w:val="000000" w:themeColor="text1"/>
          <w:szCs w:val="24"/>
        </w:rPr>
        <w:t xml:space="preserve">Alain François, et </w:t>
      </w:r>
      <w:r w:rsidRPr="001C044D">
        <w:rPr>
          <w:rStyle w:val="text"/>
          <w:rFonts w:cs="Times New Roman"/>
          <w:i/>
          <w:iCs/>
          <w:color w:val="000000" w:themeColor="text1"/>
          <w:szCs w:val="24"/>
        </w:rPr>
        <w:t>al.</w:t>
      </w:r>
      <w:r>
        <w:rPr>
          <w:rStyle w:val="text"/>
          <w:rFonts w:cs="Times New Roman"/>
          <w:i/>
          <w:iCs/>
          <w:color w:val="000000" w:themeColor="text1"/>
          <w:szCs w:val="24"/>
        </w:rPr>
        <w:t xml:space="preserve"> </w:t>
      </w:r>
      <w:r w:rsidRPr="001C044D">
        <w:rPr>
          <w:rStyle w:val="text"/>
          <w:rFonts w:cs="Times New Roman"/>
          <w:color w:val="000000" w:themeColor="text1"/>
          <w:szCs w:val="24"/>
        </w:rPr>
        <w:t>(2016)</w:t>
      </w:r>
      <w:r>
        <w:rPr>
          <w:rStyle w:val="text"/>
          <w:rFonts w:cs="Times New Roman"/>
          <w:color w:val="000000" w:themeColor="text1"/>
          <w:szCs w:val="24"/>
        </w:rPr>
        <w:t>.</w:t>
      </w:r>
      <w:r>
        <w:rPr>
          <w:rStyle w:val="text"/>
          <w:rFonts w:cs="Times New Roman"/>
          <w:i/>
          <w:iCs/>
          <w:color w:val="000000" w:themeColor="text1"/>
          <w:szCs w:val="24"/>
        </w:rPr>
        <w:t xml:space="preserve"> </w:t>
      </w:r>
      <w:r w:rsidRPr="001C044D">
        <w:rPr>
          <w:rStyle w:val="text"/>
          <w:rFonts w:cs="Times New Roman"/>
          <w:b/>
          <w:bCs/>
          <w:i/>
          <w:iCs/>
          <w:color w:val="000000" w:themeColor="text1"/>
          <w:szCs w:val="24"/>
        </w:rPr>
        <w:t>L’adaptation des territoires aux changements climatiques dans l’Oriental marocain : la vulnérabilité entre action et perceptions</w:t>
      </w:r>
    </w:p>
    <w:p w14:paraId="640D2311" w14:textId="24625E92" w:rsidR="000709F2" w:rsidRDefault="00936D17" w:rsidP="000709F2">
      <w:pPr>
        <w:pStyle w:val="Paragraphedeliste"/>
        <w:numPr>
          <w:ilvl w:val="0"/>
          <w:numId w:val="4"/>
        </w:numPr>
      </w:pPr>
      <w:hyperlink r:id="rId11" w:history="1">
        <w:r w:rsidR="00E41921" w:rsidRPr="007616AB">
          <w:rPr>
            <w:rStyle w:val="Lienhypertexte"/>
          </w:rPr>
          <w:t>https://en.wikipedia.org/wiki/Ain_Bni_Mathar</w:t>
        </w:r>
      </w:hyperlink>
      <w:r w:rsidR="000709F2">
        <w:t>;</w:t>
      </w:r>
    </w:p>
    <w:p w14:paraId="12B14982" w14:textId="77777777" w:rsidR="00E41921" w:rsidRPr="00626234" w:rsidRDefault="00E41921" w:rsidP="00E41921">
      <w:pPr>
        <w:pStyle w:val="Paragraphedeliste"/>
      </w:pPr>
    </w:p>
    <w:p w14:paraId="4D490FBE" w14:textId="77777777" w:rsidR="00EE0619" w:rsidRPr="00EE0619" w:rsidRDefault="00EE0619" w:rsidP="00EE0619"/>
    <w:sectPr w:rsidR="00EE0619" w:rsidRPr="00EE0619" w:rsidSect="007957C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2257" w14:textId="77777777" w:rsidR="00936D17" w:rsidRDefault="00936D17" w:rsidP="007957C9">
      <w:pPr>
        <w:spacing w:after="0" w:line="240" w:lineRule="auto"/>
      </w:pPr>
      <w:r>
        <w:separator/>
      </w:r>
    </w:p>
  </w:endnote>
  <w:endnote w:type="continuationSeparator" w:id="0">
    <w:p w14:paraId="0D5F2299" w14:textId="77777777" w:rsidR="00936D17" w:rsidRDefault="00936D17" w:rsidP="0079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1A61" w14:textId="696FCBC8" w:rsidR="007957C9" w:rsidRDefault="007957C9" w:rsidP="007957C9">
    <w:pPr>
      <w:pStyle w:val="Pieddepage"/>
    </w:pPr>
  </w:p>
  <w:p w14:paraId="54AC46A6" w14:textId="77777777" w:rsidR="007957C9" w:rsidRDefault="007957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F70E" w14:textId="77777777" w:rsidR="00936D17" w:rsidRDefault="00936D17" w:rsidP="007957C9">
      <w:pPr>
        <w:spacing w:after="0" w:line="240" w:lineRule="auto"/>
      </w:pPr>
      <w:r>
        <w:separator/>
      </w:r>
    </w:p>
  </w:footnote>
  <w:footnote w:type="continuationSeparator" w:id="0">
    <w:p w14:paraId="2C32732B" w14:textId="77777777" w:rsidR="00936D17" w:rsidRDefault="00936D17" w:rsidP="0079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7DC"/>
    <w:multiLevelType w:val="hybridMultilevel"/>
    <w:tmpl w:val="1340FD2E"/>
    <w:lvl w:ilvl="0" w:tplc="287212D6">
      <w:start w:val="1"/>
      <w:numFmt w:val="decimal"/>
      <w:pStyle w:val="Titre1"/>
      <w:lvlText w:val="1.%1"/>
      <w:lvlJc w:val="left"/>
      <w:pPr>
        <w:ind w:left="720" w:hanging="360"/>
      </w:pPr>
      <w:rPr>
        <w:rFonts w:ascii="Times New Roman" w:hAnsi="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342241"/>
    <w:multiLevelType w:val="hybridMultilevel"/>
    <w:tmpl w:val="F4E82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8E0999"/>
    <w:multiLevelType w:val="hybridMultilevel"/>
    <w:tmpl w:val="CFF0E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435B00"/>
    <w:multiLevelType w:val="hybridMultilevel"/>
    <w:tmpl w:val="EE9C7FA4"/>
    <w:lvl w:ilvl="0" w:tplc="13FE572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60"/>
    <w:rsid w:val="000709F2"/>
    <w:rsid w:val="00163018"/>
    <w:rsid w:val="001C044D"/>
    <w:rsid w:val="001C4CDE"/>
    <w:rsid w:val="002A7209"/>
    <w:rsid w:val="003816BB"/>
    <w:rsid w:val="003C3741"/>
    <w:rsid w:val="004F67FE"/>
    <w:rsid w:val="005252FB"/>
    <w:rsid w:val="005D0475"/>
    <w:rsid w:val="00626234"/>
    <w:rsid w:val="007957C9"/>
    <w:rsid w:val="00840559"/>
    <w:rsid w:val="00892321"/>
    <w:rsid w:val="008E1460"/>
    <w:rsid w:val="00936D17"/>
    <w:rsid w:val="00962A5E"/>
    <w:rsid w:val="009672CE"/>
    <w:rsid w:val="009971A0"/>
    <w:rsid w:val="00AA772F"/>
    <w:rsid w:val="00C8677D"/>
    <w:rsid w:val="00CB747E"/>
    <w:rsid w:val="00E031B3"/>
    <w:rsid w:val="00E41921"/>
    <w:rsid w:val="00EE0619"/>
    <w:rsid w:val="00F0107E"/>
    <w:rsid w:val="00F4400C"/>
    <w:rsid w:val="00F661EF"/>
    <w:rsid w:val="00FF23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82D"/>
  <w15:chartTrackingRefBased/>
  <w15:docId w15:val="{DDF73F55-4B75-43A0-AA6C-A8BF470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21"/>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892321"/>
    <w:pPr>
      <w:keepNext/>
      <w:keepLines/>
      <w:numPr>
        <w:numId w:val="2"/>
      </w:numPr>
      <w:spacing w:before="240" w:after="0" w:line="240" w:lineRule="auto"/>
      <w:outlineLvl w:val="0"/>
    </w:pPr>
    <w:rPr>
      <w:rFonts w:eastAsiaTheme="majorEastAsia" w:cstheme="majorBidi"/>
      <w:b/>
      <w:color w:val="000000" w:themeColor="text1"/>
      <w:szCs w:val="32"/>
    </w:rPr>
  </w:style>
  <w:style w:type="paragraph" w:styleId="Titre2">
    <w:name w:val="heading 2"/>
    <w:basedOn w:val="Normal"/>
    <w:next w:val="Normal"/>
    <w:link w:val="Titre2Car"/>
    <w:uiPriority w:val="9"/>
    <w:unhideWhenUsed/>
    <w:qFormat/>
    <w:rsid w:val="00892321"/>
    <w:pPr>
      <w:keepNext/>
      <w:keepLines/>
      <w:spacing w:before="40" w:after="0" w:line="240" w:lineRule="auto"/>
      <w:outlineLvl w:val="1"/>
    </w:pPr>
    <w:rPr>
      <w:rFonts w:eastAsiaTheme="majorEastAsia" w:cstheme="majorBidi"/>
      <w:b/>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2321"/>
    <w:pPr>
      <w:spacing w:after="0" w:line="240" w:lineRule="auto"/>
      <w:contextualSpacing/>
    </w:pPr>
    <w:rPr>
      <w:rFonts w:eastAsiaTheme="majorEastAsia" w:cstheme="majorBidi"/>
      <w:b/>
      <w:caps/>
      <w:color w:val="385623" w:themeColor="accent6" w:themeShade="80"/>
      <w:spacing w:val="-10"/>
      <w:kern w:val="28"/>
      <w:sz w:val="28"/>
      <w:szCs w:val="56"/>
    </w:rPr>
  </w:style>
  <w:style w:type="character" w:customStyle="1" w:styleId="TitreCar">
    <w:name w:val="Titre Car"/>
    <w:basedOn w:val="Policepardfaut"/>
    <w:link w:val="Titre"/>
    <w:uiPriority w:val="10"/>
    <w:rsid w:val="00892321"/>
    <w:rPr>
      <w:rFonts w:ascii="Times New Roman" w:eastAsiaTheme="majorEastAsia" w:hAnsi="Times New Roman" w:cstheme="majorBidi"/>
      <w:b/>
      <w:caps/>
      <w:color w:val="385623" w:themeColor="accent6" w:themeShade="80"/>
      <w:spacing w:val="-10"/>
      <w:kern w:val="28"/>
      <w:sz w:val="28"/>
      <w:szCs w:val="56"/>
    </w:rPr>
  </w:style>
  <w:style w:type="character" w:customStyle="1" w:styleId="Titre2Car">
    <w:name w:val="Titre 2 Car"/>
    <w:basedOn w:val="Policepardfaut"/>
    <w:link w:val="Titre2"/>
    <w:uiPriority w:val="9"/>
    <w:rsid w:val="00892321"/>
    <w:rPr>
      <w:rFonts w:ascii="Times New Roman" w:eastAsiaTheme="majorEastAsia" w:hAnsi="Times New Roman" w:cstheme="majorBidi"/>
      <w:b/>
      <w:color w:val="000000" w:themeColor="text1"/>
      <w:sz w:val="28"/>
      <w:szCs w:val="26"/>
    </w:rPr>
  </w:style>
  <w:style w:type="character" w:customStyle="1" w:styleId="Titre1Car">
    <w:name w:val="Titre 1 Car"/>
    <w:basedOn w:val="Policepardfaut"/>
    <w:link w:val="Titre1"/>
    <w:uiPriority w:val="9"/>
    <w:rsid w:val="00892321"/>
    <w:rPr>
      <w:rFonts w:ascii="Times New Roman" w:eastAsiaTheme="majorEastAsia" w:hAnsi="Times New Roman" w:cstheme="majorBidi"/>
      <w:b/>
      <w:color w:val="000000" w:themeColor="text1"/>
      <w:sz w:val="24"/>
      <w:szCs w:val="32"/>
    </w:rPr>
  </w:style>
  <w:style w:type="paragraph" w:styleId="En-tte">
    <w:name w:val="header"/>
    <w:basedOn w:val="Normal"/>
    <w:link w:val="En-tteCar"/>
    <w:uiPriority w:val="99"/>
    <w:unhideWhenUsed/>
    <w:rsid w:val="007957C9"/>
    <w:pPr>
      <w:tabs>
        <w:tab w:val="center" w:pos="4536"/>
        <w:tab w:val="right" w:pos="9072"/>
      </w:tabs>
      <w:spacing w:after="0" w:line="240" w:lineRule="auto"/>
    </w:pPr>
  </w:style>
  <w:style w:type="character" w:customStyle="1" w:styleId="En-tteCar">
    <w:name w:val="En-tête Car"/>
    <w:basedOn w:val="Policepardfaut"/>
    <w:link w:val="En-tte"/>
    <w:uiPriority w:val="99"/>
    <w:rsid w:val="007957C9"/>
    <w:rPr>
      <w:rFonts w:ascii="Times New Roman" w:hAnsi="Times New Roman"/>
      <w:sz w:val="24"/>
    </w:rPr>
  </w:style>
  <w:style w:type="paragraph" w:styleId="Pieddepage">
    <w:name w:val="footer"/>
    <w:basedOn w:val="Normal"/>
    <w:link w:val="PieddepageCar"/>
    <w:uiPriority w:val="99"/>
    <w:unhideWhenUsed/>
    <w:rsid w:val="007957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57C9"/>
    <w:rPr>
      <w:rFonts w:ascii="Times New Roman" w:hAnsi="Times New Roman"/>
      <w:sz w:val="24"/>
    </w:rPr>
  </w:style>
  <w:style w:type="paragraph" w:styleId="Sansinterligne">
    <w:name w:val="No Spacing"/>
    <w:link w:val="SansinterligneCar"/>
    <w:uiPriority w:val="1"/>
    <w:qFormat/>
    <w:rsid w:val="007957C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57C9"/>
    <w:rPr>
      <w:rFonts w:eastAsiaTheme="minorEastAsia"/>
      <w:lang w:eastAsia="fr-FR"/>
    </w:rPr>
  </w:style>
  <w:style w:type="character" w:styleId="Rfrencelgre">
    <w:name w:val="Subtle Reference"/>
    <w:basedOn w:val="Policepardfaut"/>
    <w:uiPriority w:val="31"/>
    <w:qFormat/>
    <w:rsid w:val="001C4CDE"/>
    <w:rPr>
      <w:rFonts w:ascii="Times New Roman" w:hAnsi="Times New Roman"/>
      <w:i/>
      <w:caps w:val="0"/>
      <w:smallCaps w:val="0"/>
      <w:color w:val="000000" w:themeColor="text1"/>
      <w:sz w:val="24"/>
    </w:rPr>
  </w:style>
  <w:style w:type="paragraph" w:styleId="Paragraphedeliste">
    <w:name w:val="List Paragraph"/>
    <w:basedOn w:val="Normal"/>
    <w:uiPriority w:val="34"/>
    <w:qFormat/>
    <w:rsid w:val="009672CE"/>
    <w:pPr>
      <w:ind w:left="720"/>
      <w:contextualSpacing/>
    </w:pPr>
  </w:style>
  <w:style w:type="paragraph" w:styleId="En-ttedetabledesmatires">
    <w:name w:val="TOC Heading"/>
    <w:basedOn w:val="Titre1"/>
    <w:next w:val="Normal"/>
    <w:uiPriority w:val="39"/>
    <w:unhideWhenUsed/>
    <w:qFormat/>
    <w:rsid w:val="00626234"/>
    <w:pPr>
      <w:numPr>
        <w:numId w:val="0"/>
      </w:numPr>
      <w:spacing w:line="259" w:lineRule="auto"/>
      <w:jc w:val="left"/>
      <w:outlineLvl w:val="9"/>
    </w:pPr>
    <w:rPr>
      <w:rFonts w:asciiTheme="majorHAnsi" w:hAnsiTheme="majorHAnsi"/>
      <w:b w:val="0"/>
      <w:color w:val="2F5496" w:themeColor="accent1" w:themeShade="BF"/>
      <w:sz w:val="32"/>
      <w:lang w:eastAsia="fr-FR"/>
    </w:rPr>
  </w:style>
  <w:style w:type="paragraph" w:styleId="TM2">
    <w:name w:val="toc 2"/>
    <w:basedOn w:val="Normal"/>
    <w:next w:val="Normal"/>
    <w:autoRedefine/>
    <w:uiPriority w:val="39"/>
    <w:unhideWhenUsed/>
    <w:rsid w:val="00626234"/>
    <w:pPr>
      <w:spacing w:after="100"/>
      <w:ind w:left="240"/>
    </w:pPr>
  </w:style>
  <w:style w:type="paragraph" w:styleId="TM1">
    <w:name w:val="toc 1"/>
    <w:basedOn w:val="Normal"/>
    <w:next w:val="Normal"/>
    <w:autoRedefine/>
    <w:uiPriority w:val="39"/>
    <w:unhideWhenUsed/>
    <w:rsid w:val="00626234"/>
    <w:pPr>
      <w:spacing w:after="100"/>
    </w:pPr>
  </w:style>
  <w:style w:type="character" w:styleId="Lienhypertexte">
    <w:name w:val="Hyperlink"/>
    <w:basedOn w:val="Policepardfaut"/>
    <w:uiPriority w:val="99"/>
    <w:unhideWhenUsed/>
    <w:rsid w:val="00626234"/>
    <w:rPr>
      <w:color w:val="0563C1" w:themeColor="hyperlink"/>
      <w:u w:val="single"/>
    </w:rPr>
  </w:style>
  <w:style w:type="character" w:customStyle="1" w:styleId="text">
    <w:name w:val="text"/>
    <w:basedOn w:val="Policepardfaut"/>
    <w:rsid w:val="001C044D"/>
  </w:style>
  <w:style w:type="character" w:styleId="Mentionnonrsolue">
    <w:name w:val="Unresolved Mention"/>
    <w:basedOn w:val="Policepardfaut"/>
    <w:uiPriority w:val="99"/>
    <w:semiHidden/>
    <w:unhideWhenUsed/>
    <w:rsid w:val="000709F2"/>
    <w:rPr>
      <w:color w:val="605E5C"/>
      <w:shd w:val="clear" w:color="auto" w:fill="E1DFDD"/>
    </w:rPr>
  </w:style>
  <w:style w:type="character" w:styleId="Lienhypertextesuivivisit">
    <w:name w:val="FollowedHyperlink"/>
    <w:basedOn w:val="Policepardfaut"/>
    <w:uiPriority w:val="99"/>
    <w:semiHidden/>
    <w:unhideWhenUsed/>
    <w:rsid w:val="00E41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529">
      <w:bodyDiv w:val="1"/>
      <w:marLeft w:val="0"/>
      <w:marRight w:val="0"/>
      <w:marTop w:val="0"/>
      <w:marBottom w:val="0"/>
      <w:divBdr>
        <w:top w:val="none" w:sz="0" w:space="0" w:color="auto"/>
        <w:left w:val="none" w:sz="0" w:space="0" w:color="auto"/>
        <w:bottom w:val="none" w:sz="0" w:space="0" w:color="auto"/>
        <w:right w:val="none" w:sz="0" w:space="0" w:color="auto"/>
      </w:divBdr>
    </w:div>
    <w:div w:id="15808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in_Bni_Matha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C17C-A408-4787-86C5-CBCB2CB1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915</Words>
  <Characters>5034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Marcellin DANKOMA</cp:lastModifiedBy>
  <cp:revision>16</cp:revision>
  <dcterms:created xsi:type="dcterms:W3CDTF">2021-05-27T03:21:00Z</dcterms:created>
  <dcterms:modified xsi:type="dcterms:W3CDTF">2021-05-27T14:48:00Z</dcterms:modified>
</cp:coreProperties>
</file>