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lifke4qso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Ficha Técnica 2: Agente de Auditoría y Diario de Trading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kperzjbh0jw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Identificación y Misión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del componente: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trading_journal_agent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Departamento:</w:t>
      </w:r>
      <w:r w:rsidDel="00000000" w:rsidR="00000000" w:rsidRPr="00000000">
        <w:rPr>
          <w:rtl w:val="0"/>
        </w:rPr>
        <w:t xml:space="preserve"> Trading (🟦)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Misión:</w:t>
      </w:r>
      <w:r w:rsidDel="00000000" w:rsidR="00000000" w:rsidRPr="00000000">
        <w:rPr>
          <w:rtl w:val="0"/>
        </w:rPr>
        <w:t xml:space="preserve"> Registrar, auditar y categorizar de forma sistemática todas las operaciones simuladas o ejecutadas por el usuario y las propuestas del equipo, detectando patrones de error recurrentes (como operar contra tendencia, saltarse el plan de riesgo o sobreoperar en horarios ilíquidos), generando métricas de aprendizaje continuo para retroalimentar al departamento.</w:t>
        <w:br w:type="textWrapping"/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apqezpdlu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Modo de Activación y Ciclo de Vida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Modo:</w:t>
      </w:r>
      <w:r w:rsidDel="00000000" w:rsidR="00000000" w:rsidRPr="00000000">
        <w:rPr>
          <w:rtl w:val="0"/>
        </w:rPr>
        <w:t xml:space="preserve"> Híbrido (Registro reactivo tras cada operación + Generación de informes periódicos programados/bajo demanda).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Disparador: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Finalización de un trade (ingreso del cierre por el usuario o por simulación).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Petición de informe de rendimiento del usuario (ej. </w:t>
      </w:r>
      <w:r w:rsidDel="00000000" w:rsidR="00000000" w:rsidRPr="00000000">
        <w:rPr>
          <w:i w:val="1"/>
          <w:iCs w:val="1"/>
          <w:rtl w:val="0"/>
        </w:rPr>
        <w:t xml:space="preserve">"¿Cómo ha sido mi disciplina operativa este mes en el oro?"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Cron semanal/mensual de auditoría de rendimiento.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 de vida:</w:t>
      </w:r>
      <w:r w:rsidDel="00000000" w:rsidR="00000000" w:rsidRPr="00000000">
        <w:rPr>
          <w:rtl w:val="0"/>
        </w:rPr>
        <w:t xml:space="preserve"> Persistente. Mantiene la base histórica de operaciones y auditorías analíticas en la base de datos del departamento.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z7reewn4zd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Entradas Requeridas (Inputs)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la operación (Trade Execution Log):</w:t>
      </w:r>
      <w:r w:rsidDel="00000000" w:rsidR="00000000" w:rsidRPr="00000000">
        <w:rPr>
          <w:rtl w:val="0"/>
        </w:rPr>
        <w:t xml:space="preserve"> Ticket ID, activo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XAU/USD</w:t>
      </w:r>
      <w:r w:rsidDel="00000000" w:rsidR="00000000" w:rsidRPr="00000000">
        <w:rPr>
          <w:rtl w:val="0"/>
        </w:rPr>
        <w:t xml:space="preserve">), precio de entrada, precio de salida, timestamp de apertura y cierre, tamaño de posición, stop loss inicial, comisiones, resultado monetario y porcentual.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de la decisión:</w:t>
      </w:r>
      <w:r w:rsidDel="00000000" w:rsidR="00000000" w:rsidRPr="00000000">
        <w:rPr>
          <w:rtl w:val="0"/>
        </w:rPr>
        <w:t xml:space="preserve"> Si la operación fue aprobada por el comité, qué estrategia se usó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strategy_id</w:t>
      </w:r>
      <w:r w:rsidDel="00000000" w:rsidR="00000000" w:rsidRPr="00000000">
        <w:rPr>
          <w:rtl w:val="0"/>
        </w:rPr>
        <w:t xml:space="preserve">) y qué estado de mercado existía en ese momento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DepartmentContextStore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Etiquetado cualitativo del usuario:</w:t>
      </w:r>
      <w:r w:rsidDel="00000000" w:rsidR="00000000" w:rsidRPr="00000000">
        <w:rPr>
          <w:rtl w:val="0"/>
        </w:rPr>
        <w:t xml:space="preserve"> Notas emocionales o motivos del cierre anticipado (si los hubo).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umjw4v5ap9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Herramientas y Servicios Externos (Tools)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Estadístico Determinista de Rendimiento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PerformanceMetricsCalculator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Módulo matemático que computa: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 de Acierto (</w:t>
      </w:r>
      <w:r w:rsidDel="00000000" w:rsidR="00000000" w:rsidRPr="00000000">
        <w:rPr>
          <w:i w:val="1"/>
          <w:iCs w:val="1"/>
          <w:rtl w:val="0"/>
        </w:rPr>
        <w:t xml:space="preserve">Win Rate</w:t>
      </w:r>
      <w:r w:rsidDel="00000000" w:rsidR="00000000" w:rsidRPr="00000000">
        <w:rPr>
          <w:rtl w:val="0"/>
        </w:rPr>
        <w:t xml:space="preserve">), Profit Factor, Ganancia Media vs. Pérdida Media.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 RRR capturado real vs. RRR planificado (medición de disciplina en salidas).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Desglose de rentabilidad por sesión (Asia, Londres, Nueva York).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Tasa de cumplimiento del plan de riesgo (porcentaje de operaciones que respetaron el stop loss original).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Almacén de Operaciones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TradeJournalRepository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Base de datos relacional para persistencia de historiales de trades.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3d0uaynxpdu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Alcance Operativo y Lógica de Negocio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de patrones de comportamiento perjudiciales: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si las pérdidas ocurren predominantemente en ciertos días de la semana o ventanas horarias de baja liquidez.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Medir el impacto de cerrar operaciones prematuramente antes de alcanzar el take profit previsto.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de consistencia:</w:t>
      </w:r>
      <w:r w:rsidDel="00000000" w:rsidR="00000000" w:rsidRPr="00000000">
        <w:rPr>
          <w:rtl w:val="0"/>
        </w:rPr>
        <w:t xml:space="preserve"> Compara si las operaciones del usuario se apegaron a las plantillas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StrategyTemplateRegistry</w:t>
      </w:r>
      <w:r w:rsidDel="00000000" w:rsidR="00000000" w:rsidRPr="00000000">
        <w:rPr>
          <w:rtl w:val="0"/>
        </w:rPr>
        <w:t xml:space="preserve"> o si fueron trades discrecionales no estructurados.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1e8pll9dn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Salidas Producidas (Outputs)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Artefacto Estructurado (JSON):</w:t>
        <w:br w:type="textWrapping"/>
        <w:br w:type="textWrapping"/>
      </w:r>
      <w:r w:rsidDel="00000000" w:rsidR="00000000" w:rsidRPr="00000000">
        <w:rPr>
          <w:rtl w:val="0"/>
        </w:rPr>
        <w:t xml:space="preserve"> json</w:t>
        <w:br w:type="textWrapping"/>
        <w:t xml:space="preserve">Copy</w:t>
        <w:br w:type="textWrapping"/>
        <w:t xml:space="preserve">{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"audit_report_id": "audit_monthly_202610",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"sample_size_trades": 24,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"win_rate": 54.17,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"profit_factor": 1.85,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"avg_r_multiple": 1.42,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"risk_discipline_score": 87.5,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"key_leaks_detected": [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"El 75% de las pérdidas ocurrieron durante la sesión asiática en XAU/USD",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"3 operaciones cerradas manualmente antes de tiempo que hubiesen alcanzado TP"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],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"top_performing_strategy": "session_liquidity_breakout_ny"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 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Narrativa al Usuario: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Diagnóstico claro y constructivo sobre los puntos fuertes y las fugas de capital (</w:t>
      </w:r>
      <w:r w:rsidDel="00000000" w:rsidR="00000000" w:rsidRPr="00000000">
        <w:rPr>
          <w:i w:val="1"/>
          <w:iCs w:val="1"/>
          <w:rtl w:val="0"/>
        </w:rPr>
        <w:t xml:space="preserve">leaks</w:t>
      </w:r>
      <w:r w:rsidDel="00000000" w:rsidR="00000000" w:rsidRPr="00000000">
        <w:rPr>
          <w:rtl w:val="0"/>
        </w:rPr>
        <w:t xml:space="preserve">) detectadas.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Recomendaciones concretas de corrección de hábitos para las siguientes sesiones de trading.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