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:rsidR="00BF481E" w:rsidRP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 w:rsidRPr="00BF481E">
        <w:rPr>
          <w:lang w:val="en-US"/>
        </w:rPr>
        <w:t>Introduction</w:t>
      </w:r>
    </w:p>
    <w:p w:rsidR="00BF481E" w:rsidRP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composting process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Historical introduction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Importance of the composting process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Phases of the process</w:t>
      </w:r>
    </w:p>
    <w:p w:rsidR="00A41540" w:rsidRPr="00A41540" w:rsidRDefault="00A41540" w:rsidP="00A41540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 w:rsidRPr="00A41540">
        <w:rPr>
          <w:lang w:val="en-US"/>
        </w:rPr>
        <w:t>Mesophilic and thermophilic microbial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Chemical reactions</w:t>
      </w:r>
    </w:p>
    <w:p w:rsidR="00BF481E" w:rsidRDefault="0061108D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Physical factors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</w:t>
      </w:r>
    </w:p>
    <w:p w:rsidR="00BF481E" w:rsidRDefault="00BF481E" w:rsidP="00BF48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Theoretical aspects</w:t>
      </w:r>
    </w:p>
    <w:p w:rsidR="006553DB" w:rsidRDefault="00401213" w:rsidP="00720519">
      <w:pPr>
        <w:pStyle w:val="Prrafodelista"/>
        <w:numPr>
          <w:ilvl w:val="0"/>
          <w:numId w:val="9"/>
        </w:numPr>
        <w:rPr>
          <w:lang w:val="en-US"/>
        </w:rPr>
      </w:pPr>
      <w:r w:rsidRPr="00FF474D">
        <w:rPr>
          <w:lang w:val="en-US"/>
        </w:rPr>
        <w:t>Assumptions</w:t>
      </w:r>
    </w:p>
    <w:p w:rsidR="00665DCC" w:rsidRDefault="00665DCC" w:rsidP="00720519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Environment:</w:t>
      </w:r>
    </w:p>
    <w:p w:rsidR="00665DCC" w:rsidRDefault="00665DCC" w:rsidP="00665DCC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Initial waste temperature: 25ºC (inside the house)</w:t>
      </w:r>
    </w:p>
    <w:p w:rsidR="00665DCC" w:rsidRDefault="00665DCC" w:rsidP="00665DCC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Sinusoidal variation of ambient temperature between 5 and 20 ºC</w:t>
      </w:r>
    </w:p>
    <w:p w:rsidR="00720519" w:rsidRPr="00720519" w:rsidRDefault="00720519" w:rsidP="00720519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Compost:</w:t>
      </w:r>
    </w:p>
    <w:p w:rsidR="00401213" w:rsidRP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 w:rsidRPr="00FF474D">
        <w:rPr>
          <w:lang w:val="en-US"/>
        </w:rPr>
        <w:t>Homogen</w:t>
      </w:r>
      <w:r>
        <w:rPr>
          <w:lang w:val="en-US"/>
        </w:rPr>
        <w:t>e</w:t>
      </w:r>
      <w:r w:rsidRPr="00FF474D">
        <w:rPr>
          <w:lang w:val="en-US"/>
        </w:rPr>
        <w:t>ous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Porosity constant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Evaporation compensated with moisture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Not periodic aeration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HDPE container</w:t>
      </w:r>
      <w:r w:rsidR="00DE3E79">
        <w:rPr>
          <w:lang w:val="en-US"/>
        </w:rPr>
        <w:t xml:space="preserve"> not </w:t>
      </w:r>
      <w:r w:rsidR="00993043">
        <w:rPr>
          <w:lang w:val="en-US"/>
        </w:rPr>
        <w:t xml:space="preserve">completely </w:t>
      </w:r>
      <w:r w:rsidR="00DE3E79">
        <w:rPr>
          <w:lang w:val="en-US"/>
        </w:rPr>
        <w:t>isolated</w:t>
      </w:r>
      <w:r w:rsidR="00993043">
        <w:rPr>
          <w:lang w:val="en-US"/>
        </w:rPr>
        <w:t xml:space="preserve"> </w:t>
      </w:r>
      <w:r w:rsidR="00993043" w:rsidRPr="00993043">
        <w:rPr>
          <w:lang w:val="en-US"/>
        </w:rPr>
        <w:sym w:font="Wingdings" w:char="F0E0"/>
      </w:r>
      <w:r w:rsidR="00993043">
        <w:rPr>
          <w:lang w:val="en-US"/>
        </w:rPr>
        <w:t xml:space="preserve"> Permits enough air flow</w:t>
      </w:r>
    </w:p>
    <w:p w:rsidR="00DE3E79" w:rsidRDefault="00DE3E7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 xml:space="preserve">Thin walls </w:t>
      </w:r>
      <w:r w:rsidRPr="00DE3E79">
        <w:rPr>
          <w:lang w:val="en-US"/>
        </w:rPr>
        <w:sym w:font="Wingdings" w:char="F0E0"/>
      </w:r>
      <w:r>
        <w:rPr>
          <w:lang w:val="en-US"/>
        </w:rPr>
        <w:t xml:space="preserve"> conduction neglectable</w:t>
      </w:r>
    </w:p>
    <w:p w:rsidR="00DE3E79" w:rsidRDefault="00DE3E7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 xml:space="preserve">Low temperatures </w:t>
      </w:r>
      <w:r w:rsidRPr="00DE3E79">
        <w:rPr>
          <w:lang w:val="en-US"/>
        </w:rPr>
        <w:sym w:font="Wingdings" w:char="F0E0"/>
      </w:r>
      <w:r>
        <w:rPr>
          <w:lang w:val="en-US"/>
        </w:rPr>
        <w:t xml:space="preserve"> radiation neglectable</w:t>
      </w:r>
    </w:p>
    <w:p w:rsidR="00993043" w:rsidRDefault="00DE3E7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 xml:space="preserve">Constant moisture </w:t>
      </w:r>
      <w:r w:rsidRPr="00DE3E79">
        <w:rPr>
          <w:lang w:val="en-US"/>
        </w:rPr>
        <w:sym w:font="Wingdings" w:char="F0E0"/>
      </w:r>
      <w:r>
        <w:rPr>
          <w:lang w:val="en-US"/>
        </w:rPr>
        <w:t xml:space="preserve"> 50%</w:t>
      </w:r>
    </w:p>
    <w:p w:rsidR="00720519" w:rsidRDefault="0072051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30 kg (weekly familiar vegetable waste)</w:t>
      </w:r>
    </w:p>
    <w:p w:rsidR="00665DCC" w:rsidRDefault="00665DCC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Kitchen vegetable waste</w:t>
      </w:r>
    </w:p>
    <w:p w:rsidR="00720519" w:rsidRDefault="00720519" w:rsidP="00720519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Microbial:</w:t>
      </w:r>
    </w:p>
    <w:p w:rsidR="00720519" w:rsidRDefault="00720519" w:rsidP="00720519">
      <w:pPr>
        <w:pStyle w:val="Prrafodelista"/>
        <w:numPr>
          <w:ilvl w:val="0"/>
          <w:numId w:val="8"/>
        </w:numPr>
        <w:ind w:left="3261"/>
        <w:rPr>
          <w:lang w:val="en-US"/>
        </w:rPr>
      </w:pPr>
      <w:r>
        <w:rPr>
          <w:lang w:val="en-US"/>
        </w:rPr>
        <w:t xml:space="preserve">Mesophilic: Aspergillus </w:t>
      </w:r>
      <w:proofErr w:type="spellStart"/>
      <w:r>
        <w:rPr>
          <w:lang w:val="en-US"/>
        </w:rPr>
        <w:t>niger</w:t>
      </w:r>
      <w:proofErr w:type="spellEnd"/>
      <w:r>
        <w:rPr>
          <w:lang w:val="en-US"/>
        </w:rPr>
        <w:t xml:space="preserve"> model </w:t>
      </w:r>
      <w:r w:rsidRPr="00623F53">
        <w:rPr>
          <w:color w:val="2E74B5" w:themeColor="accent5" w:themeShade="BF"/>
          <w:lang w:val="en-US"/>
        </w:rPr>
        <w:t>(</w:t>
      </w:r>
      <w:proofErr w:type="spellStart"/>
      <w:r w:rsidRPr="00623F53">
        <w:rPr>
          <w:color w:val="2E74B5" w:themeColor="accent5" w:themeShade="BF"/>
          <w:lang w:val="en-US"/>
        </w:rPr>
        <w:t>Esener</w:t>
      </w:r>
      <w:proofErr w:type="spellEnd"/>
      <w:r w:rsidRPr="00623F53">
        <w:rPr>
          <w:color w:val="2E74B5" w:themeColor="accent5" w:themeShade="BF"/>
          <w:lang w:val="en-US"/>
        </w:rPr>
        <w:t xml:space="preserve"> and </w:t>
      </w:r>
      <w:proofErr w:type="spellStart"/>
      <w:r w:rsidRPr="00623F53">
        <w:rPr>
          <w:color w:val="2E74B5" w:themeColor="accent5" w:themeShade="BF"/>
          <w:lang w:val="en-US"/>
        </w:rPr>
        <w:t>Raimbault</w:t>
      </w:r>
      <w:proofErr w:type="spellEnd"/>
      <w:r w:rsidRPr="00623F53">
        <w:rPr>
          <w:color w:val="2E74B5" w:themeColor="accent5" w:themeShade="BF"/>
          <w:lang w:val="en-US"/>
        </w:rPr>
        <w:t>)</w:t>
      </w:r>
    </w:p>
    <w:p w:rsidR="00720519" w:rsidRDefault="00720519" w:rsidP="00720519">
      <w:pPr>
        <w:pStyle w:val="Prrafodelista"/>
        <w:ind w:left="3261"/>
        <w:rPr>
          <w:lang w:val="en-US"/>
        </w:rPr>
      </w:pPr>
      <w:r>
        <w:rPr>
          <w:lang w:val="en-US"/>
        </w:rPr>
        <w:t>Maximum growth at</w:t>
      </w:r>
      <w:r w:rsidR="00665DCC">
        <w:rPr>
          <w:lang w:val="en-US"/>
        </w:rPr>
        <w:t xml:space="preserve"> 40</w:t>
      </w:r>
    </w:p>
    <w:p w:rsidR="00720519" w:rsidRDefault="00720519" w:rsidP="00720519">
      <w:pPr>
        <w:pStyle w:val="Prrafodelista"/>
        <w:numPr>
          <w:ilvl w:val="0"/>
          <w:numId w:val="8"/>
        </w:numPr>
        <w:ind w:left="3261"/>
        <w:rPr>
          <w:lang w:val="en-US"/>
        </w:rPr>
      </w:pPr>
      <w:r>
        <w:rPr>
          <w:lang w:val="en-US"/>
        </w:rPr>
        <w:t>Thermophilic</w:t>
      </w:r>
      <w:r w:rsidR="00BE58AE">
        <w:rPr>
          <w:lang w:val="en-US"/>
        </w:rPr>
        <w:t>:</w:t>
      </w:r>
      <w:r w:rsidR="00665DCC">
        <w:rPr>
          <w:lang w:val="en-US"/>
        </w:rPr>
        <w:t xml:space="preserve"> extrapolation to replicate the thermophilic phase:</w:t>
      </w:r>
    </w:p>
    <w:p w:rsidR="00D431DA" w:rsidRDefault="00D431DA" w:rsidP="00D431DA">
      <w:pPr>
        <w:pStyle w:val="Prrafodelista"/>
        <w:ind w:left="3261"/>
        <w:rPr>
          <w:lang w:val="en-US"/>
        </w:rPr>
      </w:pPr>
      <w:r>
        <w:rPr>
          <w:lang w:val="en-US"/>
        </w:rPr>
        <w:t>Maximum growth at</w:t>
      </w:r>
    </w:p>
    <w:p w:rsidR="00D431DA" w:rsidRDefault="00D431DA" w:rsidP="00D431DA">
      <w:pPr>
        <w:pStyle w:val="Prrafodelista"/>
        <w:ind w:left="3261"/>
        <w:rPr>
          <w:lang w:val="en-US"/>
        </w:rPr>
      </w:pPr>
      <w:r>
        <w:rPr>
          <w:lang w:val="en-US"/>
        </w:rPr>
        <w:t>Less exothermicity</w:t>
      </w:r>
    </w:p>
    <w:p w:rsidR="00D431DA" w:rsidRPr="00720519" w:rsidRDefault="00D431DA" w:rsidP="00D431DA">
      <w:pPr>
        <w:pStyle w:val="Prrafodelista"/>
        <w:ind w:left="3261"/>
        <w:rPr>
          <w:lang w:val="en-US"/>
        </w:rPr>
      </w:pPr>
      <w:r>
        <w:rPr>
          <w:lang w:val="en-US"/>
        </w:rPr>
        <w:t>Slower growth</w:t>
      </w:r>
    </w:p>
    <w:p w:rsidR="00BF481E" w:rsidRDefault="00BF481E" w:rsidP="00BF48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Numerical model</w:t>
      </w:r>
    </w:p>
    <w:p w:rsidR="00665DCC" w:rsidRPr="004F2618" w:rsidRDefault="00665DCC" w:rsidP="00665DCC">
      <w:pPr>
        <w:pStyle w:val="Prrafodelista"/>
        <w:numPr>
          <w:ilvl w:val="0"/>
          <w:numId w:val="8"/>
        </w:numPr>
        <w:ind w:left="1843"/>
        <w:rPr>
          <w:color w:val="2E74B5" w:themeColor="accent5" w:themeShade="BF"/>
          <w:lang w:val="en-US"/>
        </w:rPr>
      </w:pPr>
      <w:r>
        <w:rPr>
          <w:lang w:val="en-US"/>
        </w:rPr>
        <w:t xml:space="preserve">Generic expression </w:t>
      </w:r>
      <w:r w:rsidRPr="00665DCC">
        <w:rPr>
          <w:lang w:val="en-US"/>
        </w:rPr>
        <w:sym w:font="Wingdings" w:char="F0E0"/>
      </w:r>
      <w:r>
        <w:rPr>
          <w:lang w:val="en-US"/>
        </w:rPr>
        <w:t xml:space="preserve"> simplification</w:t>
      </w:r>
      <w:r w:rsidR="00623F53">
        <w:rPr>
          <w:lang w:val="en-US"/>
        </w:rPr>
        <w:t>: not considering constant flu</w:t>
      </w:r>
      <w:r w:rsidR="004F2618">
        <w:rPr>
          <w:lang w:val="en-US"/>
        </w:rPr>
        <w:t>x</w:t>
      </w:r>
      <w:r w:rsidR="00623F53">
        <w:rPr>
          <w:lang w:val="en-US"/>
        </w:rPr>
        <w:t xml:space="preserve"> of energy</w:t>
      </w:r>
      <w:r w:rsidR="004F2618">
        <w:rPr>
          <w:lang w:val="en-US"/>
        </w:rPr>
        <w:t xml:space="preserve"> due to wind currents, m and c constants </w:t>
      </w:r>
      <w:r w:rsidR="004F2618" w:rsidRPr="004F2618">
        <w:rPr>
          <w:color w:val="4472C4" w:themeColor="accent1"/>
          <w:lang w:val="en-US"/>
        </w:rPr>
        <w:t>(</w:t>
      </w:r>
      <w:proofErr w:type="spellStart"/>
      <w:r w:rsidR="004F2618" w:rsidRPr="004F2618">
        <w:rPr>
          <w:color w:val="2E74B5" w:themeColor="accent5" w:themeShade="BF"/>
          <w:lang w:val="en-US"/>
        </w:rPr>
        <w:t>Meta</w:t>
      </w:r>
      <w:r w:rsidR="004F2618">
        <w:rPr>
          <w:color w:val="2E74B5" w:themeColor="accent5" w:themeShade="BF"/>
          <w:lang w:val="en-US"/>
        </w:rPr>
        <w:t>e</w:t>
      </w:r>
      <w:r w:rsidR="004F2618" w:rsidRPr="004F2618">
        <w:rPr>
          <w:color w:val="2E74B5" w:themeColor="accent5" w:themeShade="BF"/>
          <w:lang w:val="en-US"/>
        </w:rPr>
        <w:t>studi</w:t>
      </w:r>
      <w:proofErr w:type="spellEnd"/>
      <w:r w:rsidR="004F2618" w:rsidRPr="004F2618">
        <w:rPr>
          <w:color w:val="2E74B5" w:themeColor="accent5" w:themeShade="BF"/>
          <w:lang w:val="en-US"/>
        </w:rPr>
        <w:t xml:space="preserve"> Mason)</w:t>
      </w:r>
    </w:p>
    <w:p w:rsidR="00623F53" w:rsidRPr="00623F53" w:rsidRDefault="00665DCC" w:rsidP="00665DCC">
      <w:pPr>
        <w:pStyle w:val="Prrafodelista"/>
        <w:numPr>
          <w:ilvl w:val="0"/>
          <w:numId w:val="8"/>
        </w:numPr>
        <w:ind w:left="1843"/>
        <w:rPr>
          <w:color w:val="2E74B5" w:themeColor="accent5" w:themeShade="BF"/>
          <w:lang w:val="en-US"/>
        </w:rPr>
      </w:pPr>
      <w:r>
        <w:rPr>
          <w:lang w:val="en-US"/>
        </w:rPr>
        <w:t>Biological heat</w:t>
      </w:r>
      <w:r w:rsidR="00623F53">
        <w:rPr>
          <w:lang w:val="en-US"/>
        </w:rPr>
        <w:t xml:space="preserve"> </w:t>
      </w:r>
      <w:r w:rsidR="004F2618" w:rsidRPr="00623F53">
        <w:rPr>
          <w:color w:val="2E74B5" w:themeColor="accent5" w:themeShade="BF"/>
          <w:lang w:val="en-US"/>
        </w:rPr>
        <w:t>(Semenov</w:t>
      </w:r>
      <w:r w:rsidR="004F2618">
        <w:rPr>
          <w:color w:val="2E74B5" w:themeColor="accent5" w:themeShade="BF"/>
          <w:lang w:val="en-US"/>
        </w:rPr>
        <w:t xml:space="preserve"> model) </w:t>
      </w:r>
      <w:r w:rsidR="00623F53" w:rsidRPr="00623F53">
        <w:rPr>
          <w:lang w:val="en-US"/>
        </w:rPr>
        <w:sym w:font="Wingdings" w:char="F0E0"/>
      </w:r>
      <w:r w:rsidR="00623F53">
        <w:rPr>
          <w:lang w:val="en-US"/>
        </w:rPr>
        <w:t xml:space="preserve"> Consider an equilibrium of activation/inactivation of the microbes</w:t>
      </w:r>
      <w:r w:rsidR="004F2618">
        <w:rPr>
          <w:lang w:val="en-US"/>
        </w:rPr>
        <w:t xml:space="preserve"> </w:t>
      </w:r>
      <w:r w:rsidR="004F2618" w:rsidRPr="004F2618">
        <w:rPr>
          <w:lang w:val="en-US"/>
        </w:rPr>
        <w:sym w:font="Wingdings" w:char="F0E0"/>
      </w:r>
      <w:r w:rsidR="004F2618">
        <w:rPr>
          <w:lang w:val="en-US"/>
        </w:rPr>
        <w:t xml:space="preserve"> simplification: not considering cellulose decomposing </w:t>
      </w:r>
      <w:r w:rsidR="005738B0">
        <w:rPr>
          <w:lang w:val="en-US"/>
        </w:rPr>
        <w:t>(</w:t>
      </w:r>
      <w:bookmarkStart w:id="0" w:name="_GoBack"/>
      <w:bookmarkEnd w:id="0"/>
    </w:p>
    <w:p w:rsidR="00665DCC" w:rsidRDefault="00623F53" w:rsidP="00623F53">
      <w:pPr>
        <w:pStyle w:val="Prrafodelista"/>
        <w:numPr>
          <w:ilvl w:val="0"/>
          <w:numId w:val="14"/>
        </w:numPr>
        <w:rPr>
          <w:color w:val="2E74B5" w:themeColor="accent5" w:themeShade="BF"/>
          <w:lang w:val="en-US"/>
        </w:rPr>
      </w:pPr>
      <w:r w:rsidRPr="00623F53">
        <w:rPr>
          <w:lang w:val="en-US"/>
        </w:rPr>
        <w:t xml:space="preserve">Deduction of the growth rate </w:t>
      </w:r>
      <w:r>
        <w:rPr>
          <w:lang w:val="en-US"/>
        </w:rPr>
        <w:t xml:space="preserve">depending on temperature </w:t>
      </w:r>
      <w:r w:rsidRPr="00623F53">
        <w:rPr>
          <w:lang w:val="en-US"/>
        </w:rPr>
        <w:t xml:space="preserve">considering Arrhenius equation </w:t>
      </w:r>
      <w:r w:rsidRPr="00623F53">
        <w:rPr>
          <w:color w:val="2E74B5" w:themeColor="accent5" w:themeShade="BF"/>
          <w:lang w:val="en-US"/>
        </w:rPr>
        <w:t xml:space="preserve">(Semenov &amp; </w:t>
      </w:r>
      <w:proofErr w:type="spellStart"/>
      <w:r w:rsidRPr="00623F53">
        <w:rPr>
          <w:color w:val="2E74B5" w:themeColor="accent5" w:themeShade="BF"/>
          <w:lang w:val="en-US"/>
        </w:rPr>
        <w:t>Esener</w:t>
      </w:r>
      <w:proofErr w:type="spellEnd"/>
      <w:r w:rsidRPr="00623F53">
        <w:rPr>
          <w:color w:val="2E74B5" w:themeColor="accent5" w:themeShade="BF"/>
          <w:lang w:val="en-US"/>
        </w:rPr>
        <w:t xml:space="preserve"> and </w:t>
      </w:r>
      <w:proofErr w:type="spellStart"/>
      <w:r w:rsidRPr="00623F53">
        <w:rPr>
          <w:color w:val="2E74B5" w:themeColor="accent5" w:themeShade="BF"/>
          <w:lang w:val="en-US"/>
        </w:rPr>
        <w:t>Roels</w:t>
      </w:r>
      <w:proofErr w:type="spellEnd"/>
      <w:r w:rsidRPr="00623F53">
        <w:rPr>
          <w:color w:val="2E74B5" w:themeColor="accent5" w:themeShade="BF"/>
          <w:lang w:val="en-US"/>
        </w:rPr>
        <w:t>)</w:t>
      </w:r>
    </w:p>
    <w:p w:rsidR="00623F53" w:rsidRPr="00623F53" w:rsidRDefault="00623F53" w:rsidP="00623F53">
      <w:pPr>
        <w:pStyle w:val="Prrafodelista"/>
        <w:numPr>
          <w:ilvl w:val="0"/>
          <w:numId w:val="14"/>
        </w:numPr>
        <w:rPr>
          <w:color w:val="2E74B5" w:themeColor="accent5" w:themeShade="BF"/>
          <w:lang w:val="en-US"/>
        </w:rPr>
      </w:pPr>
      <w:r>
        <w:rPr>
          <w:lang w:val="en-US"/>
        </w:rPr>
        <w:t>Logistic model of growth</w:t>
      </w:r>
    </w:p>
    <w:p w:rsidR="00623F53" w:rsidRDefault="00623F53" w:rsidP="00665DCC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>
        <w:rPr>
          <w:lang w:val="en-US"/>
        </w:rPr>
        <w:lastRenderedPageBreak/>
        <w:t xml:space="preserve">Heat losses </w:t>
      </w:r>
      <w:r w:rsidRPr="00623F53">
        <w:rPr>
          <w:lang w:val="en-US"/>
        </w:rPr>
        <w:sym w:font="Wingdings" w:char="F0E0"/>
      </w:r>
      <w:r>
        <w:rPr>
          <w:lang w:val="en-US"/>
        </w:rPr>
        <w:t xml:space="preserve"> Calculation of the overall heat coefficient</w:t>
      </w:r>
    </w:p>
    <w:p w:rsidR="00623F53" w:rsidRDefault="00623F53" w:rsidP="00623F53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>
        <w:rPr>
          <w:lang w:val="en-US"/>
        </w:rPr>
        <w:t xml:space="preserve">Experimental data: </w:t>
      </w:r>
      <w:r w:rsidRPr="00623F53">
        <w:rPr>
          <w:color w:val="2E74B5" w:themeColor="accent5" w:themeShade="BF"/>
          <w:lang w:val="en-US"/>
        </w:rPr>
        <w:t>(Saucedo)</w:t>
      </w:r>
    </w:p>
    <w:p w:rsidR="00623F53" w:rsidRDefault="00623F53" w:rsidP="00623F53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Activation energies and constants for mesophilic microbes</w:t>
      </w:r>
    </w:p>
    <w:p w:rsidR="00623F53" w:rsidRPr="00623F53" w:rsidRDefault="00623F53" w:rsidP="00623F53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Initial concentration of microbes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and Discussion</w:t>
      </w:r>
    </w:p>
    <w:p w:rsidR="0061108D" w:rsidRDefault="0061108D" w:rsidP="006110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Canberra experiment</w:t>
      </w:r>
    </w:p>
    <w:p w:rsidR="00A41540" w:rsidRPr="0061108D" w:rsidRDefault="00A41540" w:rsidP="006110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Aspergillus </w:t>
      </w:r>
      <w:proofErr w:type="spellStart"/>
      <w:r>
        <w:rPr>
          <w:lang w:val="en-US"/>
        </w:rPr>
        <w:t>niger</w:t>
      </w:r>
      <w:proofErr w:type="spellEnd"/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 and weaknesses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 analysis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</w:t>
      </w:r>
    </w:p>
    <w:p w:rsidR="00FF474D" w:rsidRDefault="00FF474D" w:rsidP="00FF474D">
      <w:pPr>
        <w:rPr>
          <w:lang w:val="en-US"/>
        </w:rPr>
      </w:pPr>
    </w:p>
    <w:p w:rsidR="00FF474D" w:rsidRDefault="00FF474D" w:rsidP="00FF474D">
      <w:pPr>
        <w:rPr>
          <w:lang w:val="en-US"/>
        </w:rPr>
      </w:pPr>
    </w:p>
    <w:p w:rsidR="00FF474D" w:rsidRPr="00FF474D" w:rsidRDefault="00FF474D" w:rsidP="00FF474D">
      <w:pPr>
        <w:rPr>
          <w:lang w:val="en-US"/>
        </w:rPr>
      </w:pPr>
      <w:r>
        <w:rPr>
          <w:lang w:val="en-US"/>
        </w:rPr>
        <w:t>FOR THE SAKE OF SIMPLICITY</w:t>
      </w:r>
    </w:p>
    <w:sectPr w:rsidR="00FF474D" w:rsidRPr="00FF474D" w:rsidSect="001D31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A1E"/>
    <w:multiLevelType w:val="hybridMultilevel"/>
    <w:tmpl w:val="43DE24E4"/>
    <w:lvl w:ilvl="0" w:tplc="648CD53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1D3F4A"/>
    <w:multiLevelType w:val="hybridMultilevel"/>
    <w:tmpl w:val="83FE3D9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A6242"/>
    <w:multiLevelType w:val="hybridMultilevel"/>
    <w:tmpl w:val="00B21250"/>
    <w:lvl w:ilvl="0" w:tplc="3D1013E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D077F9"/>
    <w:multiLevelType w:val="hybridMultilevel"/>
    <w:tmpl w:val="A0E2B0E0"/>
    <w:lvl w:ilvl="0" w:tplc="040A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1A1E2E64"/>
    <w:multiLevelType w:val="hybridMultilevel"/>
    <w:tmpl w:val="258834F4"/>
    <w:lvl w:ilvl="0" w:tplc="80C47D5E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960" w:hanging="360"/>
      </w:pPr>
    </w:lvl>
    <w:lvl w:ilvl="2" w:tplc="040A001B" w:tentative="1">
      <w:start w:val="1"/>
      <w:numFmt w:val="lowerRoman"/>
      <w:lvlText w:val="%3."/>
      <w:lvlJc w:val="right"/>
      <w:pPr>
        <w:ind w:left="4680" w:hanging="180"/>
      </w:pPr>
    </w:lvl>
    <w:lvl w:ilvl="3" w:tplc="040A000F" w:tentative="1">
      <w:start w:val="1"/>
      <w:numFmt w:val="decimal"/>
      <w:lvlText w:val="%4."/>
      <w:lvlJc w:val="left"/>
      <w:pPr>
        <w:ind w:left="5400" w:hanging="360"/>
      </w:pPr>
    </w:lvl>
    <w:lvl w:ilvl="4" w:tplc="040A0019" w:tentative="1">
      <w:start w:val="1"/>
      <w:numFmt w:val="lowerLetter"/>
      <w:lvlText w:val="%5."/>
      <w:lvlJc w:val="left"/>
      <w:pPr>
        <w:ind w:left="6120" w:hanging="360"/>
      </w:pPr>
    </w:lvl>
    <w:lvl w:ilvl="5" w:tplc="040A001B" w:tentative="1">
      <w:start w:val="1"/>
      <w:numFmt w:val="lowerRoman"/>
      <w:lvlText w:val="%6."/>
      <w:lvlJc w:val="right"/>
      <w:pPr>
        <w:ind w:left="6840" w:hanging="180"/>
      </w:pPr>
    </w:lvl>
    <w:lvl w:ilvl="6" w:tplc="040A000F" w:tentative="1">
      <w:start w:val="1"/>
      <w:numFmt w:val="decimal"/>
      <w:lvlText w:val="%7."/>
      <w:lvlJc w:val="left"/>
      <w:pPr>
        <w:ind w:left="7560" w:hanging="360"/>
      </w:pPr>
    </w:lvl>
    <w:lvl w:ilvl="7" w:tplc="040A0019" w:tentative="1">
      <w:start w:val="1"/>
      <w:numFmt w:val="lowerLetter"/>
      <w:lvlText w:val="%8."/>
      <w:lvlJc w:val="left"/>
      <w:pPr>
        <w:ind w:left="8280" w:hanging="360"/>
      </w:pPr>
    </w:lvl>
    <w:lvl w:ilvl="8" w:tplc="0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1C37FAC"/>
    <w:multiLevelType w:val="multilevel"/>
    <w:tmpl w:val="9DA2EF8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242C5E63"/>
    <w:multiLevelType w:val="hybridMultilevel"/>
    <w:tmpl w:val="976816AC"/>
    <w:lvl w:ilvl="0" w:tplc="040A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2C741493"/>
    <w:multiLevelType w:val="hybridMultilevel"/>
    <w:tmpl w:val="4A449B74"/>
    <w:lvl w:ilvl="0" w:tplc="660AF1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D85E64"/>
    <w:multiLevelType w:val="hybridMultilevel"/>
    <w:tmpl w:val="CEE84F5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835A3"/>
    <w:multiLevelType w:val="hybridMultilevel"/>
    <w:tmpl w:val="C584D0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7684"/>
    <w:multiLevelType w:val="hybridMultilevel"/>
    <w:tmpl w:val="CEF886E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9664D"/>
    <w:multiLevelType w:val="hybridMultilevel"/>
    <w:tmpl w:val="874CD36E"/>
    <w:lvl w:ilvl="0" w:tplc="FF1209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EE416B"/>
    <w:multiLevelType w:val="hybridMultilevel"/>
    <w:tmpl w:val="E1922402"/>
    <w:lvl w:ilvl="0" w:tplc="B728122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4199" w:hanging="360"/>
      </w:pPr>
    </w:lvl>
    <w:lvl w:ilvl="2" w:tplc="040A001B" w:tentative="1">
      <w:start w:val="1"/>
      <w:numFmt w:val="lowerRoman"/>
      <w:lvlText w:val="%3."/>
      <w:lvlJc w:val="right"/>
      <w:pPr>
        <w:ind w:left="4919" w:hanging="180"/>
      </w:pPr>
    </w:lvl>
    <w:lvl w:ilvl="3" w:tplc="040A000F" w:tentative="1">
      <w:start w:val="1"/>
      <w:numFmt w:val="decimal"/>
      <w:lvlText w:val="%4."/>
      <w:lvlJc w:val="left"/>
      <w:pPr>
        <w:ind w:left="5639" w:hanging="360"/>
      </w:pPr>
    </w:lvl>
    <w:lvl w:ilvl="4" w:tplc="040A0019" w:tentative="1">
      <w:start w:val="1"/>
      <w:numFmt w:val="lowerLetter"/>
      <w:lvlText w:val="%5."/>
      <w:lvlJc w:val="left"/>
      <w:pPr>
        <w:ind w:left="6359" w:hanging="360"/>
      </w:pPr>
    </w:lvl>
    <w:lvl w:ilvl="5" w:tplc="040A001B" w:tentative="1">
      <w:start w:val="1"/>
      <w:numFmt w:val="lowerRoman"/>
      <w:lvlText w:val="%6."/>
      <w:lvlJc w:val="right"/>
      <w:pPr>
        <w:ind w:left="7079" w:hanging="180"/>
      </w:pPr>
    </w:lvl>
    <w:lvl w:ilvl="6" w:tplc="040A000F" w:tentative="1">
      <w:start w:val="1"/>
      <w:numFmt w:val="decimal"/>
      <w:lvlText w:val="%7."/>
      <w:lvlJc w:val="left"/>
      <w:pPr>
        <w:ind w:left="7799" w:hanging="360"/>
      </w:pPr>
    </w:lvl>
    <w:lvl w:ilvl="7" w:tplc="040A0019" w:tentative="1">
      <w:start w:val="1"/>
      <w:numFmt w:val="lowerLetter"/>
      <w:lvlText w:val="%8."/>
      <w:lvlJc w:val="left"/>
      <w:pPr>
        <w:ind w:left="8519" w:hanging="360"/>
      </w:pPr>
    </w:lvl>
    <w:lvl w:ilvl="8" w:tplc="0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3" w15:restartNumberingAfterBreak="0">
    <w:nsid w:val="7D3A6305"/>
    <w:multiLevelType w:val="hybridMultilevel"/>
    <w:tmpl w:val="6A084768"/>
    <w:lvl w:ilvl="0" w:tplc="B5B2E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70"/>
    <w:rsid w:val="001D31FC"/>
    <w:rsid w:val="003F1765"/>
    <w:rsid w:val="00401213"/>
    <w:rsid w:val="004F2618"/>
    <w:rsid w:val="005738B0"/>
    <w:rsid w:val="0061108D"/>
    <w:rsid w:val="00623F53"/>
    <w:rsid w:val="006553DB"/>
    <w:rsid w:val="00665DCC"/>
    <w:rsid w:val="00720519"/>
    <w:rsid w:val="00850976"/>
    <w:rsid w:val="00993043"/>
    <w:rsid w:val="00A41540"/>
    <w:rsid w:val="00BE58AE"/>
    <w:rsid w:val="00BF481E"/>
    <w:rsid w:val="00D37970"/>
    <w:rsid w:val="00D431DA"/>
    <w:rsid w:val="00DE3E79"/>
    <w:rsid w:val="00EA6BBF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2CB35"/>
  <w15:chartTrackingRefBased/>
  <w15:docId w15:val="{1FCC1B16-41CB-C84B-A1AC-1AA6DF0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2018-11-10T22:22:00Z</dcterms:created>
  <dcterms:modified xsi:type="dcterms:W3CDTF">2018-11-11T11:08:00Z</dcterms:modified>
</cp:coreProperties>
</file>