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6B83" w14:textId="77777777" w:rsidR="008A7C15" w:rsidRPr="00223CA6" w:rsidRDefault="008A7C15" w:rsidP="008A7C15">
      <w:pPr>
        <w:pStyle w:val="Heading1"/>
        <w:pBdr>
          <w:bottom w:val="single" w:sz="8" w:space="6" w:color="1F3864"/>
        </w:pBdr>
        <w:spacing w:after="160"/>
      </w:pPr>
      <w:r>
        <w:rPr>
          <w:b/>
          <w:bCs/>
          <w:color w:val="1F3864"/>
          <w:sz w:val="30"/>
          <w:szCs w:val="30"/>
        </w:rPr>
        <w:t xml:space="preserve">Lo que tienes que dominar y preguntas probables del tribunal</w:t>
      </w:r>
    </w:p>
    <w:p w14:paraId="4FD76452" w14:textId="77777777" w:rsidR="008A7C15" w:rsidRPr="00223CA6" w:rsidRDefault="008A7C15" w:rsidP="008A7C15">
      <w:pPr>
        <w:pStyle w:val="Heading3"/>
        <w:spacing w:before="200"/>
      </w:pPr>
      <w:r>
        <w:rPr>
          <w:b/>
          <w:bCs/>
          <w:color w:val="2E5496"/>
          <w:sz w:val="22"/>
          <w:szCs w:val="22"/>
        </w:rPr>
        <w:t xml:space="preserve">Prioridad maxima</w:t>
      </w:r>
    </w:p>
    <w:p w14:paraId="15306E91" w14:textId="77777777" w:rsidR="008A7C15" w:rsidRPr="00223CA6" w:rsidRDefault="008A7C15" w:rsidP="008A7C15">
      <w:pPr>
        <w:pStyle w:val="Heading2"/>
        <w:spacing w:before="260"/>
      </w:pPr>
      <w:r>
        <w:rPr>
          <w:b/>
          <w:bCs/>
          <w:color w:val="1F3864"/>
          <w:sz w:val="23"/>
          <w:szCs w:val="23"/>
        </w:rPr>
        <w:t xml:space="preserve">P1. El dato de GNSS y la figura de la memoria</w:t>
      </w:r>
    </w:p>
    <w:p w14:paraId="7E0E5CCE" w14:textId="77777777" w:rsidR="008A7C15" w:rsidRPr="00223CA6" w:rsidRDefault="008A7C15" w:rsidP="008A7C15">
      <w:pPr>
        <w:spacing w:after="120" w:line="288" w:lineRule="auto"/>
      </w:pPr>
      <w:r>
        <w:t xml:space="preserve">Esta es la pregunta de mayor riesgo. Si alguien abre la memoria y ve el scatter con 11,45 m al lado de un pie de figura que dice 1,00 m, te lo preguntara. Respuesta honesta y preparada:</w:t>
      </w:r>
    </w:p>
    <w:p w14:paraId="080B4A84" w14:textId="77777777" w:rsidR="008A7C15" w:rsidRPr="00223CA6" w:rsidRDefault="008A7C15" w:rsidP="008A7C15">
      <w:pPr>
        <w:pBdr>
          <w:left w:val="single" w:sz="18" w:space="10" w:color="2E5496"/>
        </w:pBdr>
        <w:spacing w:after="140" w:line="300" w:lineRule="auto"/>
        <w:ind w:left="260"/>
      </w:pPr>
      <w:r>
        <w:t xml:space="preserve">La precision estatica del GNSS es del orden de 1 metro de CEP50, holgadamente dentro de los 2,5 metros de la hoja de datos del NEO-6M y del requisito. Hay una incoherencia en una de las figuras de la memoria: la grafica que quedo incluida procede de un registro que no era una captura estatica limpia. La traza que se ve deambulando corresponde a la convergencia inicial y a movimiento durante la toma, no al ruido estatico, y por eso su leyenda da un CEP inflado. La cifra representativa en estatico es la que consta en el texto y en la tabla de cumplimiento, 1 metro. Lo correcto habria sido incluir la grafica estatica depurada.</w:t>
      </w:r>
    </w:p>
    <w:p w14:paraId="34367136" w14:textId="77777777" w:rsidR="008A7C15" w:rsidRPr="00223CA6" w:rsidRDefault="008A7C15" w:rsidP="008A7C15">
      <w:pPr>
        <w:spacing w:after="120" w:line="288" w:lineRule="auto"/>
      </w:pPr>
      <w:r>
        <w:rPr>
          <w:b/>
          <w:bCs/>
        </w:rPr>
        <w:t xml:space="preserve">Claves. </w:t>
      </w:r>
      <w:r>
        <w:t xml:space="preserve">Reconocelo, no defiendas que 11,45 m es el resultado estatico, y reconduce al hecho de que el requisito (2,5 m) se cumple con margen. Lo que demuestra madurez es admitir el desliz de la figura sin que se tambalee la conclusion. Tampoco digas que la nube de 0,46 m es la buena: son solo 9 fijaciones y esta dominada por la cuantizacion. La cifra de consenso es 1 m.</w:t>
      </w:r>
    </w:p>
    <w:p w14:paraId="27A1F47E" w14:textId="77777777" w:rsidR="008A7C15" w:rsidRPr="00223CA6" w:rsidRDefault="008A7C15" w:rsidP="008A7C15">
      <w:pPr>
        <w:spacing w:after="120" w:line="288" w:lineRule="auto"/>
      </w:pPr>
      <w:r>
        <w:rPr>
          <w:b/>
          <w:bCs/>
        </w:rPr>
        <w:t xml:space="preserve">El porque tecnico. </w:t>
      </w:r>
      <w:r>
        <w:t xml:space="preserve">El NEO-6M sin correcciones diferenciales da del orden de 2,5 m CEP; en estatico, con buena vista de cielo y promediando, se baja a aproximadamente 1 m. La reticula que se ve en las graficas es la cuantizacion de la telemetria (unos 0,42 m por bit), no ruido del receptor.</w:t>
      </w:r>
    </w:p>
    <w:p w14:paraId="0B2D5161" w14:textId="77777777" w:rsidR="008A7C15" w:rsidRPr="00223CA6" w:rsidRDefault="008A7C15" w:rsidP="008A7C15">
      <w:pPr>
        <w:pStyle w:val="Heading2"/>
        <w:spacing w:before="260"/>
      </w:pPr>
      <w:r>
        <w:rPr>
          <w:b/>
          <w:bCs/>
          <w:color w:val="1F3864"/>
          <w:sz w:val="23"/>
          <w:szCs w:val="23"/>
        </w:rPr>
        <w:t xml:space="preserve">P2. Por que Ki = 1,0? Es un valor muy alto para un Mahony</w:t>
      </w:r>
    </w:p>
    <w:p w14:paraId="6497B447" w14:textId="77777777" w:rsidR="008A7C15" w:rsidRPr="00223CA6" w:rsidRDefault="008A7C15" w:rsidP="008A7C15">
      <w:pPr>
        <w:spacing w:after="120" w:line="288" w:lineRule="auto"/>
      </w:pPr>
      <w:r>
        <w:t xml:space="preserve">Tienen razon en que es agresivo: en la literatura, Ki suele rondar el 0,1. Respuesta:</w:t>
      </w:r>
    </w:p>
    <w:p w14:paraId="2AEBF0EB" w14:textId="77777777" w:rsidR="008A7C15" w:rsidRPr="00223CA6" w:rsidRDefault="008A7C15" w:rsidP="008A7C15">
      <w:pPr>
        <w:pBdr>
          <w:left w:val="single" w:sz="18" w:space="10" w:color="2E5496"/>
        </w:pBdr>
        <w:spacing w:after="140" w:line="300" w:lineRule="auto"/>
        <w:ind w:left="260"/>
      </w:pPr>
      <w:r>
        <w:t xml:space="preserve">Es un valor mas alto de lo habitual, elegido de forma empirica buscando un punto de funcionamiento sobreamortiguado en este montaje concreto. Funciona bien por una razon: el cuaternion se inicializa de forma analitica desde el acelerometro y el magnetometro, asi que el filtro no arranca lejos de la solucion y el termino integral no tiene que corregir un error grande, solo seguir la deriva lenta del giroscopio. El resultado se valida con el error de actitud de 1,8 grados en estatico, que confirma que el punto de operacion es estable.</w:t>
      </w:r>
    </w:p>
    <w:p w14:paraId="38863B24" w14:textId="77777777" w:rsidR="008A7C15" w:rsidRPr="00223CA6" w:rsidRDefault="008A7C15" w:rsidP="008A7C15">
      <w:pPr>
        <w:spacing w:after="120" w:line="288" w:lineRule="auto"/>
      </w:pPr>
      <w:r>
        <w:rPr>
          <w:b/>
          <w:bCs/>
        </w:rPr>
        <w:t xml:space="preserve">Si insisten. </w:t>
      </w:r>
      <w:r>
        <w:t xml:space="preserve">Que un Ki alto puede inyectar ruido del magnetometro en la estimacion: reconoce el compromiso y di que en interior el rumbo se degrada por distorsion magnetica (cosa que ya documentas), pero que en cabeceo y alabeo, que es lo que mide el requisito, el comportamiento es estable.</w:t>
      </w:r>
    </w:p>
    <w:p w14:paraId="1097B0C5" w14:textId="77777777" w:rsidR="008A7C15" w:rsidRPr="00223CA6" w:rsidRDefault="008A7C15" w:rsidP="008A7C15">
      <w:pPr>
        <w:pStyle w:val="Heading3"/>
        <w:spacing w:before="200"/>
      </w:pPr>
      <w:r>
        <w:rPr>
          <w:b/>
          <w:bCs/>
          <w:color w:val="2E5496"/>
          <w:sz w:val="22"/>
          <w:szCs w:val="22"/>
        </w:rPr>
        <w:t xml:space="preserve">Fundamentos de ARINC 429 (por si piden detalles)</w:t>
      </w:r>
    </w:p>
    <w:p w14:paraId="26651D21" w14:textId="77777777" w:rsidR="008A7C15" w:rsidRPr="00223CA6" w:rsidRDefault="008A7C15" w:rsidP="008A7C15">
      <w:pPr>
        <w:spacing w:after="120" w:line="288" w:lineRule="auto"/>
      </w:pPr>
      <w:r>
        <w:rPr>
          <w:i/>
          <w:iCs/>
          <w:color w:val="595959"/>
        </w:rPr>
        <w:t xml:space="preserve">Resumen de apoyo para no quedarse en blanco si el tribunal pregunta por el fundamento del estandar, no solo por su aplicacion.</w:t>
      </w:r>
    </w:p>
    <w:p w14:paraId="101B513C" w14:textId="77777777" w:rsidR="008A7C15" w:rsidRPr="00223CA6" w:rsidRDefault="008A7C15" w:rsidP="008A7C15">
      <w:pPr>
        <w:spacing w:after="120" w:line="288" w:lineRule="auto"/>
      </w:pPr>
      <w:r>
        <w:rPr>
          <w:b/>
          <w:bCs/>
        </w:rPr>
        <w:lastRenderedPageBreak/>
        <w:t xml:space="preserve">Que es. </w:t>
      </w:r>
      <w:r>
        <w:t xml:space="preserve">ARINC 429 es el estandar de bus de datos mas extendido en la aviacion civil; define como dos equipos de avionica intercambian informacion digital. Es unidireccional y punto a punto: un transmisor envia a uno o mas receptores, que no responden por el mismo canal. Esto encaja con el sistema, donde la informacion solo va del nodo de sensores hacia la pantalla. La unidad basica es la palabra de 32 bits, y las velocidades normalizadas son 12,5 kbps (baja) y 100 kbps (alta). La capa fisica original es senalizacion diferencial sobre par trenzado con tres estados de tension (HI, NULL, LO).</w:t>
      </w:r>
    </w:p>
    <w:p w14:paraId="030820E6" w14:textId="77777777" w:rsidR="008A7C15" w:rsidRPr="00223CA6" w:rsidRDefault="008A7C15" w:rsidP="008A7C15">
      <w:pPr>
        <w:spacing w:after="120" w:line="288" w:lineRule="auto"/>
      </w:pPr>
      <w:r>
        <w:rPr>
          <w:b/>
          <w:bCs/>
        </w:rPr>
        <w:t xml:space="preserve">Estructura de la palabra de 32 bits (lo que se reproduce en el codigo):</w:t>
      </w:r>
    </w:p>
    <w:p w14:paraId="69E2D093" w14:textId="77777777" w:rsidR="008A7C15" w:rsidRPr="00223CA6" w:rsidRDefault="008A7C15" w:rsidP="008A7C15">
      <w:pPr>
        <w:pStyle w:val="ListParagraph"/>
        <w:numPr>
          <w:ilvl w:val="0"/>
          <w:numId w:val="1"/>
        </w:numPr>
        <w:spacing w:after="60" w:line="280" w:lineRule="auto"/>
        <w:contextualSpacing w:val="0"/>
      </w:pPr>
      <w:r>
        <w:t xml:space="preserve">Label (bits 1-8): identifica que parametro es (altitud, rumbo...), expresado en octal.</w:t>
      </w:r>
    </w:p>
    <w:p w14:paraId="3D687A03" w14:textId="77777777" w:rsidR="008A7C15" w:rsidRPr="00223CA6" w:rsidRDefault="008A7C15" w:rsidP="008A7C15">
      <w:pPr>
        <w:pStyle w:val="ListParagraph"/>
        <w:numPr>
          <w:ilvl w:val="0"/>
          <w:numId w:val="1"/>
        </w:numPr>
        <w:spacing w:after="60" w:line="280" w:lineRule="auto"/>
        <w:contextualSpacing w:val="0"/>
      </w:pPr>
      <w:r>
        <w:t xml:space="preserve">SDI (bits 9-10): identifica origen o destino cuando hay equipos redundantes.</w:t>
      </w:r>
    </w:p>
    <w:p w14:paraId="6C1D9111" w14:textId="77777777" w:rsidR="008A7C15" w:rsidRPr="00223CA6" w:rsidRDefault="008A7C15" w:rsidP="008A7C15">
      <w:pPr>
        <w:pStyle w:val="ListParagraph"/>
        <w:numPr>
          <w:ilvl w:val="0"/>
          <w:numId w:val="1"/>
        </w:numPr>
        <w:spacing w:after="60" w:line="280" w:lineRule="auto"/>
        <w:contextualSpacing w:val="0"/>
      </w:pPr>
      <w:r>
        <w:t xml:space="preserve">Data (bits 11-29): el campo de datos, con el valor codificado.</w:t>
      </w:r>
    </w:p>
    <w:p w14:paraId="45531A0F" w14:textId="77777777" w:rsidR="008A7C15" w:rsidRPr="00223CA6" w:rsidRDefault="008A7C15" w:rsidP="008A7C15">
      <w:pPr>
        <w:pStyle w:val="ListParagraph"/>
        <w:numPr>
          <w:ilvl w:val="0"/>
          <w:numId w:val="1"/>
        </w:numPr>
        <w:spacing w:after="60" w:line="280" w:lineRule="auto"/>
        <w:contextualSpacing w:val="0"/>
      </w:pPr>
      <w:r>
        <w:t xml:space="preserve">SSM (bits 30-31): signo y estado del dato (valido, no disponible, en prueba). Es el campo de estado.</w:t>
      </w:r>
    </w:p>
    <w:p w14:paraId="201B860C" w14:textId="77777777" w:rsidR="008A7C15" w:rsidRPr="00223CA6" w:rsidRDefault="008A7C15" w:rsidP="008A7C15">
      <w:pPr>
        <w:pStyle w:val="ListParagraph"/>
        <w:numPr>
          <w:ilvl w:val="0"/>
          <w:numId w:val="1"/>
        </w:numPr>
        <w:spacing w:after="60" w:line="280" w:lineRule="auto"/>
        <w:contextualSpacing w:val="0"/>
      </w:pPr>
      <w:r>
        <w:t xml:space="preserve">Parity (bit 32): bit de paridad, normalmente impar, para deteccion de errores.</w:t>
      </w:r>
    </w:p>
    <w:p w14:paraId="5AF2309B" w14:textId="77777777" w:rsidR="008A7C15" w:rsidRPr="00223CA6" w:rsidRDefault="008A7C15" w:rsidP="008A7C15">
      <w:pPr>
        <w:spacing w:after="120" w:line="288" w:lineRule="auto"/>
      </w:pPr>
      <w:r>
        <w:rPr>
          <w:b/>
          <w:bCs/>
        </w:rPr>
        <w:t xml:space="preserve">Codificacion del campo de datos. </w:t>
      </w:r>
      <w:r>
        <w:t xml:space="preserve">Dos formatos: BNR (binario en complemento a dos con escala, donde cada bit vale una fraccion del rango y el LSB fija la resolucion) y BCD (cada digito decimal en 4 bits). En el proyecto se usa BNR, y ahi es donde aparece la cuantizacion del GNSS.</w:t>
      </w:r>
    </w:p>
    <w:p w14:paraId="183F97A2" w14:textId="77777777" w:rsidR="008A7C15" w:rsidRPr="00223CA6" w:rsidRDefault="008A7C15" w:rsidP="008A7C15">
      <w:pPr>
        <w:spacing w:after="120" w:line="288" w:lineRule="auto"/>
      </w:pPr>
      <w:r>
        <w:rPr>
          <w:b/>
          <w:bCs/>
        </w:rPr>
        <w:t xml:space="preserve">Como relacionarlo con el proyecto (respuesta fuerte):</w:t>
      </w:r>
    </w:p>
    <w:p w14:paraId="5AA8D5DA" w14:textId="77777777" w:rsidR="008A7C15" w:rsidRPr="00223CA6" w:rsidRDefault="008A7C15" w:rsidP="008A7C15">
      <w:pPr>
        <w:pBdr>
          <w:left w:val="single" w:sz="18" w:space="10" w:color="2E5496"/>
        </w:pBdr>
        <w:spacing w:after="140" w:line="300" w:lineRule="auto"/>
        <w:ind w:left="260"/>
      </w:pPr>
      <w:r>
        <w:t xml:space="preserve">De ARINC 429 reutilizo la capa logica: la estructura de palabra de 32 bits con label, SSM, codificacion BNR y bit de paridad. La capa fisica original, la senalizacion diferencial sobre par trenzado, no es reproducible aqui porque el transporte es por radio a 2,4 GHz. Por eso el sistema encapsula las palabras ARINC dentro del payload del NRF24: 8 palabras de 32 bits son exactamente los 32 bytes del payload, asi que no hace falta fragmentar.</w:t>
      </w:r>
    </w:p>
    <w:p w14:paraId="1A20E849" w14:textId="77777777" w:rsidR="008A7C15" w:rsidRPr="00223CA6" w:rsidRDefault="008A7C15" w:rsidP="008A7C15">
      <w:pPr>
        <w:spacing w:before="80" w:after="140" w:line="280" w:lineRule="auto"/>
        <w:ind w:left="260"/>
      </w:pPr>
      <w:r>
        <w:rPr>
          <w:b/>
          <w:bCs/>
          <w:i/>
          <w:iCs/>
          <w:color w:val="595959"/>
          <w:sz w:val="20"/>
          <w:szCs w:val="20"/>
        </w:rPr>
        <w:t xml:space="preserve">Nota. </w:t>
      </w:r>
      <w:r>
        <w:rPr>
          <w:i/>
          <w:iCs/>
          <w:color w:val="595959"/>
          <w:sz w:val="20"/>
          <w:szCs w:val="20"/>
        </w:rPr>
        <w:t xml:space="preserve">El detalle del LSB del BNR explica el bug de cuantizacion del GNSS: si el LSB es demasiado grande para el rango que codificas, pierdes precision en la posicion. Conectar la teoria con un problema real que resolviste refuerza mucho la respuesta.</w:t>
      </w:r>
    </w:p>
    <w:p w14:paraId="7B7BF50F" w14:textId="77777777" w:rsidR="008A7C15" w:rsidRPr="00223CA6" w:rsidRDefault="008A7C15" w:rsidP="008A7C15">
      <w:pPr>
        <w:spacing w:after="120" w:line="288" w:lineRule="auto"/>
      </w:pPr>
      <w:r>
        <w:rPr>
          <w:i/>
          <w:iCs/>
          <w:color w:val="595959"/>
          <w:sz w:val="20"/>
          <w:szCs w:val="20"/>
        </w:rPr>
        <w:t xml:space="preserve">Referencias: ARINC Specification 429 Part 1-17 (Mark 33 DITS), fuente normativa primaria ya presente en la bibliografia de normas; AIM GmbH, 'ARINC 429 Protocol Tutorial' (PDF gratuito en aim-online.com); Spitzer, C. R. (ed.), 'Digital Avionics Handbook', CRC Press, capitulo de buses de datos.</w:t>
      </w:r>
    </w:p>
    <w:p w14:paraId="5D7537A9" w14:textId="77777777" w:rsidR="008A7C15" w:rsidRPr="00223CA6" w:rsidRDefault="008A7C15" w:rsidP="008A7C15">
      <w:pPr>
        <w:pStyle w:val="Heading3"/>
        <w:spacing w:before="200"/>
      </w:pPr>
      <w:r>
        <w:rPr>
          <w:b/>
          <w:bCs/>
          <w:color w:val="2E5496"/>
          <w:sz w:val="22"/>
          <w:szCs w:val="22"/>
        </w:rPr>
        <w:t xml:space="preserve">Preguntas probables (con respuesta breve)</w:t>
      </w:r>
    </w:p>
    <w:p w14:paraId="74E527EE" w14:textId="77777777" w:rsidR="008A7C15" w:rsidRPr="00223CA6" w:rsidRDefault="008A7C15" w:rsidP="008A7C15">
      <w:pPr>
        <w:pStyle w:val="Heading2"/>
        <w:spacing w:before="260"/>
      </w:pPr>
      <w:r>
        <w:rPr>
          <w:b/>
          <w:bCs/>
          <w:color w:val="1F3864"/>
          <w:sz w:val="23"/>
          <w:szCs w:val="23"/>
        </w:rPr>
        <w:t xml:space="preserve">El radar HLK-LD2410C: lo implementaste pero no lo usas para la proximidad. Por que?</w:t>
      </w:r>
    </w:p>
    <w:p w14:paraId="1639D7FD" w14:textId="77777777" w:rsidR="008A7C15" w:rsidRPr="00223CA6" w:rsidRDefault="008A7C15" w:rsidP="008A7C15">
      <w:pPr>
        <w:pBdr>
          <w:left w:val="single" w:sz="18" w:space="10" w:color="2E5496"/>
        </w:pBdr>
        <w:spacing w:after="140" w:line="300" w:lineRule="auto"/>
        <w:ind w:left="260"/>
      </w:pPr>
      <w:r>
        <w:t xml:space="preserve">El radar esta integrado de extremo a extremo y transmite en la telemetria, pero su salida es una clasificacion por puertas de distancia, no una medida metrica estable. Por eso la fuente activa del indicador de proximidad es el sensor de tiempo de vuelo VL53L1X, que da un error de menos de 2 cm frente a cinta metrica. El radar queda como segunda fuente comparativa y con valor docente. Esta justificado asi en la memoria, y su incorporacion como fuente activa figura como trabajo futuro.</w:t>
      </w:r>
    </w:p>
    <w:p w14:paraId="441FC892" w14:textId="77777777" w:rsidR="008A7C15" w:rsidRPr="00223CA6" w:rsidRDefault="008A7C15" w:rsidP="008A7C15">
      <w:pPr>
        <w:pStyle w:val="Heading2"/>
        <w:spacing w:before="260"/>
      </w:pPr>
      <w:r>
        <w:rPr>
          <w:b/>
          <w:bCs/>
          <w:color w:val="1F3864"/>
          <w:sz w:val="23"/>
          <w:szCs w:val="23"/>
        </w:rPr>
        <w:lastRenderedPageBreak/>
        <w:t xml:space="preserve">El rumbo lo llamas magnetico, pero le aplicas la declinacion. No es entonces rumbo verdadero?</w:t>
      </w:r>
    </w:p>
    <w:p w14:paraId="125E63B5" w14:textId="77777777" w:rsidR="008A7C15" w:rsidRPr="00223CA6" w:rsidRDefault="008A7C15" w:rsidP="008A7C15">
      <w:pPr>
        <w:pBdr>
          <w:left w:val="single" w:sz="18" w:space="10" w:color="2E5496"/>
        </w:pBdr>
        <w:spacing w:after="140" w:line="300" w:lineRule="auto"/>
        <w:ind w:left="260"/>
      </w:pPr>
      <w:r>
        <w:t xml:space="preserve">La fuente fisica es el magnetometro, por eso se etiqueta como magnetico. Se le aplica la declinacion local como constante (1,95 grados), de modo que el valor mostrado se aproxima al rumbo verdadero. La nomenclatura sigue el origen del sensor; el ajuste de declinacion es una correccion fija.</w:t>
      </w:r>
    </w:p>
    <w:p w14:paraId="4A23C1FD" w14:textId="77777777" w:rsidR="008A7C15" w:rsidRPr="00223CA6" w:rsidRDefault="008A7C15" w:rsidP="008A7C15">
      <w:pPr>
        <w:pStyle w:val="Heading2"/>
        <w:spacing w:before="260"/>
      </w:pPr>
      <w:r>
        <w:rPr>
          <w:b/>
          <w:bCs/>
          <w:color w:val="1F3864"/>
          <w:sz w:val="23"/>
          <w:szCs w:val="23"/>
        </w:rPr>
        <w:t xml:space="preserve">Como mides la perdida de paquetes?</w:t>
      </w:r>
    </w:p>
    <w:p w14:paraId="58D5D955" w14:textId="77777777" w:rsidR="008A7C15" w:rsidRPr="00223CA6" w:rsidRDefault="008A7C15" w:rsidP="008A7C15">
      <w:pPr>
        <w:pBdr>
          <w:left w:val="single" w:sz="18" w:space="10" w:color="2E5496"/>
        </w:pBdr>
        <w:spacing w:after="140" w:line="300" w:lineRule="auto"/>
        <w:ind w:left="260"/>
      </w:pPr>
      <w:r>
        <w:t xml:space="preserve">Lo que tengo es un indicador de salud del enlace a 5 Hz, derivado de la secuencia de la palabra de estado, no una medida estadistica rigurosa de tasa de perdida. Permite verificar que el enlace esta vivo. Una caracterizacion cuantitativa del enlace es parte del trabajo futuro, y asi figura en la diapositiva de trabajo futuro.</w:t>
      </w:r>
    </w:p>
    <w:p w14:paraId="1EFF643A" w14:textId="77777777" w:rsidR="008A7C15" w:rsidRPr="00223CA6" w:rsidRDefault="008A7C15" w:rsidP="008A7C15">
      <w:pPr>
        <w:spacing w:before="80" w:after="140" w:line="280" w:lineRule="auto"/>
        <w:ind w:left="260"/>
      </w:pPr>
      <w:r>
        <w:rPr>
          <w:b/>
          <w:bCs/>
          <w:i/>
          <w:iCs/>
          <w:color w:val="595959"/>
          <w:sz w:val="20"/>
          <w:szCs w:val="20"/>
        </w:rPr>
        <w:t xml:space="preserve">Nota. </w:t>
      </w:r>
      <w:r>
        <w:rPr>
          <w:i/>
          <w:iCs/>
          <w:color w:val="595959"/>
          <w:sz w:val="20"/>
          <w:szCs w:val="20"/>
        </w:rPr>
        <w:t xml:space="preserve">No lo vendas como una medida de perdida validada; la memoria es honesta en esto y tu tambien debes serlo.</w:t>
      </w:r>
    </w:p>
    <w:p w14:paraId="46B4D073" w14:textId="77777777" w:rsidR="008A7C15" w:rsidRPr="00223CA6" w:rsidRDefault="008A7C15" w:rsidP="008A7C15">
      <w:pPr>
        <w:pStyle w:val="Heading2"/>
        <w:spacing w:before="260"/>
      </w:pPr>
      <w:r>
        <w:rPr>
          <w:b/>
          <w:bCs/>
          <w:color w:val="1F3864"/>
          <w:sz w:val="23"/>
          <w:szCs w:val="23"/>
        </w:rPr>
        <w:t xml:space="preserve">La latencia de 85 ms, la has medido?</w:t>
      </w:r>
    </w:p>
    <w:p w14:paraId="21AD9B47" w14:textId="77777777" w:rsidR="008A7C15" w:rsidRPr="00223CA6" w:rsidRDefault="008A7C15" w:rsidP="008A7C15">
      <w:pPr>
        <w:pBdr>
          <w:left w:val="single" w:sz="18" w:space="10" w:color="2E5496"/>
        </w:pBdr>
        <w:spacing w:after="140" w:line="300" w:lineRule="auto"/>
        <w:ind w:left="260"/>
      </w:pPr>
      <w:r>
        <w:t xml:space="preserve">Es una cota analitica del peor caso, sumando los retardos de transporte de cada etapa de la cadena. La latencia tipica es menor. Queda muy por debajo del limite de 200 ms del requisito. Lo he indicado asi tanto en la memoria como en la diapositiva de cifras de merito.</w:t>
      </w:r>
    </w:p>
    <w:p w14:paraId="1C2AC1EB" w14:textId="77777777" w:rsidR="008A7C15" w:rsidRPr="00223CA6" w:rsidRDefault="008A7C15" w:rsidP="008A7C15">
      <w:pPr>
        <w:pStyle w:val="Heading2"/>
        <w:spacing w:before="260"/>
      </w:pPr>
      <w:r>
        <w:rPr>
          <w:b/>
          <w:bCs/>
          <w:color w:val="1F3864"/>
          <w:sz w:val="23"/>
          <w:szCs w:val="23"/>
        </w:rPr>
        <w:t xml:space="preserve">Y el alcance de 100 m?</w:t>
      </w:r>
    </w:p>
    <w:p w14:paraId="2F5E2705" w14:textId="77777777" w:rsidR="008A7C15" w:rsidRPr="00223CA6" w:rsidRDefault="008A7C15" w:rsidP="008A7C15">
      <w:pPr>
        <w:pBdr>
          <w:left w:val="single" w:sz="18" w:space="10" w:color="2E5496"/>
        </w:pBdr>
        <w:spacing w:after="140" w:line="300" w:lineRule="auto"/>
        <w:ind w:left="260"/>
      </w:pPr>
      <w:r>
        <w:t xml:space="preserve">Procede de la hoja de datos del modulo con amplificador y del margen de enlace, justificado analiticamente. El uso real en el laboratorio es de pocos metros. Una prueba de alcance real es trabajo futuro, y asi figura en la presentacion.</w:t>
      </w:r>
    </w:p>
    <w:p w14:paraId="4A0BABB4" w14:textId="77777777" w:rsidR="008A7C15" w:rsidRPr="00223CA6" w:rsidRDefault="008A7C15" w:rsidP="008A7C15">
      <w:pPr>
        <w:pStyle w:val="Heading2"/>
        <w:spacing w:before="260"/>
      </w:pPr>
      <w:r>
        <w:rPr>
          <w:b/>
          <w:bCs/>
          <w:color w:val="1F3864"/>
          <w:sz w:val="23"/>
          <w:szCs w:val="23"/>
        </w:rPr>
        <w:t xml:space="preserve">Por que ARINC 429 y no una simple estructura de datos propia?</w:t>
      </w:r>
    </w:p>
    <w:p w14:paraId="3CC6FDC5" w14:textId="77777777" w:rsidR="008A7C15" w:rsidRPr="00223CA6" w:rsidRDefault="008A7C15" w:rsidP="008A7C15">
      <w:pPr>
        <w:pBdr>
          <w:left w:val="single" w:sz="18" w:space="10" w:color="2E5496"/>
        </w:pBdr>
        <w:spacing w:after="140" w:line="300" w:lineRule="auto"/>
        <w:ind w:left="260"/>
      </w:pPr>
      <w:r>
        <w:t xml:space="preserve">Por tres motivos: trazabilidad con una norma aeronautica real, valor docente (el alumno trabaja con etiquetas, codificacion BNR, paridad y campo de estado), y porque la norma ya ofrece una palabra estructurada con los campos necesarios, sin disenar un formato desde cero. Y encaja: 8 palabras de 32 bits son exactamente los 32 bytes del payload de la radio.</w:t>
      </w:r>
    </w:p>
    <w:p w14:paraId="39023F31" w14:textId="77777777" w:rsidR="008A7C15" w:rsidRPr="00223CA6" w:rsidRDefault="008A7C15" w:rsidP="008A7C15">
      <w:pPr>
        <w:spacing w:before="80" w:after="140" w:line="280" w:lineRule="auto"/>
        <w:ind w:left="260"/>
      </w:pPr>
      <w:r>
        <w:rPr>
          <w:b/>
          <w:bCs/>
          <w:i/>
          <w:iCs/>
          <w:color w:val="595959"/>
          <w:sz w:val="20"/>
          <w:szCs w:val="20"/>
        </w:rPr>
        <w:t xml:space="preserve">Nota. </w:t>
      </w:r>
      <w:r>
        <w:rPr>
          <w:i/>
          <w:iCs/>
          <w:color w:val="595959"/>
          <w:sz w:val="20"/>
          <w:szCs w:val="20"/>
        </w:rPr>
        <w:t xml:space="preserve">Si preguntan si reproduces el ARINC fisico: 'No, la capa fisica de ARINC, la senalizacion diferencial sobre par trenzado, es imposible aqui porque el transporte es por radio. Lo que reutilizo es la capa logica.'</w:t>
      </w:r>
    </w:p>
    <w:p w14:paraId="263EFF5D" w14:textId="77777777" w:rsidR="008A7C15" w:rsidRPr="00223CA6" w:rsidRDefault="008A7C15" w:rsidP="008A7C15">
      <w:pPr>
        <w:pStyle w:val="Heading2"/>
        <w:spacing w:before="260"/>
      </w:pPr>
      <w:r>
        <w:rPr>
          <w:b/>
          <w:bCs/>
          <w:color w:val="1F3864"/>
          <w:sz w:val="23"/>
          <w:szCs w:val="23"/>
        </w:rPr>
        <w:t xml:space="preserve">Por que dos microcontroladores y no uno conectado por cable?</w:t>
      </w:r>
    </w:p>
    <w:p w14:paraId="59D74DFA" w14:textId="77777777" w:rsidR="008A7C15" w:rsidRPr="00223CA6" w:rsidRDefault="008A7C15" w:rsidP="008A7C15">
      <w:pPr>
        <w:pBdr>
          <w:left w:val="single" w:sz="18" w:space="10" w:color="2E5496"/>
        </w:pBdr>
        <w:spacing w:after="140" w:line="300" w:lineRule="auto"/>
        <w:ind w:left="260"/>
      </w:pPr>
      <w:r>
        <w:t xml:space="preserve">Por movilidad del nodo de sensores, por reflejar la arquitectura real de una aeronave y por el valor docente del enlace inalambrico. Cumpliendo igualmente latencia y alcance.</w:t>
      </w:r>
    </w:p>
    <w:p w14:paraId="33D75CB1" w14:textId="77777777" w:rsidR="008A7C15" w:rsidRPr="00223CA6" w:rsidRDefault="008A7C15" w:rsidP="008A7C15">
      <w:pPr>
        <w:pStyle w:val="Heading2"/>
        <w:spacing w:before="260"/>
      </w:pPr>
      <w:r>
        <w:rPr>
          <w:b/>
          <w:bCs/>
          <w:color w:val="1F3864"/>
          <w:sz w:val="23"/>
          <w:szCs w:val="23"/>
        </w:rPr>
        <w:t xml:space="preserve">Por que NRF24 y no WiFi o BLE?</w:t>
      </w:r>
    </w:p>
    <w:p w14:paraId="680BC937" w14:textId="77777777" w:rsidR="008A7C15" w:rsidRPr="00223CA6" w:rsidRDefault="008A7C15" w:rsidP="008A7C15">
      <w:pPr>
        <w:pBdr>
          <w:left w:val="single" w:sz="18" w:space="10" w:color="2E5496"/>
        </w:pBdr>
        <w:spacing w:after="140" w:line="300" w:lineRule="auto"/>
        <w:ind w:left="260"/>
      </w:pPr>
      <w:r>
        <w:t xml:space="preserve">WiFi-UDP tiene mas consumo y el espectro suele estar saturado en entornos academicos; Bluetooth Classic tiene mas latencia y un emparejamiento complejo; BLE esta pensado para tasa baja, no para un flujo </w:t>
        <w:lastRenderedPageBreak/>
        <w:t xml:space="preserve">continuo de telemetria estructurada. El transceptor RF a 2,4 GHz da baja latencia, alcance suficiente y bajo coste.</w:t>
      </w:r>
    </w:p>
    <w:p w14:paraId="273337CC" w14:textId="77777777" w:rsidR="008A7C15" w:rsidRPr="00223CA6" w:rsidRDefault="008A7C15" w:rsidP="008A7C15">
      <w:pPr>
        <w:pStyle w:val="Heading2"/>
        <w:spacing w:before="260"/>
      </w:pPr>
      <w:r>
        <w:rPr>
          <w:b/>
          <w:bCs/>
          <w:color w:val="1F3864"/>
          <w:sz w:val="23"/>
          <w:szCs w:val="23"/>
        </w:rPr>
        <w:t xml:space="preserve">La calibracion del magnetometro, como la hiciste?</w:t>
      </w:r>
    </w:p>
    <w:p w14:paraId="72F04767" w14:textId="77777777" w:rsidR="008A7C15" w:rsidRPr="00223CA6" w:rsidRDefault="008A7C15" w:rsidP="008A7C15">
      <w:pPr>
        <w:pBdr>
          <w:left w:val="single" w:sz="18" w:space="10" w:color="2E5496"/>
        </w:pBdr>
        <w:spacing w:after="140" w:line="300" w:lineRule="auto"/>
        <w:ind w:left="260"/>
      </w:pPr>
      <w:r>
        <w:t xml:space="preserve">Con captura de minimos y maximos en los tres ejes para corregir el offset de hierro duro. Un detalle importante: la calibracion se debe hacer con todos los perifericos activos y la radio transmitiendo, porque hacerla solo con la IMU encendida da offsets erroneos.</w:t>
      </w:r>
    </w:p>
    <w:p w14:paraId="06F02066" w14:textId="77777777" w:rsidR="008A7C15" w:rsidRPr="00223CA6" w:rsidRDefault="008A7C15" w:rsidP="008A7C15">
      <w:pPr>
        <w:pStyle w:val="Heading2"/>
        <w:spacing w:before="260"/>
      </w:pPr>
      <w:r>
        <w:rPr>
          <w:b/>
          <w:bCs/>
          <w:color w:val="1F3864"/>
          <w:sz w:val="23"/>
          <w:szCs w:val="23"/>
        </w:rPr>
        <w:t xml:space="preserve">Coste por debajo de 100 euros, lo mantienes?</w:t>
      </w:r>
    </w:p>
    <w:p w14:paraId="4517A4C6" w14:textId="77777777" w:rsidR="008A7C15" w:rsidRPr="00223CA6" w:rsidRDefault="008A7C15" w:rsidP="008A7C15">
      <w:pPr>
        <w:pBdr>
          <w:left w:val="single" w:sz="18" w:space="10" w:color="2E5496"/>
        </w:pBdr>
        <w:spacing w:after="140" w:line="300" w:lineRule="auto"/>
        <w:ind w:left="260"/>
      </w:pPr>
      <w:r>
        <w:t xml:space="preserve">Si, el coste de materiales para replicar la plataforma queda por debajo de 100 euros. El presupuesto completo, con personal y amortizacion de equipos, se encuentra en el documento de presupuesto, que hoy no presento por indicacion del tutor.</w:t>
      </w:r>
    </w:p>
    <w:p w14:paraId="371910DA" w14:textId="77777777" w:rsidR="008A7C15" w:rsidRPr="00223CA6" w:rsidRDefault="008A7C15" w:rsidP="008A7C15">
      <w:pPr>
        <w:pStyle w:val="Heading2"/>
        <w:spacing w:before="260"/>
      </w:pPr>
      <w:r>
        <w:rPr>
          <w:b/>
          <w:bCs/>
          <w:color w:val="1F3864"/>
          <w:sz w:val="23"/>
          <w:szCs w:val="23"/>
        </w:rPr>
        <w:t xml:space="preserve">Esto necesitaria certificacion para volar?</w:t>
      </w:r>
    </w:p>
    <w:p w14:paraId="57A85BA0" w14:textId="77777777" w:rsidR="008A7C15" w:rsidRPr="00223CA6" w:rsidRDefault="008A7C15" w:rsidP="008A7C15">
      <w:pPr>
        <w:pBdr>
          <w:left w:val="single" w:sz="18" w:space="10" w:color="2E5496"/>
        </w:pBdr>
        <w:spacing w:after="140" w:line="300" w:lineRule="auto"/>
        <w:ind w:left="260"/>
      </w:pPr>
      <w:r>
        <w:t xml:space="preserve">No, es una plataforma experimental y educativa, sin pretension de certificacion ni de hardware ni de software. Se han seguido las directrices de las normas (AC 25-11B, HF-STD-001B, SAE AS8034C, 14 CFR 25.1321/1322) con fines academicos, no para certificar.</w:t>
      </w:r>
    </w:p>
    <w:p w14:paraId="70D0008F" w14:textId="77777777" w:rsidR="008A7C15" w:rsidRPr="00223CA6" w:rsidRDefault="008A7C15" w:rsidP="008A7C15">
      <w:pPr>
        <w:pStyle w:val="Heading2"/>
        <w:spacing w:before="260"/>
      </w:pPr>
      <w:r>
        <w:rPr>
          <w:b/>
          <w:bCs/>
          <w:color w:val="1F3864"/>
          <w:sz w:val="23"/>
          <w:szCs w:val="23"/>
        </w:rPr>
        <w:t xml:space="preserve">Si tuvieras mas tiempo, que mejorarias?</w:t>
      </w:r>
    </w:p>
    <w:p w14:paraId="76B25C51" w14:textId="77777777" w:rsidR="008A7C15" w:rsidRPr="00223CA6" w:rsidRDefault="008A7C15" w:rsidP="008A7C15">
      <w:pPr>
        <w:spacing w:after="120" w:line="288" w:lineRule="auto"/>
      </w:pPr>
      <w:r>
        <w:rPr>
          <w:i/>
          <w:iCs/>
          <w:color w:val="595959"/>
        </w:rPr>
        <w:t xml:space="preserve">Buena oportunidad para mostrar criterio:</w:t>
      </w:r>
    </w:p>
    <w:p w14:paraId="338C7EB2" w14:textId="77777777" w:rsidR="008A7C15" w:rsidRPr="00223CA6" w:rsidRDefault="008A7C15" w:rsidP="008A7C15">
      <w:pPr>
        <w:pBdr>
          <w:left w:val="single" w:sz="18" w:space="10" w:color="2E5496"/>
        </w:pBdr>
        <w:spacing w:after="140" w:line="300" w:lineRule="auto"/>
        <w:ind w:left="260"/>
      </w:pPr>
      <w:r>
        <w:t xml:space="preserve">Repetiria la caracterizacion del GNSS con una captura estatica larga y depurada para cerrar el dato con una grafica limpia, anadiria medidas reales de alcance y de tasa de perdida del enlace, e incorporaria el radar como fuente de proximidad. Tambien la descarga online de mapas.</w:t>
      </w:r>
    </w:p>
    <w:p w14:paraId="11BED8F0" w14:textId="77777777" w:rsidR="004E29BE" w:rsidRDefault="004E29BE"/>
    <w:sectPr w:rsidR="004E29BE" w:rsidSect="008A7C15">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76091"/>
    <w:multiLevelType w:val="hybridMultilevel"/>
    <w:tmpl w:val="D438E2C6"/>
    <w:lvl w:ilvl="0" w:tplc="50B0EB56">
      <w:start w:val="1"/>
      <w:numFmt w:val="bullet"/>
      <w:lvlText w:val="-"/>
      <w:lvlJc w:val="left"/>
      <w:pPr>
        <w:ind w:left="460" w:hanging="260"/>
      </w:pPr>
    </w:lvl>
    <w:lvl w:ilvl="1" w:tplc="EEC24E14">
      <w:numFmt w:val="decimal"/>
      <w:lvlText w:val=""/>
      <w:lvlJc w:val="left"/>
    </w:lvl>
    <w:lvl w:ilvl="2" w:tplc="B956C130">
      <w:numFmt w:val="decimal"/>
      <w:lvlText w:val=""/>
      <w:lvlJc w:val="left"/>
    </w:lvl>
    <w:lvl w:ilvl="3" w:tplc="BFD4BFC4">
      <w:numFmt w:val="decimal"/>
      <w:lvlText w:val=""/>
      <w:lvlJc w:val="left"/>
    </w:lvl>
    <w:lvl w:ilvl="4" w:tplc="4BC0592C">
      <w:numFmt w:val="decimal"/>
      <w:lvlText w:val=""/>
      <w:lvlJc w:val="left"/>
    </w:lvl>
    <w:lvl w:ilvl="5" w:tplc="4F2E004C">
      <w:numFmt w:val="decimal"/>
      <w:lvlText w:val=""/>
      <w:lvlJc w:val="left"/>
    </w:lvl>
    <w:lvl w:ilvl="6" w:tplc="D024952C">
      <w:numFmt w:val="decimal"/>
      <w:lvlText w:val=""/>
      <w:lvlJc w:val="left"/>
    </w:lvl>
    <w:lvl w:ilvl="7" w:tplc="2640E61E">
      <w:numFmt w:val="decimal"/>
      <w:lvlText w:val=""/>
      <w:lvlJc w:val="left"/>
    </w:lvl>
    <w:lvl w:ilvl="8" w:tplc="8A30DEC8">
      <w:numFmt w:val="decimal"/>
      <w:lvlText w:val=""/>
      <w:lvlJc w:val="left"/>
    </w:lvl>
  </w:abstractNum>
  <w:num w:numId="1" w16cid:durableId="6756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15"/>
    <w:rsid w:val="004E29BE"/>
    <w:rsid w:val="005102DA"/>
    <w:rsid w:val="008A7C15"/>
    <w:rsid w:val="00BC1E3E"/>
    <w:rsid w:val="00CF783A"/>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EF15"/>
  <w15:chartTrackingRefBased/>
  <w15:docId w15:val="{38982BBE-087C-42E4-A1AF-14C2868D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C15"/>
    <w:pPr>
      <w:spacing w:after="0" w:line="240" w:lineRule="auto"/>
    </w:pPr>
    <w:rPr>
      <w:rFonts w:ascii="Calibri" w:eastAsia="Calibri" w:hAnsi="Calibri" w:cs="Calibri"/>
      <w:kern w:val="0"/>
      <w:sz w:val="22"/>
      <w:szCs w:val="22"/>
      <w:lang w:val="ca-ES" w:eastAsia="en-150"/>
      <w14:ligatures w14:val="none"/>
    </w:rPr>
  </w:style>
  <w:style w:type="paragraph" w:styleId="Heading1">
    <w:name w:val="heading 1"/>
    <w:basedOn w:val="Normal"/>
    <w:next w:val="Normal"/>
    <w:link w:val="Heading1Char"/>
    <w:uiPriority w:val="9"/>
    <w:qFormat/>
    <w:rsid w:val="008A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C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C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C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C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15"/>
    <w:rPr>
      <w:rFonts w:eastAsiaTheme="majorEastAsia" w:cstheme="majorBidi"/>
      <w:color w:val="272727" w:themeColor="text1" w:themeTint="D8"/>
    </w:rPr>
  </w:style>
  <w:style w:type="paragraph" w:styleId="Title">
    <w:name w:val="Title"/>
    <w:basedOn w:val="Normal"/>
    <w:next w:val="Normal"/>
    <w:link w:val="TitleChar"/>
    <w:uiPriority w:val="10"/>
    <w:qFormat/>
    <w:rsid w:val="008A7C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15"/>
    <w:pPr>
      <w:spacing w:before="160"/>
      <w:jc w:val="center"/>
    </w:pPr>
    <w:rPr>
      <w:i/>
      <w:iCs/>
      <w:color w:val="404040" w:themeColor="text1" w:themeTint="BF"/>
    </w:rPr>
  </w:style>
  <w:style w:type="character" w:customStyle="1" w:styleId="QuoteChar">
    <w:name w:val="Quote Char"/>
    <w:basedOn w:val="DefaultParagraphFont"/>
    <w:link w:val="Quote"/>
    <w:uiPriority w:val="29"/>
    <w:rsid w:val="008A7C15"/>
    <w:rPr>
      <w:i/>
      <w:iCs/>
      <w:color w:val="404040" w:themeColor="text1" w:themeTint="BF"/>
    </w:rPr>
  </w:style>
  <w:style w:type="paragraph" w:styleId="ListParagraph">
    <w:name w:val="List Paragraph"/>
    <w:basedOn w:val="Normal"/>
    <w:qFormat/>
    <w:rsid w:val="008A7C15"/>
    <w:pPr>
      <w:ind w:left="720"/>
      <w:contextualSpacing/>
    </w:pPr>
  </w:style>
  <w:style w:type="character" w:styleId="IntenseEmphasis">
    <w:name w:val="Intense Emphasis"/>
    <w:basedOn w:val="DefaultParagraphFont"/>
    <w:uiPriority w:val="21"/>
    <w:qFormat/>
    <w:rsid w:val="008A7C15"/>
    <w:rPr>
      <w:i/>
      <w:iCs/>
      <w:color w:val="0F4761" w:themeColor="accent1" w:themeShade="BF"/>
    </w:rPr>
  </w:style>
  <w:style w:type="paragraph" w:styleId="IntenseQuote">
    <w:name w:val="Intense Quote"/>
    <w:basedOn w:val="Normal"/>
    <w:next w:val="Normal"/>
    <w:link w:val="IntenseQuoteChar"/>
    <w:uiPriority w:val="30"/>
    <w:qFormat/>
    <w:rsid w:val="008A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C15"/>
    <w:rPr>
      <w:i/>
      <w:iCs/>
      <w:color w:val="0F4761" w:themeColor="accent1" w:themeShade="BF"/>
    </w:rPr>
  </w:style>
  <w:style w:type="character" w:styleId="IntenseReference">
    <w:name w:val="Intense Reference"/>
    <w:basedOn w:val="DefaultParagraphFont"/>
    <w:uiPriority w:val="32"/>
    <w:qFormat/>
    <w:rsid w:val="008A7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 Mora</dc:creator>
  <cp:keywords/>
  <dc:description/>
  <cp:lastModifiedBy>Arnau Mora</cp:lastModifiedBy>
  <cp:revision>1</cp:revision>
  <dcterms:created xsi:type="dcterms:W3CDTF">2026-07-06T23:09:00Z</dcterms:created>
  <dcterms:modified xsi:type="dcterms:W3CDTF">2026-07-06T23:11:00Z</dcterms:modified>
</cp:coreProperties>
</file>