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tabs>
          <w:tab w:val="left" w:leader="none" w:pos="3510"/>
          <w:tab w:val="left" w:leader="none" w:pos="4515"/>
          <w:tab w:val="left" w:leader="none" w:pos="6615"/>
        </w:tabs>
        <w:spacing w:after="0" w:lineRule="auto"/>
        <w:rPr/>
      </w:pPr>
      <w:r w:rsidDel="00000000" w:rsidR="00000000" w:rsidRPr="00000000">
        <w:rPr>
          <w:rFonts w:ascii="Montserrat" w:cs="Montserrat" w:eastAsia="Montserrat" w:hAnsi="Montserrat"/>
          <w:b w:val="1"/>
          <w:bCs w:val="1"/>
          <w:color w:val="47d45a"/>
          <w:sz w:val="32"/>
          <w:szCs w:val="32"/>
          <w:rtl w:val="0"/>
        </w:rPr>
        <w:t xml:space="preserve">                                    </w:t>
      </w:r>
      <w:r w:rsidDel="00000000" w:rsidR="00000000" w:rsidRPr="00000000">
        <w:rPr>
          <w:rFonts w:ascii="Montserrat" w:cs="Montserrat" w:eastAsia="Montserrat" w:hAnsi="Montserrat"/>
          <w:b w:val="1"/>
          <w:bCs w:val="1"/>
          <w:color w:val="45b0e1"/>
          <w:sz w:val="32"/>
          <w:szCs w:val="32"/>
          <w:rtl w:val="0"/>
        </w:rPr>
        <w:t xml:space="preserve">MESCLOUD DOCUMENTACIÓN</w:t>
      </w:r>
      <w:r w:rsidDel="00000000" w:rsidR="00000000" w:rsidRPr="00000000">
        <w:rPr>
          <w:rFonts w:ascii="Montserrat" w:cs="Montserrat" w:eastAsia="Montserrat" w:hAnsi="Montserrat"/>
          <w:sz w:val="28"/>
          <w:szCs w:val="28"/>
          <w:rtl w:val="0"/>
        </w:rPr>
        <w:t xml:space="preserve">                                        </w:t>
        <w:tab/>
        <w:t xml:space="preserve">Planificación Estructura Github</w:t>
      </w:r>
      <w:r w:rsidDel="00000000" w:rsidR="00000000" w:rsidRPr="00000000">
        <w:rPr>
          <w:rFonts w:ascii="Montserrat Medium" w:cs="Montserrat Medium" w:eastAsia="Montserrat Medium" w:hAnsi="Montserrat Medium"/>
          <w:sz w:val="28"/>
          <w:szCs w:val="28"/>
          <w:rtl w:val="0"/>
        </w:rPr>
        <w:br w:type="textWrapping"/>
      </w:r>
      <w:r w:rsidDel="00000000" w:rsidR="00000000" w:rsidRPr="00000000">
        <w:rPr>
          <w:rFonts w:ascii="Montserrat" w:cs="Montserrat" w:eastAsia="Montserrat" w:hAnsi="Montserrat"/>
          <w:sz w:val="28"/>
          <w:szCs w:val="28"/>
          <w:rtl w:val="0"/>
        </w:rPr>
        <w:t xml:space="preserve">                                             </w:t>
        <w:tab/>
        <w:tab/>
        <w:t xml:space="preserve">Arnau Sánchez Gómez</w:t>
      </w:r>
      <w:r w:rsidDel="00000000" w:rsidR="00000000" w:rsidRPr="00000000">
        <w:rPr>
          <w:rtl w:val="0"/>
        </w:rPr>
        <w:tab/>
      </w:r>
    </w:p>
    <w:p w:rsidR="00000000" w:rsidDel="00000000" w:rsidP="00000000" w:rsidRDefault="00000000" w:rsidRPr="00000000" w14:paraId="00000004">
      <w:pPr>
        <w:tabs>
          <w:tab w:val="left" w:leader="none" w:pos="3510"/>
          <w:tab w:val="left" w:leader="none" w:pos="4515"/>
          <w:tab w:val="left" w:leader="none" w:pos="6615"/>
        </w:tabs>
        <w:spacing w:after="0" w:lineRule="auto"/>
        <w:rPr/>
      </w:pPr>
      <w:r w:rsidDel="00000000" w:rsidR="00000000" w:rsidRPr="00000000">
        <w:rPr>
          <w:rtl w:val="0"/>
        </w:rPr>
        <w:t xml:space="preserve">                                                                      </w:t>
      </w:r>
      <w:r w:rsidDel="00000000" w:rsidR="00000000" w:rsidRPr="00000000">
        <w:rPr>
          <w:rFonts w:ascii="Montserrat" w:cs="Montserrat" w:eastAsia="Montserrat" w:hAnsi="Montserrat"/>
          <w:sz w:val="28"/>
          <w:szCs w:val="28"/>
          <w:rtl w:val="0"/>
        </w:rPr>
        <w:t xml:space="preserve">Daniel Ortiz Mejía</w:t>
      </w:r>
      <w:r w:rsidDel="00000000" w:rsidR="00000000" w:rsidRPr="00000000">
        <w:rPr>
          <w:rtl w:val="0"/>
        </w:rPr>
        <w:tab/>
        <w:tab/>
        <w:br w:type="textWrapping"/>
        <w:br w:type="textWrapping"/>
        <w:br w:type="textWrapping"/>
        <w:br w:type="textWrapping"/>
        <w:br w:type="textWrapping"/>
      </w:r>
    </w:p>
    <w:p w:rsidR="00000000" w:rsidDel="00000000" w:rsidP="00000000" w:rsidRDefault="00000000" w:rsidRPr="00000000" w14:paraId="00000005">
      <w:pPr>
        <w:tabs>
          <w:tab w:val="left" w:leader="none" w:pos="3510"/>
          <w:tab w:val="left" w:leader="none" w:pos="4515"/>
          <w:tab w:val="left" w:leader="none" w:pos="6615"/>
        </w:tabs>
        <w:rPr>
          <w:rFonts w:ascii="Montserrat" w:cs="Montserrat" w:eastAsia="Montserrat" w:hAnsi="Montserrat"/>
          <w:sz w:val="28"/>
          <w:szCs w:val="28"/>
        </w:rPr>
      </w:pPr>
      <w:r w:rsidDel="00000000" w:rsidR="00000000" w:rsidRPr="00000000">
        <w:rPr>
          <w:rtl w:val="0"/>
        </w:rPr>
        <w:br w:type="textWrapping"/>
        <w:br w:type="textWrapping"/>
        <w:br w:type="textWrapp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7596188</wp:posOffset>
                </wp:positionH>
                <wp:positionV relativeFrom="page">
                  <wp:posOffset>5176839</wp:posOffset>
                </wp:positionV>
                <wp:extent cx="219075" cy="4905375"/>
                <wp:effectExtent b="0" l="0" r="0" t="0"/>
                <wp:wrapNone/>
                <wp:docPr id="52" name=""/>
                <a:graphic>
                  <a:graphicData uri="http://schemas.microsoft.com/office/word/2010/wordprocessingShape">
                    <wps:wsp>
                      <wps:cNvSpPr/>
                      <wps:cNvPr id="8" name="Shape 8"/>
                      <wps:spPr>
                        <a:xfrm>
                          <a:off x="4204050" y="3495750"/>
                          <a:ext cx="2283900" cy="568500"/>
                        </a:xfrm>
                        <a:prstGeom prst="rect">
                          <a:avLst/>
                        </a:prstGeom>
                        <a:solidFill>
                          <a:srgbClr val="000000"/>
                        </a:solidFill>
                        <a:ln>
                          <a:noFill/>
                        </a:ln>
                      </wps:spPr>
                      <wps:txbx>
                        <w:txbxContent>
                          <w:p w:rsidR="00000000" w:rsidDel="00000000" w:rsidP="00000000" w:rsidRDefault="00000000" w:rsidRPr="00000000">
                            <w:pPr>
                              <w:spacing w:after="16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7596188</wp:posOffset>
                </wp:positionH>
                <wp:positionV relativeFrom="page">
                  <wp:posOffset>5176839</wp:posOffset>
                </wp:positionV>
                <wp:extent cx="219075" cy="4905375"/>
                <wp:effectExtent b="0" l="0" r="0" t="0"/>
                <wp:wrapNone/>
                <wp:docPr id="5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19075" cy="49053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Montserrat" w:cs="Montserrat" w:eastAsia="Montserrat" w:hAnsi="Montserrat"/>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sz w:val="32"/>
          <w:szCs w:val="32"/>
          <w:rtl w:val="0"/>
        </w:rPr>
        <w:br w:type="textWrapping"/>
      </w:r>
      <w:r w:rsidDel="00000000" w:rsidR="00000000" w:rsidRPr="00000000">
        <w:rPr>
          <w:rFonts w:ascii="Montserrat" w:cs="Montserrat" w:eastAsia="Montserrat" w:hAnsi="Montserrat"/>
          <w:b w:val="1"/>
          <w:bCs w:val="1"/>
          <w:sz w:val="32"/>
          <w:szCs w:val="32"/>
          <w:u w:val="single"/>
          <w:rtl w:val="0"/>
        </w:rPr>
        <w:br w:type="textWrapping"/>
        <w:br w:type="textWrapping"/>
        <w:t xml:space="preserve">DOCUMENTACIÓN PARTE DE MESCLOUD SOBRE LA ESTRUCTURA DE GITHUB</w:t>
      </w: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r>
    </w:p>
    <w:p w:rsidR="00000000" w:rsidDel="00000000" w:rsidP="00000000" w:rsidRDefault="00000000" w:rsidRPr="00000000" w14:paraId="00000009">
      <w:pPr>
        <w:rPr/>
      </w:pPr>
      <w:r w:rsidDel="00000000" w:rsidR="00000000" w:rsidRPr="00000000">
        <w:rPr>
          <w:rtl w:val="0"/>
        </w:rPr>
        <w:br w:type="textWrapping"/>
      </w:r>
    </w:p>
    <w:p w:rsidR="00000000" w:rsidDel="00000000" w:rsidP="00000000" w:rsidRDefault="00000000" w:rsidRPr="00000000" w14:paraId="0000000A">
      <w:pPr>
        <w:numPr>
          <w:ilvl w:val="0"/>
          <w:numId w:val="1"/>
        </w:numPr>
        <w:ind w:left="720" w:hanging="360"/>
        <w:rPr>
          <w:rFonts w:ascii="Montserrat" w:cs="Montserrat" w:eastAsia="Montserrat" w:hAnsi="Montserrat"/>
          <w:b w:val="1"/>
          <w:bCs w:val="1"/>
          <w:sz w:val="22"/>
          <w:szCs w:val="22"/>
          <w:u w:val="none"/>
        </w:rPr>
      </w:pPr>
      <w:r w:rsidDel="00000000" w:rsidR="00000000" w:rsidRPr="00000000">
        <w:rPr>
          <w:rFonts w:ascii="Montserrat" w:cs="Montserrat" w:eastAsia="Montserrat" w:hAnsi="Montserrat"/>
          <w:b w:val="1"/>
          <w:bCs w:val="1"/>
          <w:sz w:val="22"/>
          <w:szCs w:val="22"/>
          <w:rtl w:val="0"/>
        </w:rPr>
        <w:t xml:space="preserve">¿Por qué usaremos Git y GitHub?</w:t>
      </w:r>
    </w:p>
    <w:p w:rsidR="00000000" w:rsidDel="00000000" w:rsidP="00000000" w:rsidRDefault="00000000" w:rsidRPr="00000000" w14:paraId="0000000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este proyecto necesitamos trabajar en equipo, compartir documentación y mantener un historial claro de los cambios y una buena estructura. Git es la herramienta que nos permite controlar versiones de los archivos, y GitHub es la plataforma que facilita el trabajo colaborativo, la gestión del repositorio y el acceso a la documentación desde cualquier lugar.</w:t>
      </w:r>
    </w:p>
    <w:p w:rsidR="00000000" w:rsidDel="00000000" w:rsidP="00000000" w:rsidRDefault="00000000" w:rsidRPr="00000000" w14:paraId="0000000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Que beneficios nos trae Git en nuestro proyecto?</w:t>
      </w:r>
    </w:p>
    <w:p w:rsidR="00000000" w:rsidDel="00000000" w:rsidP="00000000" w:rsidRDefault="00000000" w:rsidRPr="00000000" w14:paraId="0000000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Los beneficios que nos aporta Git en MesCloud son varios. En primer lugar, ofrece control de versiones, lo que nos permite llevar un registro de todas las modificaciones realizadas en los documentos. Cada cambio queda registrado en un commit, por lo que podemos ver qué se ha modificado, cuándo y por quién.</w:t>
      </w:r>
    </w:p>
    <w:p w:rsidR="00000000" w:rsidDel="00000000" w:rsidP="00000000" w:rsidRDefault="00000000" w:rsidRPr="00000000" w14:paraId="0000000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Además, Git facilita el trabajo en equipo de forma activa, ya que varias personas pueden trabajar sobre el mismo repositorio sin interferir en el trabajo de los demás. Esto permite avanzar más rápido y de manera organizada.</w:t>
      </w:r>
    </w:p>
    <w:p w:rsidR="00000000" w:rsidDel="00000000" w:rsidP="00000000" w:rsidRDefault="00000000" w:rsidRPr="00000000" w14:paraId="0000000F">
      <w:pPr>
        <w:spacing w:after="240" w:before="240" w:lineRule="auto"/>
        <w:rPr/>
      </w:pPr>
      <w:r w:rsidDel="00000000" w:rsidR="00000000" w:rsidRPr="00000000">
        <w:rPr>
          <w:rFonts w:ascii="Montserrat" w:cs="Montserrat" w:eastAsia="Montserrat" w:hAnsi="Montserrat"/>
          <w:sz w:val="20"/>
          <w:szCs w:val="20"/>
          <w:rtl w:val="0"/>
        </w:rPr>
        <w:t xml:space="preserve">Otro beneficio importante es que, si se elimina o se pierde información por error, es posible recuperar el contenido a partir de un commit anterior. También se puede identificar exactamente qué parte se elimina o modifica, lo que ayuda a mantener la documentación segura y controlada.</w:t>
      </w:r>
      <w:r w:rsidDel="00000000" w:rsidR="00000000" w:rsidRPr="00000000">
        <w:rPr>
          <w:rtl w:val="0"/>
        </w:rPr>
      </w:r>
    </w:p>
    <w:p w:rsidR="00000000" w:rsidDel="00000000" w:rsidP="00000000" w:rsidRDefault="00000000" w:rsidRPr="00000000" w14:paraId="00000010">
      <w:pPr>
        <w:tabs>
          <w:tab w:val="left" w:leader="none" w:pos="1440"/>
        </w:tabs>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3. Planificación Inicial Estructura Git</w:t>
      </w: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este apartado vamos a planificar cómo vamos a organizar el repositorio en GitHub. La idea es decidir qué carpetas vamos a tener y qué archivos irán dentro de cada una. Así, cualquier persona del equipo podrá encontrar la documentación sin problemas y sabrá dónde tiene que escribir o actualizar información.</w:t>
      </w:r>
    </w:p>
    <w:p w:rsidR="00000000" w:rsidDel="00000000" w:rsidP="00000000" w:rsidRDefault="00000000" w:rsidRPr="00000000" w14:paraId="00000012">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4.Objetivo del repositorio</w:t>
      </w:r>
    </w:p>
    <w:p w:rsidR="00000000" w:rsidDel="00000000" w:rsidP="00000000" w:rsidRDefault="00000000" w:rsidRPr="00000000" w14:paraId="0000001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Vamos a utilizar el repositorio para subir la documentación de forma ordenada. Esto significa que vamos a organizar los archivos y carpetas de tal manera que sea fácil encontrar la información, actualizarla y que cualquier persona del equipo pueda entender dónde está cada documento.</w:t>
      </w:r>
    </w:p>
    <w:p w:rsidR="00000000" w:rsidDel="00000000" w:rsidP="00000000" w:rsidRDefault="00000000" w:rsidRPr="00000000" w14:paraId="0000001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Estructura pensada:</w:t>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286317</wp:posOffset>
            </wp:positionV>
            <wp:extent cx="2876550" cy="3380808"/>
            <wp:effectExtent b="0" l="0" r="0" t="0"/>
            <wp:wrapNone/>
            <wp:docPr id="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76550" cy="3380808"/>
                    </a:xfrm>
                    <a:prstGeom prst="rect"/>
                    <a:ln/>
                  </pic:spPr>
                </pic:pic>
              </a:graphicData>
            </a:graphic>
          </wp:anchor>
        </w:drawing>
      </w:r>
    </w:p>
    <w:p w:rsidR="00000000" w:rsidDel="00000000" w:rsidP="00000000" w:rsidRDefault="00000000" w:rsidRPr="00000000" w14:paraId="0000001E">
      <w:pPr>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Pr>
        <w:drawing>
          <wp:inline distB="114300" distT="114300" distL="114300" distR="114300">
            <wp:extent cx="2705100" cy="3343275"/>
            <wp:effectExtent b="0" l="0" r="0" t="0"/>
            <wp:docPr id="5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051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0" w:firstLine="0"/>
        <w:rPr>
          <w:rFonts w:ascii="Montserrat" w:cs="Montserrat" w:eastAsia="Montserrat" w:hAnsi="Montserrat"/>
          <w:b w:val="1"/>
          <w:bCs w:val="1"/>
          <w:color w:val="000000"/>
          <w:sz w:val="26"/>
          <w:szCs w:val="26"/>
        </w:rPr>
      </w:pPr>
      <w:bookmarkStart w:colFirst="0" w:colLast="0" w:name="_heading=h.bsc62g28y4cw" w:id="0"/>
      <w:bookmarkEnd w:id="0"/>
      <w:r w:rsidDel="00000000" w:rsidR="00000000" w:rsidRPr="00000000">
        <w:rPr>
          <w:rFonts w:ascii="Montserrat" w:cs="Montserrat" w:eastAsia="Montserrat" w:hAnsi="Montserrat"/>
          <w:b w:val="1"/>
          <w:bCs w:val="1"/>
          <w:color w:val="000000"/>
          <w:sz w:val="26"/>
          <w:szCs w:val="26"/>
          <w:rtl w:val="0"/>
        </w:rPr>
        <w:t xml:space="preserve">¿Para qué servirá cada Carpeta?</w:t>
      </w:r>
    </w:p>
    <w:p w:rsidR="00000000" w:rsidDel="00000000" w:rsidP="00000000" w:rsidRDefault="00000000" w:rsidRPr="00000000" w14:paraId="00000020">
      <w:pPr>
        <w:numPr>
          <w:ilvl w:val="0"/>
          <w:numId w:val="2"/>
        </w:numPr>
        <w:spacing w:after="0" w:afterAutospacing="0" w:before="24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README.md →</w:t>
      </w:r>
      <w:r w:rsidDel="00000000" w:rsidR="00000000" w:rsidRPr="00000000">
        <w:rPr>
          <w:rFonts w:ascii="Montserrat" w:cs="Montserrat" w:eastAsia="Montserrat" w:hAnsi="Montserrat"/>
          <w:sz w:val="20"/>
          <w:szCs w:val="20"/>
          <w:rtl w:val="0"/>
        </w:rPr>
        <w:t xml:space="preserve"> Explicación sobre el repositorio y su funcionamiento.</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docs/ → Estructura inicial de la documentación.</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index.md → </w:t>
      </w:r>
      <w:r w:rsidDel="00000000" w:rsidR="00000000" w:rsidRPr="00000000">
        <w:rPr>
          <w:rFonts w:ascii="Montserrat" w:cs="Montserrat" w:eastAsia="Montserrat" w:hAnsi="Montserrat"/>
          <w:sz w:val="20"/>
          <w:szCs w:val="20"/>
          <w:rtl w:val="0"/>
        </w:rPr>
        <w:t xml:space="preserve">Índice sobre lo que contiene la carpeta de documentación.</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Estudios → </w:t>
      </w:r>
      <w:r w:rsidDel="00000000" w:rsidR="00000000" w:rsidRPr="00000000">
        <w:rPr>
          <w:rFonts w:ascii="Montserrat" w:cs="Montserrat" w:eastAsia="Montserrat" w:hAnsi="Montserrat"/>
          <w:sz w:val="20"/>
          <w:szCs w:val="20"/>
          <w:rtl w:val="0"/>
        </w:rPr>
        <w:t xml:space="preserve">Estructura inicial para definir qué documentación sobre investigación y sus apartados.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Seguridad → </w:t>
      </w:r>
      <w:r w:rsidDel="00000000" w:rsidR="00000000" w:rsidRPr="00000000">
        <w:rPr>
          <w:rFonts w:ascii="Montserrat" w:cs="Montserrat" w:eastAsia="Montserrat" w:hAnsi="Montserrat"/>
          <w:sz w:val="20"/>
          <w:szCs w:val="20"/>
          <w:rtl w:val="0"/>
        </w:rPr>
        <w:t xml:space="preserve">Carpeta dentro de Estudios destinada a la documentación relacionada con seguridad</w:t>
      </w:r>
      <w:r w:rsidDel="00000000" w:rsidR="00000000" w:rsidRPr="00000000">
        <w:rPr>
          <w:rFonts w:ascii="Montserrat" w:cs="Montserrat" w:eastAsia="Montserrat" w:hAnsi="Montserrat"/>
          <w:b w:val="1"/>
          <w:bCs w:val="1"/>
          <w:sz w:val="20"/>
          <w:szCs w:val="20"/>
          <w:rtl w:val="0"/>
        </w:rPr>
        <w:t xml:space="preserv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Servicios → </w:t>
      </w:r>
      <w:r w:rsidDel="00000000" w:rsidR="00000000" w:rsidRPr="00000000">
        <w:rPr>
          <w:rFonts w:ascii="Montserrat" w:cs="Montserrat" w:eastAsia="Montserrat" w:hAnsi="Montserrat"/>
          <w:sz w:val="20"/>
          <w:szCs w:val="20"/>
          <w:rtl w:val="0"/>
        </w:rPr>
        <w:t xml:space="preserve">Carpeta dentro de Estudios destinada a la documentación relacionada con servicios.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Configuraciones →</w:t>
      </w:r>
      <w:r w:rsidDel="00000000" w:rsidR="00000000" w:rsidRPr="00000000">
        <w:rPr>
          <w:rFonts w:ascii="Montserrat" w:cs="Montserrat" w:eastAsia="Montserrat" w:hAnsi="Montserrat"/>
          <w:sz w:val="20"/>
          <w:szCs w:val="20"/>
          <w:rtl w:val="0"/>
        </w:rPr>
        <w:t xml:space="preserve"> Carpeta destinada a guardar documentación sobre configuraciones importantes del proyecto.</w:t>
      </w:r>
    </w:p>
    <w:p w:rsidR="00000000" w:rsidDel="00000000" w:rsidP="00000000" w:rsidRDefault="00000000" w:rsidRPr="00000000" w14:paraId="00000027">
      <w:pPr>
        <w:numPr>
          <w:ilvl w:val="0"/>
          <w:numId w:val="2"/>
        </w:numPr>
        <w:spacing w:after="240" w:before="0" w:beforeAutospacing="0" w:lineRule="auto"/>
        <w:ind w:left="72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General → </w:t>
      </w:r>
      <w:r w:rsidDel="00000000" w:rsidR="00000000" w:rsidRPr="00000000">
        <w:rPr>
          <w:rFonts w:ascii="Montserrat" w:cs="Montserrat" w:eastAsia="Montserrat" w:hAnsi="Montserrat"/>
          <w:sz w:val="20"/>
          <w:szCs w:val="20"/>
          <w:rtl w:val="0"/>
        </w:rPr>
        <w:t xml:space="preserve">Carpeta destinada a almacenar documentación general del proyecto que no encaje en las otras secciones.</w:t>
      </w:r>
    </w:p>
    <w:p w:rsidR="00000000" w:rsidDel="00000000" w:rsidP="00000000" w:rsidRDefault="00000000" w:rsidRPr="00000000" w14:paraId="00000028">
      <w:pPr>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2A">
      <w:pPr>
        <w:tabs>
          <w:tab w:val="left" w:leader="none" w:pos="1440"/>
        </w:tabs>
        <w:rPr>
          <w:rFonts w:ascii="Montserrat" w:cs="Montserrat" w:eastAsia="Montserrat" w:hAnsi="Montserrat"/>
          <w:sz w:val="20"/>
          <w:szCs w:val="20"/>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-161172</wp:posOffset>
              </wp:positionV>
              <wp:extent cx="1304925" cy="472843"/>
              <wp:effectExtent b="0" l="0" r="0" t="0"/>
              <wp:wrapNone/>
              <wp:docPr id="49" name=""/>
              <a:graphic>
                <a:graphicData uri="http://schemas.microsoft.com/office/word/2010/wordprocessingShape">
                  <wps:wsp>
                    <wps:cNvSpPr/>
                    <wps:cNvPr id="5" name="Shape 5"/>
                    <wps:spPr>
                      <a:xfrm>
                        <a:off x="4704650" y="3608233"/>
                        <a:ext cx="1282700" cy="343535"/>
                      </a:xfrm>
                      <a:prstGeom prst="ellipseRibbon">
                        <a:avLst>
                          <a:gd fmla="val 25000" name="adj1"/>
                          <a:gd fmla="val 50000" name="adj2"/>
                          <a:gd fmla="val 12500" name="adj3"/>
                        </a:avLst>
                      </a:prstGeom>
                      <a:solidFill>
                        <a:srgbClr val="5ECBF4"/>
                      </a:solidFill>
                      <a:ln>
                        <a:noFill/>
                      </a:ln>
                    </wps:spPr>
                    <wps:txbx>
                      <w:txbxContent>
                        <w:p w:rsidR="00000000" w:rsidDel="00000000" w:rsidP="00000000" w:rsidRDefault="00000000" w:rsidRPr="00000000">
                          <w:pPr>
                            <w:spacing w:after="160" w:before="0" w:line="277.99999237060547"/>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-161172</wp:posOffset>
              </wp:positionV>
              <wp:extent cx="1304925" cy="472843"/>
              <wp:effectExtent b="0" l="0" r="0" t="0"/>
              <wp:wrapNone/>
              <wp:docPr id="4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304925" cy="4728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-1089656</wp:posOffset>
              </wp:positionH>
              <wp:positionV relativeFrom="paragraph">
                <wp:posOffset>325755</wp:posOffset>
              </wp:positionV>
              <wp:extent cx="7610475" cy="304800"/>
              <wp:effectExtent b="0" l="0" r="0" t="0"/>
              <wp:wrapNone/>
              <wp:docPr id="48" name=""/>
              <a:graphic>
                <a:graphicData uri="http://schemas.microsoft.com/office/word/2010/wordprocessingShape">
                  <wps:wsp>
                    <wps:cNvSpPr/>
                    <wps:cNvPr id="4" name="Shape 4"/>
                    <wps:spPr>
                      <a:xfrm>
                        <a:off x="1550288" y="3637125"/>
                        <a:ext cx="7591425" cy="285750"/>
                      </a:xfrm>
                      <a:prstGeom prst="rect">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-1089656</wp:posOffset>
              </wp:positionH>
              <wp:positionV relativeFrom="paragraph">
                <wp:posOffset>325755</wp:posOffset>
              </wp:positionV>
              <wp:extent cx="7610475" cy="304800"/>
              <wp:effectExtent b="0" l="0" r="0" t="0"/>
              <wp:wrapNone/>
              <wp:docPr id="4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610475" cy="3048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-1085848</wp:posOffset>
              </wp:positionH>
              <wp:positionV relativeFrom="paragraph">
                <wp:posOffset>-380995</wp:posOffset>
              </wp:positionV>
              <wp:extent cx="1988505" cy="1845627"/>
              <wp:effectExtent b="0" l="0" r="0" t="0"/>
              <wp:wrapNone/>
              <wp:docPr id="50" name=""/>
              <a:graphic>
                <a:graphicData uri="http://schemas.microsoft.com/office/word/2010/wordprocessingShape">
                  <wps:wsp>
                    <wps:cNvSpPr/>
                    <wps:cNvPr id="6" name="Shape 6"/>
                    <wps:spPr>
                      <a:xfrm rot="5400000">
                        <a:off x="4361273" y="2866712"/>
                        <a:ext cx="1969455" cy="1826577"/>
                      </a:xfrm>
                      <a:prstGeom prst="rtTriangle">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-1085848</wp:posOffset>
              </wp:positionH>
              <wp:positionV relativeFrom="paragraph">
                <wp:posOffset>-380995</wp:posOffset>
              </wp:positionV>
              <wp:extent cx="1988505" cy="1845627"/>
              <wp:effectExtent b="0" l="0" r="0" t="0"/>
              <wp:wrapNone/>
              <wp:docPr id="5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988505" cy="18456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-1089656</wp:posOffset>
              </wp:positionH>
              <wp:positionV relativeFrom="paragraph">
                <wp:posOffset>-457831</wp:posOffset>
              </wp:positionV>
              <wp:extent cx="266700" cy="10744200"/>
              <wp:effectExtent b="0" l="0" r="0" t="0"/>
              <wp:wrapNone/>
              <wp:docPr id="53" name=""/>
              <a:graphic>
                <a:graphicData uri="http://schemas.microsoft.com/office/word/2010/wordprocessingShape">
                  <wps:wsp>
                    <wps:cNvSpPr/>
                    <wps:cNvPr id="9" name="Shape 9"/>
                    <wps:spPr>
                      <a:xfrm>
                        <a:off x="5222175" y="0"/>
                        <a:ext cx="247650" cy="7560000"/>
                      </a:xfrm>
                      <a:prstGeom prst="rect">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-1089656</wp:posOffset>
              </wp:positionH>
              <wp:positionV relativeFrom="paragraph">
                <wp:posOffset>-457831</wp:posOffset>
              </wp:positionV>
              <wp:extent cx="266700" cy="10744200"/>
              <wp:effectExtent b="0" l="0" r="0" t="0"/>
              <wp:wrapNone/>
              <wp:docPr id="5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66700" cy="10744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6216016</wp:posOffset>
              </wp:positionH>
              <wp:positionV relativeFrom="paragraph">
                <wp:posOffset>-459102</wp:posOffset>
              </wp:positionV>
              <wp:extent cx="247650" cy="10858500"/>
              <wp:effectExtent b="0" l="0" r="0" t="0"/>
              <wp:wrapNone/>
              <wp:docPr id="51" name=""/>
              <a:graphic>
                <a:graphicData uri="http://schemas.microsoft.com/office/word/2010/wordprocessingShape">
                  <wps:wsp>
                    <wps:cNvSpPr/>
                    <wps:cNvPr id="7" name="Shape 7"/>
                    <wps:spPr>
                      <a:xfrm>
                        <a:off x="5231700" y="0"/>
                        <a:ext cx="228600" cy="7560000"/>
                      </a:xfrm>
                      <a:prstGeom prst="rect">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6216016</wp:posOffset>
              </wp:positionH>
              <wp:positionV relativeFrom="paragraph">
                <wp:posOffset>-459102</wp:posOffset>
              </wp:positionV>
              <wp:extent cx="247650" cy="10858500"/>
              <wp:effectExtent b="0" l="0" r="0" t="0"/>
              <wp:wrapNone/>
              <wp:docPr id="5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7650" cy="10858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-1089656</wp:posOffset>
              </wp:positionH>
              <wp:positionV relativeFrom="paragraph">
                <wp:posOffset>-459102</wp:posOffset>
              </wp:positionV>
              <wp:extent cx="7353300" cy="295275"/>
              <wp:effectExtent b="0" l="0" r="0" t="0"/>
              <wp:wrapNone/>
              <wp:docPr id="47" name=""/>
              <a:graphic>
                <a:graphicData uri="http://schemas.microsoft.com/office/word/2010/wordprocessingShape">
                  <wps:wsp>
                    <wps:cNvSpPr/>
                    <wps:cNvPr id="3" name="Shape 3"/>
                    <wps:spPr>
                      <a:xfrm>
                        <a:off x="1678875" y="3641888"/>
                        <a:ext cx="7334250" cy="276225"/>
                      </a:xfrm>
                      <a:prstGeom prst="rect">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-1089656</wp:posOffset>
              </wp:positionH>
              <wp:positionV relativeFrom="paragraph">
                <wp:posOffset>-459102</wp:posOffset>
              </wp:positionV>
              <wp:extent cx="7353300" cy="295275"/>
              <wp:effectExtent b="0" l="0" r="0" t="0"/>
              <wp:wrapNone/>
              <wp:docPr id="4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35330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-1022981</wp:posOffset>
              </wp:positionH>
              <wp:positionV relativeFrom="paragraph">
                <wp:posOffset>-192402</wp:posOffset>
              </wp:positionV>
              <wp:extent cx="1590675" cy="1514475"/>
              <wp:effectExtent b="0" l="0" r="0" t="0"/>
              <wp:wrapNone/>
              <wp:docPr id="46" name=""/>
              <a:graphic>
                <a:graphicData uri="http://schemas.microsoft.com/office/word/2010/wordprocessingShape">
                  <wps:wsp>
                    <wps:cNvSpPr/>
                    <wps:cNvPr id="2" name="Shape 2"/>
                    <wps:spPr>
                      <a:xfrm>
                        <a:off x="4560188" y="3032288"/>
                        <a:ext cx="1571625" cy="1495425"/>
                      </a:xfrm>
                      <a:prstGeom prst="ellipse">
                        <a:avLst/>
                      </a:prstGeom>
                      <a:solidFill>
                        <a:srgbClr val="5ECBF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-1022981</wp:posOffset>
              </wp:positionH>
              <wp:positionV relativeFrom="paragraph">
                <wp:posOffset>-192402</wp:posOffset>
              </wp:positionV>
              <wp:extent cx="1590675" cy="1514475"/>
              <wp:effectExtent b="0" l="0" r="0" t="0"/>
              <wp:wrapNone/>
              <wp:docPr id="4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590675" cy="151447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WordPictureWatermark1" style="position:absolute;width:251.25pt;height:139.8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pict>
        <v:shape id="WordPictureWatermark2" style="position:absolute;width:251.25pt;height:139.8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3577F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577F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577F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577F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3577F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3577F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3577F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577F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577F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577F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577F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577F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577F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577F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577F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577FD"/>
    <w:rPr>
      <w:i w:val="1"/>
      <w:iCs w:val="1"/>
      <w:color w:val="404040" w:themeColor="text1" w:themeTint="0000BF"/>
    </w:rPr>
  </w:style>
  <w:style w:type="paragraph" w:styleId="Prrafodelista">
    <w:name w:val="List Paragraph"/>
    <w:basedOn w:val="Normal"/>
    <w:uiPriority w:val="34"/>
    <w:qFormat w:val="1"/>
    <w:rsid w:val="003577FD"/>
    <w:pPr>
      <w:ind w:left="720"/>
      <w:contextualSpacing w:val="1"/>
    </w:pPr>
  </w:style>
  <w:style w:type="character" w:styleId="nfasisintenso">
    <w:name w:val="Intense Emphasis"/>
    <w:basedOn w:val="Fuentedeprrafopredeter"/>
    <w:uiPriority w:val="21"/>
    <w:qFormat w:val="1"/>
    <w:rsid w:val="003577FD"/>
    <w:rPr>
      <w:i w:val="1"/>
      <w:iCs w:val="1"/>
      <w:color w:val="0f4761" w:themeColor="accent1" w:themeShade="0000BF"/>
    </w:rPr>
  </w:style>
  <w:style w:type="paragraph" w:styleId="Citadestacada">
    <w:name w:val="Intense Quote"/>
    <w:basedOn w:val="Normal"/>
    <w:next w:val="Normal"/>
    <w:link w:val="CitadestacadaCar"/>
    <w:uiPriority w:val="30"/>
    <w:qFormat w:val="1"/>
    <w:rsid w:val="003577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577FD"/>
    <w:rPr>
      <w:i w:val="1"/>
      <w:iCs w:val="1"/>
      <w:color w:val="0f4761" w:themeColor="accent1" w:themeShade="0000BF"/>
    </w:rPr>
  </w:style>
  <w:style w:type="character" w:styleId="Referenciaintensa">
    <w:name w:val="Intense Reference"/>
    <w:basedOn w:val="Fuentedeprrafopredeter"/>
    <w:uiPriority w:val="32"/>
    <w:qFormat w:val="1"/>
    <w:rsid w:val="003577FD"/>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577F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577FD"/>
  </w:style>
  <w:style w:type="paragraph" w:styleId="Piedepgina">
    <w:name w:val="footer"/>
    <w:basedOn w:val="Normal"/>
    <w:link w:val="PiedepginaCar"/>
    <w:uiPriority w:val="99"/>
    <w:unhideWhenUsed w:val="1"/>
    <w:rsid w:val="003577F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577FD"/>
  </w:style>
  <w:style w:type="character" w:styleId="Hipervnculo">
    <w:name w:val="Hyperlink"/>
    <w:basedOn w:val="Fuentedeprrafopredeter"/>
    <w:uiPriority w:val="99"/>
    <w:unhideWhenUsed w:val="1"/>
    <w:rsid w:val="00035627"/>
    <w:rPr>
      <w:color w:val="467886" w:themeColor="hyperlink"/>
      <w:u w:val="single"/>
    </w:rPr>
  </w:style>
  <w:style w:type="character" w:styleId="Mencinsinresolver">
    <w:name w:val="Unresolved Mention"/>
    <w:basedOn w:val="Fuentedeprrafopredeter"/>
    <w:uiPriority w:val="99"/>
    <w:semiHidden w:val="1"/>
    <w:unhideWhenUsed w:val="1"/>
    <w:rsid w:val="00035627"/>
    <w:rPr>
      <w:color w:val="605e5c"/>
      <w:shd w:color="auto" w:fill="e1dfdd" w:val="clear"/>
    </w:rPr>
  </w:style>
  <w:style w:type="paragraph" w:styleId="TtuloTDC">
    <w:name w:val="TOC Heading"/>
    <w:basedOn w:val="Ttulo1"/>
    <w:next w:val="Normal"/>
    <w:uiPriority w:val="39"/>
    <w:unhideWhenUsed w:val="1"/>
    <w:qFormat w:val="1"/>
    <w:rsid w:val="00200015"/>
    <w:pPr>
      <w:spacing w:after="0" w:before="240" w:line="259" w:lineRule="auto"/>
      <w:outlineLvl w:val="9"/>
    </w:pPr>
    <w:rPr>
      <w:kern w:val="0"/>
      <w:sz w:val="32"/>
      <w:szCs w:val="32"/>
      <w:lang w:eastAsia="es-ES"/>
    </w:rPr>
  </w:style>
  <w:style w:type="paragraph" w:styleId="TDC1">
    <w:name w:val="toc 1"/>
    <w:basedOn w:val="Normal"/>
    <w:next w:val="Normal"/>
    <w:autoRedefine w:val="1"/>
    <w:uiPriority w:val="39"/>
    <w:unhideWhenUsed w:val="1"/>
    <w:rsid w:val="00200015"/>
    <w:pPr>
      <w:spacing w:after="100"/>
    </w:pPr>
  </w:style>
  <w:style w:type="table" w:styleId="Tablaconcuadrcula">
    <w:name w:val="Table Grid"/>
    <w:basedOn w:val="Tablanormal"/>
    <w:uiPriority w:val="39"/>
    <w:rsid w:val="0020001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clara-nfasis3">
    <w:name w:val="Grid Table 1 Light Accent 3"/>
    <w:basedOn w:val="Tablanormal"/>
    <w:uiPriority w:val="46"/>
    <w:rsid w:val="00200015"/>
    <w:pPr>
      <w:spacing w:after="0" w:line="240" w:lineRule="auto"/>
    </w:pPr>
    <w:tblPr>
      <w:tblStyleRowBandSize w:val="1"/>
      <w:tblStyleColBandSize w:val="1"/>
      <w:tblBorders>
        <w:top w:color="84e290" w:space="0" w:sz="4" w:themeColor="accent3" w:themeTint="000066" w:val="single"/>
        <w:left w:color="84e290" w:space="0" w:sz="4" w:themeColor="accent3" w:themeTint="000066" w:val="single"/>
        <w:bottom w:color="84e290" w:space="0" w:sz="4" w:themeColor="accent3" w:themeTint="000066" w:val="single"/>
        <w:right w:color="84e290" w:space="0" w:sz="4" w:themeColor="accent3" w:themeTint="000066" w:val="single"/>
        <w:insideH w:color="84e290" w:space="0" w:sz="4" w:themeColor="accent3" w:themeTint="000066" w:val="single"/>
        <w:insideV w:color="84e290" w:space="0" w:sz="4" w:themeColor="accent3" w:themeTint="000066" w:val="single"/>
      </w:tblBorders>
    </w:tblPr>
    <w:tblStylePr w:type="firstRow">
      <w:rPr>
        <w:b w:val="1"/>
        <w:bCs w:val="1"/>
      </w:rPr>
      <w:tblPr/>
      <w:tcPr>
        <w:tcBorders>
          <w:bottom w:color="47d459" w:space="0" w:sz="12" w:themeColor="accent3" w:themeTint="000099" w:val="single"/>
        </w:tcBorders>
      </w:tcPr>
    </w:tblStylePr>
    <w:tblStylePr w:type="lastRow">
      <w:rPr>
        <w:b w:val="1"/>
        <w:bCs w:val="1"/>
      </w:rPr>
      <w:tblPr/>
      <w:tcPr>
        <w:tcBorders>
          <w:top w:color="47d459" w:space="0" w:sz="2" w:themeColor="accent3" w:themeTint="000099" w:val="double"/>
        </w:tcBorders>
      </w:tcPr>
    </w:tblStylePr>
    <w:tblStylePr w:type="firstCol">
      <w:rPr>
        <w:b w:val="1"/>
        <w:bCs w:val="1"/>
      </w:rPr>
    </w:tblStylePr>
    <w:tblStylePr w:type="lastCol">
      <w:rPr>
        <w:b w:val="1"/>
        <w:bCs w:val="1"/>
      </w:rPr>
    </w:tblStylePr>
  </w:style>
  <w:style w:type="table" w:styleId="Tablaconcuadrcula1clara">
    <w:name w:val="Grid Table 1 Light"/>
    <w:basedOn w:val="Tablanormal"/>
    <w:uiPriority w:val="46"/>
    <w:rsid w:val="00200015"/>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TDC2">
    <w:name w:val="toc 2"/>
    <w:basedOn w:val="Normal"/>
    <w:next w:val="Normal"/>
    <w:autoRedefine w:val="1"/>
    <w:uiPriority w:val="39"/>
    <w:unhideWhenUsed w:val="1"/>
    <w:rsid w:val="007C72C6"/>
    <w:pPr>
      <w:spacing w:after="100"/>
      <w:ind w:left="2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10" Type="http://schemas.openxmlformats.org/officeDocument/2006/relationships/font" Target="fonts/MontserratMedium-boldItalic.ttf"/><Relationship Id="rId9" Type="http://schemas.openxmlformats.org/officeDocument/2006/relationships/font" Target="fonts/MontserratMedium-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MontserratMedium-regular.ttf"/><Relationship Id="rId8" Type="http://schemas.openxmlformats.org/officeDocument/2006/relationships/font" Target="fonts/Montserrat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bDJFnHYad2ohouvJk4441hvQw==">CgMxLjAyDmguYnNjNjJnMjh5NGN3OAByITF3bDhxM0Rab3p2S3NUWUEzX1FvTlJXdWxzVnlLXzBMRA==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2025-03-06T10:15:00Z</dcterms:created>
  <dc:creator>Deimos0246 Deimitoss</dc:creator>
</cp:coreProperties>
</file>