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rPr>
          <w:b w:val="1"/>
        </w:rPr>
      </w:pPr>
      <w:r w:rsidDel="00000000" w:rsidR="00000000" w:rsidRPr="00000000">
        <w:rPr>
          <w:b w:val="1"/>
          <w:rtl w:val="0"/>
        </w:rPr>
        <w:t xml:space="preserve">What was the estimated value of P(C) for C =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m:oMath>
        <m:r>
          <w:rPr/>
          <m:t xml:space="preserve">P(C=1)=0.4018006002000667</m:t>
        </m:r>
      </m:oMath>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What was the estimated value of P(C) for C = 0?</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m:oMath>
        <m:r>
          <w:rPr/>
          <m:t xml:space="preserve">P(C=0)=0.5981993997999333</m:t>
        </m:r>
      </m:oMath>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What were the estimated values for (μˆ, σˆ2) for the Gaussian corresponding to attribute capital run length longest and class 1 (Spam).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m:oMath>
        <m:sSubSup>
          <m:sSubSupPr>
            <m:ctrlPr>
              <w:rPr/>
            </m:ctrlPr>
          </m:sSubSupPr>
          <m:e>
            <m:r>
              <m:t>μ</m:t>
            </m:r>
          </m:e>
          <m:sub>
            <m:sSubSup>
              <m:sSubSupPr>
                <m:ctrlPr>
                  <w:rPr/>
                </m:ctrlPr>
              </m:sSubSupPr>
              <m:e>
                <m:r>
                  <w:rPr/>
                  <m:t xml:space="preserve">X</m:t>
                </m:r>
              </m:e>
              <m:sub>
                <m:r>
                  <w:rPr/>
                  <m:t xml:space="preserve">8</m:t>
                </m:r>
              </m:sub>
              <m:sup/>
            </m:sSubSup>
            <m:r>
              <w:rPr/>
              <m:t xml:space="preserve">|C=1</m:t>
            </m:r>
          </m:sub>
          <m:sup/>
        </m:sSubSup>
        <m:r>
          <w:rPr/>
          <m:t xml:space="preserve">=97.2091286307054</m:t>
        </m:r>
      </m:oMath>
      <w:r w:rsidDel="00000000" w:rsidR="00000000" w:rsidRPr="00000000">
        <w:rPr>
          <w:rtl w:val="0"/>
        </w:rPr>
      </w:r>
    </w:p>
    <w:p w:rsidR="00000000" w:rsidDel="00000000" w:rsidP="00000000" w:rsidRDefault="00000000" w:rsidRPr="00000000" w14:paraId="0000000B">
      <w:pPr>
        <w:ind w:firstLine="720"/>
        <w:contextualSpacing w:val="0"/>
        <w:rPr/>
      </w:pPr>
      <m:oMath>
        <m:sSubSup>
          <m:sSubSupPr>
            <m:ctrlPr>
              <w:rPr/>
            </m:ctrlPr>
          </m:sSubSupPr>
          <m:e>
            <m:r>
              <m:t>σ</m:t>
            </m:r>
          </m:e>
          <m:sub>
            <m:sSubSup>
              <m:sSubSupPr>
                <m:ctrlPr>
                  <w:rPr/>
                </m:ctrlPr>
              </m:sSubSupPr>
              <m:e>
                <m:r>
                  <w:rPr/>
                  <m:t xml:space="preserve">X</m:t>
                </m:r>
              </m:e>
              <m:sub>
                <m:r>
                  <w:rPr/>
                  <m:t xml:space="preserve">8</m:t>
                </m:r>
              </m:sub>
              <m:sup/>
            </m:sSubSup>
            <m:r>
              <w:rPr/>
              <m:t xml:space="preserve">|C=1</m:t>
            </m:r>
          </m:sub>
          <m:sup>
            <m:r>
              <w:rPr/>
              <m:t xml:space="preserve">2</m:t>
            </m:r>
          </m:sup>
        </m:sSubSup>
        <m:r>
          <w:rPr/>
          <m:t xml:space="preserve">=36369.99111261217</m:t>
        </m:r>
      </m:oMath>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What were the estimated values for (μˆ, σˆ2) for the Gaussian corresponding to attribute char freq; and Class 0.</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firstLine="720"/>
        <w:contextualSpacing w:val="0"/>
        <w:rPr/>
      </w:pPr>
      <m:oMath>
        <m:sSubSup>
          <m:sSubSupPr>
            <m:ctrlPr>
              <w:rPr/>
            </m:ctrlPr>
          </m:sSubSupPr>
          <m:e>
            <m:r>
              <m:t>μ</m:t>
            </m:r>
          </m:e>
          <m:sub>
            <m:sSubSup>
              <m:sSubSupPr>
                <m:ctrlPr>
                  <w:rPr/>
                </m:ctrlPr>
              </m:sSubSupPr>
              <m:e>
                <m:r>
                  <w:rPr/>
                  <m:t xml:space="preserve">X</m:t>
                </m:r>
              </m:e>
              <m:sub>
                <m:r>
                  <w:rPr/>
                  <m:t xml:space="preserve">1</m:t>
                </m:r>
              </m:sub>
              <m:sup/>
            </m:sSubSup>
            <m:r>
              <w:rPr/>
              <m:t xml:space="preserve">|C=0</m:t>
            </m:r>
          </m:sub>
          <m:sup/>
        </m:sSubSup>
        <m:r>
          <w:rPr/>
          <m:t xml:space="preserve">=0.048425863991081425</m:t>
        </m:r>
      </m:oMath>
      <w:r w:rsidDel="00000000" w:rsidR="00000000" w:rsidRPr="00000000">
        <w:rPr>
          <w:rtl w:val="0"/>
        </w:rPr>
      </w:r>
    </w:p>
    <w:p w:rsidR="00000000" w:rsidDel="00000000" w:rsidP="00000000" w:rsidRDefault="00000000" w:rsidRPr="00000000" w14:paraId="00000010">
      <w:pPr>
        <w:ind w:firstLine="720"/>
        <w:contextualSpacing w:val="0"/>
        <w:rPr/>
      </w:pPr>
      <m:oMath>
        <m:sSubSup>
          <m:sSubSupPr>
            <m:ctrlPr>
              <w:rPr/>
            </m:ctrlPr>
          </m:sSubSupPr>
          <m:e>
            <m:r>
              <m:t>σ</m:t>
            </m:r>
          </m:e>
          <m:sub>
            <m:sSubSup>
              <m:sSubSupPr>
                <m:ctrlPr>
                  <w:rPr/>
                </m:ctrlPr>
              </m:sSubSupPr>
              <m:e>
                <m:r>
                  <w:rPr/>
                  <m:t xml:space="preserve">X</m:t>
                </m:r>
              </m:e>
              <m:sub>
                <m:r>
                  <w:rPr/>
                  <m:t xml:space="preserve">1</m:t>
                </m:r>
              </m:sub>
              <m:sup/>
            </m:sSubSup>
            <m:r>
              <w:rPr/>
              <m:t xml:space="preserve">|C=0</m:t>
            </m:r>
          </m:sub>
          <m:sup>
            <m:r>
              <w:rPr/>
              <m:t xml:space="preserve">2</m:t>
            </m:r>
          </m:sup>
        </m:sSubSup>
        <m:r>
          <w:rPr/>
          <m:t xml:space="preserve">=0.08830560325706123</m:t>
        </m:r>
      </m:oMath>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Which classes were predicted for the first 5 examples in the test set?</w:t>
      </w:r>
    </w:p>
    <w:p w:rsidR="00000000" w:rsidDel="00000000" w:rsidP="00000000" w:rsidRDefault="00000000" w:rsidRPr="00000000" w14:paraId="00000013">
      <w:pPr>
        <w:contextualSpacing w:val="0"/>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1425"/>
        <w:tblGridChange w:id="0">
          <w:tblGrid>
            <w:gridCol w:w="840"/>
            <w:gridCol w:w="840"/>
            <w:gridCol w:w="840"/>
            <w:gridCol w:w="840"/>
            <w:gridCol w:w="840"/>
            <w:gridCol w:w="840"/>
            <w:gridCol w:w="840"/>
            <w:gridCol w:w="840"/>
            <w:gridCol w:w="840"/>
            <w:gridCol w:w="84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X9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y_pred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capital_run_length_average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capital_run_length_longest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capital_run_length_total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predicted label</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line="240" w:lineRule="auto"/>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line="240" w:lineRule="auto"/>
              <w:contextualSpacing w:val="0"/>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spacing w:line="240" w:lineRule="auto"/>
              <w:contextualSpacing w:val="0"/>
              <w:rPr/>
            </w:pPr>
            <w:r w:rsidDel="00000000" w:rsidR="00000000" w:rsidRPr="00000000">
              <w:rPr>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line="240" w:lineRule="auto"/>
              <w:contextualSpacing w:val="0"/>
              <w:rPr/>
            </w:pPr>
            <w:r w:rsidDel="00000000" w:rsidR="00000000" w:rsidRPr="00000000">
              <w:rPr>
                <w:rtl w:val="0"/>
              </w:rPr>
              <w:t xml:space="preserve">2.531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line="240" w:lineRule="auto"/>
              <w:contextualSpacing w:val="0"/>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line="240" w:lineRule="auto"/>
              <w:contextualSpacing w:val="0"/>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spacing w:line="240" w:lineRule="auto"/>
              <w:contextualSpacing w:val="0"/>
              <w:rPr/>
            </w:pPr>
            <w:r w:rsidDel="00000000" w:rsidR="00000000" w:rsidRPr="00000000">
              <w:rPr>
                <w:rtl w:val="0"/>
              </w:rPr>
              <w:t xml:space="preserve">0.492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spacing w:line="240" w:lineRule="auto"/>
              <w:contextualSpacing w:val="0"/>
              <w:rPr/>
            </w:pPr>
            <w:r w:rsidDel="00000000" w:rsidR="00000000" w:rsidRPr="00000000">
              <w:rPr>
                <w:rtl w:val="0"/>
              </w:rPr>
              <w:t xml:space="preserve">1.89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spacing w:line="240" w:lineRule="auto"/>
              <w:contextualSpacing w:val="0"/>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line="240" w:lineRule="auto"/>
              <w:contextualSpacing w:val="0"/>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line="240" w:lineRule="auto"/>
              <w:contextualSpacing w:val="0"/>
              <w:rPr/>
            </w:pPr>
            <w:r w:rsidDel="00000000" w:rsidR="00000000" w:rsidRPr="00000000">
              <w:rPr>
                <w:rtl w:val="0"/>
              </w:rPr>
              <w:t xml:space="preserve">0.203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line="240" w:lineRule="auto"/>
              <w:contextualSpacing w:val="0"/>
              <w:rPr/>
            </w:pPr>
            <w:r w:rsidDel="00000000" w:rsidR="00000000" w:rsidRPr="00000000">
              <w:rPr>
                <w:rtl w:val="0"/>
              </w:rPr>
              <w:t xml:space="preserve">0.195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line="240" w:lineRule="auto"/>
              <w:contextualSpacing w:val="0"/>
              <w:rPr/>
            </w:pPr>
            <w:r w:rsidDel="00000000" w:rsidR="00000000" w:rsidRPr="00000000">
              <w:rPr>
                <w:rtl w:val="0"/>
              </w:rPr>
              <w:t xml:space="preserve">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line="240" w:lineRule="auto"/>
              <w:contextualSpacing w:val="0"/>
              <w:rPr/>
            </w:pPr>
            <w:r w:rsidDel="00000000" w:rsidR="00000000" w:rsidRPr="00000000">
              <w:rPr>
                <w:rtl w:val="0"/>
              </w:rPr>
              <w:t xml:space="preserve">0.014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line="240" w:lineRule="auto"/>
              <w:contextualSpacing w:val="0"/>
              <w:rPr/>
            </w:pPr>
            <w:r w:rsidDel="00000000" w:rsidR="00000000" w:rsidRPr="00000000">
              <w:rPr>
                <w:rtl w:val="0"/>
              </w:rPr>
              <w:t xml:space="preserve">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line="240" w:lineRule="auto"/>
              <w:contextualSpacing w:val="0"/>
              <w:rPr/>
            </w:pPr>
            <w:r w:rsidDel="00000000" w:rsidR="00000000" w:rsidRPr="00000000">
              <w:rPr>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line="240" w:lineRule="auto"/>
              <w:contextualSpacing w:val="0"/>
              <w:rPr/>
            </w:pPr>
            <w:r w:rsidDel="00000000" w:rsidR="00000000" w:rsidRPr="00000000">
              <w:rPr>
                <w:rtl w:val="0"/>
              </w:rPr>
              <w:t xml:space="preserve">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line="240" w:lineRule="auto"/>
              <w:contextualSpacing w:val="0"/>
              <w:rPr/>
            </w:pPr>
            <w:r w:rsidDel="00000000" w:rsidR="00000000" w:rsidRPr="00000000">
              <w:rPr>
                <w:rtl w:val="0"/>
              </w:rPr>
              <w:t xml:space="preserve">0.874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line="240" w:lineRule="auto"/>
              <w:contextualSpacing w:val="0"/>
              <w:rPr/>
            </w:pPr>
            <w:r w:rsidDel="00000000" w:rsidR="00000000" w:rsidRPr="00000000">
              <w:rPr>
                <w:rtl w:val="0"/>
              </w:rPr>
              <w:t xml:space="preserve">5.114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line="240" w:lineRule="auto"/>
              <w:contextualSpacing w:val="0"/>
              <w:rPr/>
            </w:pPr>
            <w:r w:rsidDel="00000000" w:rsidR="00000000" w:rsidRPr="00000000">
              <w:rPr>
                <w:rtl w:val="0"/>
              </w:rPr>
              <w:t xml:space="preserve">107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line="240" w:lineRule="auto"/>
              <w:contextualSpacing w:val="0"/>
              <w:rPr/>
            </w:pPr>
            <w:r w:rsidDel="00000000" w:rsidR="00000000" w:rsidRPr="00000000">
              <w:rPr>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1"/>
              </w:rPr>
            </w:pPr>
            <w:r w:rsidDel="00000000" w:rsidR="00000000" w:rsidRPr="00000000">
              <w:rPr>
                <w:b w:val="1"/>
                <w:i w:val="1"/>
                <w:rtl w:val="0"/>
              </w:rPr>
              <w:t xml:space="preserve">0</w:t>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Which classes were predicted for the last 5 examples in the test set?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tbl>
      <w:tblPr>
        <w:tblStyle w:val="Table2"/>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1425"/>
        <w:tblGridChange w:id="0">
          <w:tblGrid>
            <w:gridCol w:w="840"/>
            <w:gridCol w:w="840"/>
            <w:gridCol w:w="840"/>
            <w:gridCol w:w="840"/>
            <w:gridCol w:w="840"/>
            <w:gridCol w:w="840"/>
            <w:gridCol w:w="840"/>
            <w:gridCol w:w="840"/>
            <w:gridCol w:w="840"/>
            <w:gridCol w:w="84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X7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X9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i w:val="1"/>
              </w:rPr>
            </w:pPr>
            <w:r w:rsidDel="00000000" w:rsidR="00000000" w:rsidRPr="00000000">
              <w:rPr>
                <w:b w:val="1"/>
                <w:i w:val="1"/>
                <w:rtl w:val="0"/>
              </w:rPr>
              <w:t xml:space="preserve">y_pred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char_freq_#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capital_run_length_average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capital_run_length_longest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capital_run_length_total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i w:val="1"/>
              </w:rPr>
            </w:pPr>
            <w:r w:rsidDel="00000000" w:rsidR="00000000" w:rsidRPr="00000000">
              <w:rPr>
                <w:b w:val="1"/>
                <w:i w:val="1"/>
                <w:rtl w:val="0"/>
              </w:rPr>
              <w:t xml:space="preserve">predicted label</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spacing w:line="240" w:lineRule="auto"/>
              <w:contextualSpacing w:val="0"/>
              <w:rPr/>
            </w:pPr>
            <w:r w:rsidDel="00000000" w:rsidR="00000000" w:rsidRPr="00000000">
              <w:rPr>
                <w:rtl w:val="0"/>
              </w:rPr>
              <w:t xml:space="preserve">1.204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spacing w:line="240" w:lineRule="auto"/>
              <w:contextualSpacing w:val="0"/>
              <w:rPr/>
            </w:pPr>
            <w:r w:rsidDel="00000000" w:rsidR="00000000" w:rsidRPr="00000000">
              <w:rPr>
                <w:rtl w:val="0"/>
              </w:rPr>
              <w:t xml:space="preserve">1.285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pacing w:line="240" w:lineRule="auto"/>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pacing w:line="240" w:lineRule="auto"/>
              <w:contextualSpacing w:val="0"/>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spacing w:line="240" w:lineRule="auto"/>
              <w:contextualSpacing w:val="0"/>
              <w:rPr/>
            </w:pPr>
            <w:r w:rsidDel="00000000" w:rsidR="00000000" w:rsidRPr="00000000">
              <w:rPr>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spacing w:line="240" w:lineRule="auto"/>
              <w:contextualSpacing w:val="0"/>
              <w:rPr/>
            </w:pPr>
            <w:r w:rsidDel="00000000" w:rsidR="00000000" w:rsidRPr="00000000">
              <w:rPr>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spacing w:line="240" w:lineRule="auto"/>
              <w:contextualSpacing w:val="0"/>
              <w:rPr/>
            </w:pPr>
            <w:r w:rsidDel="00000000" w:rsidR="00000000" w:rsidRPr="00000000">
              <w:rPr>
                <w:rtl w:val="0"/>
              </w:rPr>
              <w:t xml:space="preserve">3.973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spacing w:line="240" w:lineRule="auto"/>
              <w:contextualSpacing w:val="0"/>
              <w:rPr/>
            </w:pPr>
            <w:r w:rsidDel="00000000" w:rsidR="00000000" w:rsidRPr="00000000">
              <w:rPr>
                <w:rtl w:val="0"/>
              </w:rPr>
              <w:t xml:space="preserve">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spacing w:line="240" w:lineRule="auto"/>
              <w:contextualSpacing w:val="0"/>
              <w:rPr/>
            </w:pPr>
            <w:r w:rsidDel="00000000" w:rsidR="00000000" w:rsidRPr="00000000">
              <w:rPr>
                <w:rtl w:val="0"/>
              </w:rPr>
              <w:t xml:space="preserve">151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spacing w:line="240" w:lineRule="auto"/>
              <w:contextualSpacing w:val="0"/>
              <w:rPr/>
            </w:pPr>
            <w:r w:rsidDel="00000000" w:rsidR="00000000" w:rsidRPr="00000000">
              <w:rPr>
                <w:rtl w:val="0"/>
              </w:rPr>
              <w:t xml:space="preserve">0.279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spacing w:line="240" w:lineRule="auto"/>
              <w:contextualSpacing w:val="0"/>
              <w:rPr/>
            </w:pPr>
            <w:r w:rsidDel="00000000" w:rsidR="00000000" w:rsidRPr="00000000">
              <w:rPr>
                <w:rtl w:val="0"/>
              </w:rPr>
              <w:t xml:space="preserve">2.001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spacing w:line="240" w:lineRule="auto"/>
              <w:contextualSpacing w:val="0"/>
              <w:rPr/>
            </w:pPr>
            <w:r w:rsidDel="00000000" w:rsidR="00000000" w:rsidRPr="00000000">
              <w:rPr>
                <w:rtl w:val="0"/>
              </w:rPr>
              <w:t xml:space="preserve">0.093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spacing w:line="240" w:lineRule="auto"/>
              <w:contextualSpacing w:val="0"/>
              <w:rPr/>
            </w:pPr>
            <w:r w:rsidDel="00000000" w:rsidR="00000000" w:rsidRPr="00000000">
              <w:rPr>
                <w:rtl w:val="0"/>
              </w:rPr>
              <w:t xml:space="preserve">3.706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spacing w:line="240" w:lineRule="auto"/>
              <w:contextualSpacing w:val="0"/>
              <w:rPr/>
            </w:pPr>
            <w:r w:rsidDel="00000000" w:rsidR="00000000" w:rsidRPr="00000000">
              <w:rPr>
                <w:rtl w:val="0"/>
              </w:rPr>
              <w:t xml:space="preserve">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spacing w:line="240" w:lineRule="auto"/>
              <w:contextualSpacing w:val="0"/>
              <w:rPr/>
            </w:pPr>
            <w:r w:rsidDel="00000000" w:rsidR="00000000" w:rsidRPr="00000000">
              <w:rPr>
                <w:rtl w:val="0"/>
              </w:rPr>
              <w:t xml:space="preserve">341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spacing w:line="240" w:lineRule="auto"/>
              <w:contextualSpacing w:val="0"/>
              <w:rPr/>
            </w:pPr>
            <w:r w:rsidDel="00000000" w:rsidR="00000000" w:rsidRPr="00000000">
              <w:rPr>
                <w:rtl w:val="0"/>
              </w:rPr>
              <w:t xml:space="preserve">0.109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spacing w:line="240" w:lineRule="auto"/>
              <w:contextualSpacing w:val="0"/>
              <w:rPr/>
            </w:pPr>
            <w:r w:rsidDel="00000000" w:rsidR="00000000" w:rsidRPr="00000000">
              <w:rPr>
                <w:rtl w:val="0"/>
              </w:rPr>
              <w:t xml:space="preserve">0.414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spacing w:line="240" w:lineRule="auto"/>
              <w:contextualSpacing w:val="0"/>
              <w:rPr/>
            </w:pPr>
            <w:r w:rsidDel="00000000" w:rsidR="00000000" w:rsidRPr="00000000">
              <w:rPr>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spacing w:line="240" w:lineRule="auto"/>
              <w:contextualSpacing w:val="0"/>
              <w:rPr/>
            </w:pPr>
            <w:r w:rsidDel="00000000" w:rsidR="00000000" w:rsidRPr="00000000">
              <w:rPr>
                <w:rtl w:val="0"/>
              </w:rPr>
              <w:t xml:space="preserve">5.955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spacing w:line="240" w:lineRule="auto"/>
              <w:contextualSpacing w:val="0"/>
              <w:rPr/>
            </w:pPr>
            <w:r w:rsidDel="00000000" w:rsidR="00000000" w:rsidRPr="00000000">
              <w:rPr>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spacing w:line="240" w:lineRule="auto"/>
              <w:contextualSpacing w:val="0"/>
              <w:rPr/>
            </w:pPr>
            <w:r w:rsidDel="00000000" w:rsidR="00000000" w:rsidRPr="00000000">
              <w:rPr>
                <w:rtl w:val="0"/>
              </w:rPr>
              <w:t xml:space="preserve">667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i w:val="1"/>
              </w:rPr>
            </w:pPr>
            <w:r w:rsidDel="00000000" w:rsidR="00000000" w:rsidRPr="00000000">
              <w:rPr>
                <w:b w:val="1"/>
                <w:i w:val="1"/>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spacing w:line="240" w:lineRule="auto"/>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spacing w:line="240" w:lineRule="auto"/>
              <w:contextualSpacing w:val="0"/>
              <w:rPr/>
            </w:pPr>
            <w:r w:rsidDel="00000000" w:rsidR="00000000" w:rsidRPr="00000000">
              <w:rPr>
                <w:rtl w:val="0"/>
              </w:rPr>
              <w:t xml:space="preserve">5.888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spacing w:line="240" w:lineRule="auto"/>
              <w:contextualSpacing w:val="0"/>
              <w:rPr/>
            </w:pPr>
            <w:r w:rsidDel="00000000" w:rsidR="00000000" w:rsidRPr="00000000">
              <w:rPr>
                <w:rtl w:val="0"/>
              </w:rPr>
              <w:t xml:space="preserve">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spacing w:line="240" w:lineRule="auto"/>
              <w:contextualSpacing w:val="0"/>
              <w:rPr/>
            </w:pPr>
            <w:r w:rsidDel="00000000" w:rsidR="00000000" w:rsidRPr="00000000">
              <w:rPr>
                <w:rtl w:val="0"/>
              </w:rPr>
              <w:t xml:space="preserve">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i w:val="1"/>
              </w:rPr>
            </w:pPr>
            <w:r w:rsidDel="00000000" w:rsidR="00000000" w:rsidRPr="00000000">
              <w:rPr>
                <w:b w:val="1"/>
                <w:i w:val="1"/>
                <w:rtl w:val="0"/>
              </w:rPr>
              <w:t xml:space="preserve">0</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numPr>
          <w:ilvl w:val="0"/>
          <w:numId w:val="2"/>
        </w:numPr>
        <w:ind w:left="720" w:hanging="360"/>
        <w:rPr>
          <w:b w:val="1"/>
        </w:rPr>
      </w:pPr>
      <w:r w:rsidDel="00000000" w:rsidR="00000000" w:rsidRPr="00000000">
        <w:rPr>
          <w:b w:val="1"/>
          <w:rtl w:val="0"/>
        </w:rPr>
        <w:t xml:space="preserve">What was the percentage error on the examples in the test file?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ind w:firstLine="720"/>
        <w:contextualSpacing w:val="0"/>
        <w:rPr/>
      </w:pPr>
      <m:oMath>
        <m:r>
          <w:rPr/>
          <m:t xml:space="preserve">20%</m:t>
        </m:r>
      </m:oMath>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numPr>
          <w:ilvl w:val="0"/>
          <w:numId w:val="2"/>
        </w:numPr>
        <w:ind w:left="720" w:hanging="360"/>
        <w:rPr>
          <w:b w:val="1"/>
        </w:rPr>
      </w:pPr>
      <w:r w:rsidDel="00000000" w:rsidR="00000000" w:rsidRPr="00000000">
        <w:rPr>
          <w:b w:val="1"/>
          <w:rtl w:val="0"/>
        </w:rPr>
        <w:t xml:space="preserve">Sometimes a not-very-intelligent learning algorithm can achieve high accuracy on a particular learning task simply because the task is easy. To check for this, you can compare the performance of your algorithm to the performance of some very simple algorithms. One such algorithm just predicts the majority class (the class that is most frequent in the training set). This algorithm is sometimes called Zero-R. It can achieve high accuracy in a 2-class problem if the dataset is very imbalanced (i.e., if the fraction of examples in one class is much larger than the fraction of examples in the other). What accuracy is attained is you use Zero-R instead of Gaussian Naive Bayes?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m:oMath>
        <m:r>
          <w:rPr/>
          <m:t xml:space="preserve">              59%</m:t>
        </m:r>
      </m:oMath>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numPr>
          <w:ilvl w:val="0"/>
          <w:numId w:val="2"/>
        </w:numPr>
        <w:ind w:left="720" w:hanging="360"/>
        <w:rPr>
          <w:b w:val="1"/>
        </w:rPr>
      </w:pPr>
      <w:r w:rsidDel="00000000" w:rsidR="00000000" w:rsidRPr="00000000">
        <w:rPr>
          <w:b w:val="1"/>
          <w:rtl w:val="0"/>
        </w:rPr>
        <w:t xml:space="preserve">Gaussian Naive Bayes is based on two assumptions: (1) the conditional independence assumption, and (2) the assumption that the pdf for p(xj|C) are Gaussian. These assumptions are more reasonable for some datasets than for others. Do you think these assumptions are reasonable for the spam dataset you just used? Why or why not? In answering this question, you can give a common-sense argument and/or show relevant plots, graphs, or statistical information.</w:t>
      </w:r>
    </w:p>
    <w:p w:rsidR="00000000" w:rsidDel="00000000" w:rsidP="00000000" w:rsidRDefault="00000000" w:rsidRPr="00000000" w14:paraId="000000BD">
      <w:pPr>
        <w:ind w:left="0" w:firstLine="0"/>
        <w:contextualSpacing w:val="0"/>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m:oMath>
        <m:sSub>
          <m:sSubPr>
            <m:ctrlPr>
              <w:rPr/>
            </m:ctrlPr>
          </m:sSubPr>
          <m:e>
            <m:r>
              <w:rPr/>
              <m:t xml:space="preserve">X</m:t>
            </m:r>
          </m:e>
          <m:sub>
            <m:r>
              <w:rPr/>
              <m:t xml:space="preserve">7</m:t>
            </m:r>
          </m:sub>
        </m:sSub>
      </m:oMath>
      <w:r w:rsidDel="00000000" w:rsidR="00000000" w:rsidRPr="00000000">
        <w:rPr>
          <w:rtl w:val="0"/>
        </w:rPr>
        <w:t xml:space="preserve">takes the average of uninterrupted sequences of capital letters, </w:t>
      </w:r>
      <m:oMath>
        <m:sSub>
          <m:sSubPr>
            <m:ctrlPr>
              <w:rPr/>
            </m:ctrlPr>
          </m:sSubPr>
          <m:e>
            <m:r>
              <w:rPr/>
              <m:t xml:space="preserve">X</m:t>
            </m:r>
          </m:e>
          <m:sub>
            <m:r>
              <w:rPr/>
              <m:t xml:space="preserve">8</m:t>
            </m:r>
          </m:sub>
        </m:sSub>
      </m:oMath>
      <w:r w:rsidDel="00000000" w:rsidR="00000000" w:rsidRPr="00000000">
        <w:rPr>
          <w:rtl w:val="0"/>
        </w:rPr>
        <w:t xml:space="preserve"> the length of the longest uninterrupted sequence of capital letters, and </w:t>
      </w:r>
      <m:oMath>
        <m:sSub>
          <m:sSubPr>
            <m:ctrlPr>
              <w:rPr/>
            </m:ctrlPr>
          </m:sSubPr>
          <m:e>
            <m:r>
              <w:rPr/>
              <m:t xml:space="preserve">X</m:t>
            </m:r>
          </m:e>
          <m:sub>
            <m:r>
              <w:rPr/>
              <m:t xml:space="preserve">9</m:t>
            </m:r>
          </m:sub>
        </m:sSub>
      </m:oMath>
      <w:r w:rsidDel="00000000" w:rsidR="00000000" w:rsidRPr="00000000">
        <w:rPr>
          <w:rtl w:val="0"/>
        </w:rPr>
        <w:t xml:space="preserve"> the total number of capital letters in the email. </w:t>
      </w:r>
      <m:oMath>
        <m:sSub>
          <m:sSubPr>
            <m:ctrlPr>
              <w:rPr/>
            </m:ctrlPr>
          </m:sSubPr>
          <m:e>
            <m:r>
              <w:rPr/>
              <m:t xml:space="preserve">X</m:t>
            </m:r>
          </m:e>
          <m:sub>
            <m:r>
              <w:rPr/>
              <m:t xml:space="preserve">7</m:t>
            </m:r>
          </m:sub>
        </m:sSub>
        <m:r>
          <w:rPr/>
          <m:t xml:space="preserve">, </m:t>
        </m:r>
        <m:sSub>
          <m:sSubPr>
            <m:ctrlPr>
              <w:rPr/>
            </m:ctrlPr>
          </m:sSubPr>
          <m:e>
            <m:r>
              <w:rPr/>
              <m:t xml:space="preserve">X</m:t>
            </m:r>
          </m:e>
          <m:sub>
            <m:r>
              <w:rPr/>
              <m:t xml:space="preserve">8</m:t>
            </m:r>
          </m:sub>
        </m:sSub>
        <m:r>
          <w:rPr/>
          <m:t xml:space="preserve">, </m:t>
        </m:r>
        <m:sSub>
          <m:sSubPr>
            <m:ctrlPr>
              <w:rPr/>
            </m:ctrlPr>
          </m:sSubPr>
          <m:e>
            <m:r>
              <w:rPr/>
              <m:t xml:space="preserve">X</m:t>
            </m:r>
          </m:e>
          <m:sub>
            <m:r>
              <w:rPr/>
              <m:t xml:space="preserve">9</m:t>
            </m:r>
          </m:sub>
        </m:sSub>
      </m:oMath>
      <w:r w:rsidDel="00000000" w:rsidR="00000000" w:rsidRPr="00000000">
        <w:rPr>
          <w:rtl w:val="0"/>
        </w:rPr>
        <w:t xml:space="preserve"> are variables derived from the number or order of capital letters in the documents. One may argue that if there is a random process generating capital letters in the document, quantities derived from it may not be independent of each other.</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Capital letters usually follow punctuation symbols such as “!”. So there might be a dependence between </w:t>
      </w:r>
      <m:oMath>
        <m:sSub>
          <m:sSubPr>
            <m:ctrlPr>
              <w:rPr/>
            </m:ctrlPr>
          </m:sSubPr>
          <m:e>
            <m:r>
              <w:rPr/>
              <m:t xml:space="preserve">X</m:t>
            </m:r>
          </m:e>
          <m:sub>
            <m:r>
              <w:rPr/>
              <m:t xml:space="preserve">4</m:t>
            </m:r>
          </m:sub>
        </m:sSub>
      </m:oMath>
      <w:r w:rsidDel="00000000" w:rsidR="00000000" w:rsidRPr="00000000">
        <w:rPr>
          <w:rtl w:val="0"/>
        </w:rPr>
        <w:t xml:space="preserve"> and </w:t>
      </w:r>
      <m:oMath>
        <m:sSub>
          <m:sSubPr>
            <m:ctrlPr>
              <w:rPr/>
            </m:ctrlPr>
          </m:sSubPr>
          <m:e>
            <m:r>
              <w:rPr/>
              <m:t xml:space="preserve">X</m:t>
            </m:r>
          </m:e>
          <m:sub>
            <m:r>
              <w:rPr/>
              <m:t xml:space="preserve">7</m:t>
            </m:r>
          </m:sub>
        </m:sSub>
        <m:r>
          <w:rPr/>
          <m:t xml:space="preserve">, </m:t>
        </m:r>
        <m:sSub>
          <m:sSubPr>
            <m:ctrlPr>
              <w:rPr/>
            </m:ctrlPr>
          </m:sSubPr>
          <m:e>
            <m:r>
              <w:rPr/>
              <m:t xml:space="preserve">X</m:t>
            </m:r>
          </m:e>
          <m:sub>
            <m:r>
              <w:rPr/>
              <m:t xml:space="preserve">8</m:t>
            </m:r>
          </m:sub>
        </m:sSub>
        <m:r>
          <w:rPr/>
          <m:t xml:space="preserve">, </m:t>
        </m:r>
        <m:sSub>
          <m:sSubPr>
            <m:ctrlPr>
              <w:rPr/>
            </m:ctrlPr>
          </m:sSubPr>
          <m:e>
            <m:r>
              <w:rPr/>
              <m:t xml:space="preserve">X</m:t>
            </m:r>
          </m:e>
          <m:sub>
            <m:r>
              <w:rPr/>
              <m:t xml:space="preserve">9</m:t>
            </m:r>
          </m:sub>
        </m:sSub>
      </m:oMath>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We could plot a histogram for each variable by class to check if they look normally distributed. Here we give an example for </w:t>
      </w:r>
      <m:oMath>
        <m:sSub>
          <m:sSubPr>
            <m:ctrlPr>
              <w:rPr/>
            </m:ctrlPr>
          </m:sSubPr>
          <m:e>
            <m:r>
              <w:rPr/>
              <m:t xml:space="preserve">X</m:t>
            </m:r>
          </m:e>
          <m:sub>
            <m:r>
              <w:rPr/>
              <m:t xml:space="preserve">9</m:t>
            </m:r>
          </m:sub>
        </m:sSub>
      </m:oMath>
      <w:r w:rsidDel="00000000" w:rsidR="00000000" w:rsidRPr="00000000">
        <w:rPr>
          <w:rtl w:val="0"/>
        </w:rPr>
        <w:t xml:space="preserve">, above it’s for class 0 (not-spam) and below for class 1 (spam). We can see that the distributions don’t seem to display the typical bell-shaped form of the Gaussian distribution.</w:t>
      </w:r>
    </w:p>
    <w:p w:rsidR="00000000" w:rsidDel="00000000" w:rsidP="00000000" w:rsidRDefault="00000000" w:rsidRPr="00000000" w14:paraId="000000C1">
      <w:pPr>
        <w:ind w:left="720" w:firstLine="0"/>
        <w:contextualSpacing w:val="0"/>
        <w:rPr/>
      </w:pPr>
      <w:r w:rsidDel="00000000" w:rsidR="00000000" w:rsidRPr="00000000">
        <w:rPr/>
        <w:drawing>
          <wp:inline distB="114300" distT="114300" distL="114300" distR="114300">
            <wp:extent cx="4622237" cy="4348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2237"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If the variables are independent and normally distributed, they should show a low or near-zero pairwise correlation.</w:t>
      </w:r>
    </w:p>
    <w:p w:rsidR="00000000" w:rsidDel="00000000" w:rsidP="00000000" w:rsidRDefault="00000000" w:rsidRPr="00000000" w14:paraId="000000C3">
      <w:pPr>
        <w:ind w:left="720" w:firstLine="0"/>
        <w:contextualSpacing w:val="0"/>
        <w:rPr/>
      </w:pPr>
      <w:r w:rsidDel="00000000" w:rsidR="00000000" w:rsidRPr="00000000">
        <w:rPr>
          <w:rtl w:val="0"/>
        </w:rPr>
        <w:t xml:space="preserve">Calculating correlations, we have some example of correlations that aren’t immaterial:</w:t>
      </w:r>
    </w:p>
    <w:p w:rsidR="00000000" w:rsidDel="00000000" w:rsidP="00000000" w:rsidRDefault="00000000" w:rsidRPr="00000000" w14:paraId="000000C4">
      <w:pPr>
        <w:ind w:left="720" w:firstLine="0"/>
        <w:contextualSpacing w:val="0"/>
        <w:rPr/>
      </w:pPr>
      <m:oMath>
        <m:r>
          <w:rPr/>
          <m:t xml:space="preserve">Corr(</m:t>
        </m:r>
        <m:sSub>
          <m:sSubPr>
            <m:ctrlPr>
              <w:rPr/>
            </m:ctrlPr>
          </m:sSubPr>
          <m:e>
            <m:r>
              <w:rPr/>
              <m:t xml:space="preserve">X</m:t>
            </m:r>
          </m:e>
          <m:sub>
            <m:r>
              <w:rPr/>
              <m:t xml:space="preserve">7</m:t>
            </m:r>
          </m:sub>
        </m:sSub>
        <m:r>
          <w:rPr/>
          <m:t xml:space="preserve">, </m:t>
        </m:r>
        <m:sSub>
          <m:sSubPr>
            <m:ctrlPr>
              <w:rPr/>
            </m:ctrlPr>
          </m:sSubPr>
          <m:e>
            <m:r>
              <w:rPr/>
              <m:t xml:space="preserve">X</m:t>
            </m:r>
          </m:e>
          <m:sub>
            <m:r>
              <w:rPr/>
              <m:t xml:space="preserve">8</m:t>
            </m:r>
          </m:sub>
        </m:sSub>
        <m:r>
          <w:rPr/>
          <m:t xml:space="preserve">)=0.637482673</m:t>
        </m:r>
      </m:oMath>
      <w:r w:rsidDel="00000000" w:rsidR="00000000" w:rsidRPr="00000000">
        <w:rPr>
          <w:rtl w:val="0"/>
        </w:rPr>
        <w:t xml:space="preserve">;</w:t>
      </w:r>
    </w:p>
    <w:p w:rsidR="00000000" w:rsidDel="00000000" w:rsidP="00000000" w:rsidRDefault="00000000" w:rsidRPr="00000000" w14:paraId="000000C5">
      <w:pPr>
        <w:ind w:left="720" w:firstLine="0"/>
        <w:contextualSpacing w:val="0"/>
        <w:rPr/>
      </w:pPr>
      <m:oMath>
        <m:r>
          <w:rPr/>
          <m:t xml:space="preserve">Corr(</m:t>
        </m:r>
        <m:sSub>
          <m:sSubPr>
            <m:ctrlPr>
              <w:rPr/>
            </m:ctrlPr>
          </m:sSubPr>
          <m:e>
            <m:r>
              <w:rPr/>
              <m:t xml:space="preserve">X</m:t>
            </m:r>
          </m:e>
          <m:sub>
            <m:r>
              <w:rPr/>
              <m:t xml:space="preserve">8</m:t>
            </m:r>
          </m:sub>
        </m:sSub>
        <m:r>
          <w:rPr/>
          <m:t xml:space="preserve">, </m:t>
        </m:r>
        <m:sSub>
          <m:sSubPr>
            <m:ctrlPr>
              <w:rPr/>
            </m:ctrlPr>
          </m:sSubPr>
          <m:e>
            <m:r>
              <w:rPr/>
              <m:t xml:space="preserve">X</m:t>
            </m:r>
          </m:e>
          <m:sub>
            <m:r>
              <w:rPr/>
              <m:t xml:space="preserve">9</m:t>
            </m:r>
          </m:sub>
        </m:sSub>
        <m:r>
          <w:rPr/>
          <m:t xml:space="preserve">)=0.433454816</m:t>
        </m:r>
      </m:oMath>
      <w:r w:rsidDel="00000000" w:rsidR="00000000" w:rsidRPr="00000000">
        <w:rPr>
          <w:rtl w:val="0"/>
        </w:rPr>
        <w:t xml:space="preserve">;</w:t>
      </w:r>
    </w:p>
    <w:p w:rsidR="00000000" w:rsidDel="00000000" w:rsidP="00000000" w:rsidRDefault="00000000" w:rsidRPr="00000000" w14:paraId="000000C6">
      <w:pPr>
        <w:ind w:left="720" w:firstLine="0"/>
        <w:contextualSpacing w:val="0"/>
        <w:rPr/>
      </w:pPr>
      <m:oMath>
        <m:r>
          <w:rPr/>
          <m:t xml:space="preserve">Corr(</m:t>
        </m:r>
        <m:sSub>
          <m:sSubPr>
            <m:ctrlPr>
              <w:rPr/>
            </m:ctrlPr>
          </m:sSubPr>
          <m:e>
            <m:r>
              <w:rPr/>
              <m:t xml:space="preserve">X</m:t>
            </m:r>
          </m:e>
          <m:sub>
            <m:r>
              <w:rPr/>
              <m:t xml:space="preserve">5</m:t>
            </m:r>
          </m:sub>
        </m:sSub>
        <m:r>
          <w:rPr/>
          <m:t xml:space="preserve">, </m:t>
        </m:r>
        <m:sSub>
          <m:sSubPr>
            <m:ctrlPr>
              <w:rPr/>
            </m:ctrlPr>
          </m:sSubPr>
          <m:e>
            <m:r>
              <w:rPr/>
              <m:t xml:space="preserve">X</m:t>
            </m:r>
          </m:e>
          <m:sub>
            <m:r>
              <w:rPr/>
              <m:t xml:space="preserve">9</m:t>
            </m:r>
          </m:sub>
        </m:sSub>
        <m:r>
          <w:rPr/>
          <m:t xml:space="preserve">)=0.1665018817</m:t>
        </m:r>
      </m:oMath>
      <w:r w:rsidDel="00000000" w:rsidR="00000000" w:rsidRPr="00000000">
        <w:rPr>
          <w:rtl w:val="0"/>
        </w:rPr>
        <w:t xml:space="preserve">.</w:t>
      </w:r>
    </w:p>
    <w:sectPr>
      <w:headerReference r:id="rId7" w:type="default"/>
      <w:headerReference r:id="rId8" w:type="firs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Style w:val="Subtitle"/>
      <w:contextualSpacing w:val="0"/>
      <w:jc w:val="center"/>
      <w:rPr/>
    </w:pPr>
    <w:bookmarkStart w:colFirst="0" w:colLast="0" w:name="_rq2ppydyn5pu" w:id="0"/>
    <w:bookmarkEnd w:id="0"/>
    <w:r w:rsidDel="00000000" w:rsidR="00000000" w:rsidRPr="00000000">
      <w:rPr>
        <w:rtl w:val="0"/>
      </w:rPr>
      <w:t xml:space="preserve">ML Fall 2018 | Homework-1 Part II | amc1354 &amp; ads798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