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FCF2A6" w14:textId="1E7B1AD8" w:rsidR="0055732F" w:rsidRDefault="0055732F" w:rsidP="0055732F">
      <w:pPr>
        <w:jc w:val="center"/>
        <w:rPr>
          <w:rFonts w:ascii="Arial" w:hAnsi="Arial" w:cs="Arial"/>
          <w:b/>
          <w:bCs/>
          <w:sz w:val="36"/>
          <w:szCs w:val="36"/>
          <w:u w:val="single"/>
        </w:rPr>
      </w:pPr>
      <w:hyperlink r:id="rId7" w:history="1">
        <w:r w:rsidRPr="0055732F">
          <w:rPr>
            <w:rStyle w:val="Hyperlink"/>
            <w:rFonts w:ascii="Arial" w:hAnsi="Arial" w:cs="Arial"/>
            <w:b/>
            <w:bCs/>
            <w:color w:val="auto"/>
            <w:sz w:val="36"/>
            <w:szCs w:val="36"/>
          </w:rPr>
          <w:t>MB935 Economic Analysis for Strategists</w:t>
        </w:r>
      </w:hyperlink>
    </w:p>
    <w:p w14:paraId="7B19055A" w14:textId="77777777" w:rsidR="0055732F" w:rsidRDefault="0055732F" w:rsidP="0055732F">
      <w:pPr>
        <w:jc w:val="center"/>
        <w:rPr>
          <w:rFonts w:ascii="Arial" w:hAnsi="Arial" w:cs="Arial"/>
          <w:b/>
          <w:bCs/>
          <w:sz w:val="36"/>
          <w:szCs w:val="36"/>
          <w:u w:val="single"/>
        </w:rPr>
      </w:pPr>
    </w:p>
    <w:p w14:paraId="63963993" w14:textId="2058F985" w:rsidR="0055732F" w:rsidRPr="00665213" w:rsidRDefault="0055732F" w:rsidP="0055732F">
      <w:pPr>
        <w:jc w:val="center"/>
        <w:rPr>
          <w:rFonts w:ascii="Arial" w:hAnsi="Arial" w:cs="Arial"/>
          <w:b/>
          <w:bCs/>
          <w:i/>
          <w:iCs/>
          <w:sz w:val="36"/>
          <w:szCs w:val="36"/>
          <w:u w:val="single"/>
        </w:rPr>
      </w:pPr>
      <w:r w:rsidRPr="00665213">
        <w:rPr>
          <w:rFonts w:ascii="Arial" w:hAnsi="Arial" w:cs="Arial"/>
          <w:b/>
          <w:bCs/>
          <w:i/>
          <w:iCs/>
          <w:sz w:val="36"/>
          <w:szCs w:val="36"/>
          <w:u w:val="single"/>
        </w:rPr>
        <w:t>Assignment</w:t>
      </w:r>
    </w:p>
    <w:p w14:paraId="097AA75C" w14:textId="77777777" w:rsidR="0055732F" w:rsidRDefault="0055732F" w:rsidP="0055732F">
      <w:pPr>
        <w:jc w:val="center"/>
        <w:rPr>
          <w:rFonts w:ascii="Arial" w:hAnsi="Arial" w:cs="Arial"/>
          <w:b/>
          <w:bCs/>
          <w:i/>
          <w:iCs/>
          <w:sz w:val="24"/>
          <w:szCs w:val="24"/>
        </w:rPr>
      </w:pPr>
    </w:p>
    <w:p w14:paraId="0A2BD22E" w14:textId="77777777" w:rsidR="00D616C9" w:rsidRPr="00D616C9" w:rsidRDefault="00D616C9" w:rsidP="00D616C9">
      <w:pPr>
        <w:jc w:val="center"/>
        <w:rPr>
          <w:rFonts w:ascii="Arial" w:hAnsi="Arial" w:cs="Arial"/>
          <w:b/>
          <w:bCs/>
          <w:i/>
          <w:iCs/>
          <w:sz w:val="24"/>
          <w:szCs w:val="24"/>
          <w:u w:val="single"/>
        </w:rPr>
      </w:pPr>
    </w:p>
    <w:p w14:paraId="2F3A1A56" w14:textId="2D2A7CA8" w:rsidR="0055732F" w:rsidRPr="00D616C9" w:rsidRDefault="0055732F" w:rsidP="00D616C9">
      <w:pPr>
        <w:rPr>
          <w:rFonts w:ascii="Arial" w:hAnsi="Arial" w:cs="Arial"/>
          <w:b/>
          <w:bCs/>
          <w:sz w:val="24"/>
          <w:szCs w:val="24"/>
          <w:u w:val="single"/>
        </w:rPr>
      </w:pPr>
      <w:r w:rsidRPr="00D616C9">
        <w:rPr>
          <w:rFonts w:ascii="Arial" w:hAnsi="Arial" w:cs="Arial"/>
          <w:b/>
          <w:bCs/>
          <w:sz w:val="24"/>
          <w:szCs w:val="24"/>
          <w:u w:val="single"/>
        </w:rPr>
        <w:t>Reg No: 202454159</w:t>
      </w:r>
    </w:p>
    <w:p w14:paraId="419223FB" w14:textId="1FDF35B0" w:rsidR="0055732F" w:rsidRPr="00D616C9" w:rsidRDefault="0055732F" w:rsidP="00D616C9">
      <w:pPr>
        <w:rPr>
          <w:rFonts w:ascii="Arial" w:hAnsi="Arial" w:cs="Arial"/>
          <w:b/>
          <w:bCs/>
          <w:sz w:val="24"/>
          <w:szCs w:val="24"/>
          <w:u w:val="single"/>
        </w:rPr>
      </w:pPr>
      <w:r w:rsidRPr="00D616C9">
        <w:rPr>
          <w:rFonts w:ascii="Arial" w:hAnsi="Arial" w:cs="Arial"/>
          <w:b/>
          <w:bCs/>
          <w:sz w:val="24"/>
          <w:szCs w:val="24"/>
          <w:u w:val="single"/>
        </w:rPr>
        <w:t xml:space="preserve">Word count: </w:t>
      </w:r>
      <w:r w:rsidR="0090295E">
        <w:rPr>
          <w:rFonts w:ascii="Arial" w:hAnsi="Arial" w:cs="Arial"/>
          <w:b/>
          <w:bCs/>
          <w:sz w:val="24"/>
          <w:szCs w:val="24"/>
          <w:u w:val="single"/>
        </w:rPr>
        <w:t>1901</w:t>
      </w:r>
    </w:p>
    <w:p w14:paraId="3A34B616" w14:textId="6FF5BE4B" w:rsidR="0055732F" w:rsidRPr="00D616C9" w:rsidRDefault="0055732F" w:rsidP="00D616C9">
      <w:pPr>
        <w:rPr>
          <w:rFonts w:ascii="Arial" w:hAnsi="Arial" w:cs="Arial"/>
          <w:b/>
          <w:bCs/>
          <w:sz w:val="24"/>
          <w:szCs w:val="24"/>
          <w:u w:val="single"/>
        </w:rPr>
      </w:pPr>
      <w:r w:rsidRPr="00D616C9">
        <w:rPr>
          <w:rFonts w:ascii="Arial" w:hAnsi="Arial" w:cs="Arial"/>
          <w:b/>
          <w:bCs/>
          <w:sz w:val="24"/>
          <w:szCs w:val="24"/>
          <w:u w:val="single"/>
        </w:rPr>
        <w:t>Date:24/10/2024</w:t>
      </w:r>
    </w:p>
    <w:p w14:paraId="2D076922" w14:textId="77777777" w:rsidR="00665213" w:rsidRDefault="00665213" w:rsidP="0055732F">
      <w:pPr>
        <w:jc w:val="center"/>
        <w:rPr>
          <w:rFonts w:ascii="Arial" w:hAnsi="Arial" w:cs="Arial"/>
          <w:sz w:val="24"/>
          <w:szCs w:val="24"/>
          <w:u w:val="single"/>
        </w:rPr>
      </w:pPr>
    </w:p>
    <w:p w14:paraId="3A72BA69" w14:textId="77777777" w:rsidR="0055732F" w:rsidRDefault="0055732F" w:rsidP="0055732F">
      <w:pPr>
        <w:jc w:val="center"/>
        <w:rPr>
          <w:rFonts w:ascii="Arial" w:hAnsi="Arial" w:cs="Arial"/>
          <w:sz w:val="24"/>
          <w:szCs w:val="24"/>
          <w:u w:val="single"/>
        </w:rPr>
      </w:pPr>
    </w:p>
    <w:p w14:paraId="44C799CD" w14:textId="5820A3C5" w:rsidR="00665213" w:rsidRDefault="0055732F" w:rsidP="00D616C9">
      <w:pPr>
        <w:jc w:val="center"/>
        <w:rPr>
          <w:rFonts w:ascii="Arial" w:hAnsi="Arial" w:cs="Arial"/>
          <w:b/>
          <w:bCs/>
          <w:sz w:val="28"/>
          <w:szCs w:val="28"/>
          <w:u w:val="single"/>
        </w:rPr>
      </w:pPr>
      <w:r w:rsidRPr="0055732F">
        <w:rPr>
          <w:rFonts w:ascii="Arial" w:hAnsi="Arial" w:cs="Arial"/>
          <w:b/>
          <w:bCs/>
          <w:sz w:val="28"/>
          <w:szCs w:val="28"/>
          <w:u w:val="single"/>
        </w:rPr>
        <w:t>Content</w:t>
      </w:r>
      <w:r>
        <w:rPr>
          <w:rFonts w:ascii="Arial" w:hAnsi="Arial" w:cs="Arial"/>
          <w:b/>
          <w:bCs/>
          <w:sz w:val="28"/>
          <w:szCs w:val="28"/>
          <w:u w:val="single"/>
        </w:rPr>
        <w:t>:</w:t>
      </w:r>
    </w:p>
    <w:p w14:paraId="5DA46393" w14:textId="05A8890B" w:rsidR="00D616C9" w:rsidRPr="00D616C9" w:rsidRDefault="00D616C9" w:rsidP="00D616C9">
      <w:pPr>
        <w:pStyle w:val="Title"/>
        <w:ind w:left="720"/>
        <w:jc w:val="center"/>
        <w:rPr>
          <w:rFonts w:ascii="Arial" w:hAnsi="Arial" w:cs="Arial"/>
          <w:i/>
          <w:iCs/>
          <w:sz w:val="24"/>
          <w:szCs w:val="24"/>
        </w:rPr>
      </w:pPr>
      <w:r w:rsidRPr="00D616C9">
        <w:rPr>
          <w:rFonts w:ascii="Arial" w:hAnsi="Arial" w:cs="Arial"/>
          <w:i/>
          <w:iCs/>
          <w:sz w:val="24"/>
          <w:szCs w:val="24"/>
        </w:rPr>
        <w:t>The Indian Pharmaceutical Market: Economic Framework Analysis for Sun Pharmaceutical Industries Ltd.</w:t>
      </w:r>
    </w:p>
    <w:p w14:paraId="43B1D0D8" w14:textId="3BDC065D" w:rsidR="0055732F" w:rsidRPr="00665213" w:rsidRDefault="0055732F" w:rsidP="0055732F">
      <w:pPr>
        <w:pStyle w:val="ListParagraph"/>
        <w:numPr>
          <w:ilvl w:val="0"/>
          <w:numId w:val="15"/>
        </w:numPr>
        <w:rPr>
          <w:rFonts w:ascii="Arial" w:hAnsi="Arial" w:cs="Arial"/>
          <w:sz w:val="24"/>
          <w:szCs w:val="24"/>
        </w:rPr>
      </w:pPr>
      <w:r w:rsidRPr="00665213">
        <w:rPr>
          <w:rFonts w:ascii="Arial" w:hAnsi="Arial" w:cs="Arial"/>
          <w:sz w:val="24"/>
          <w:szCs w:val="24"/>
        </w:rPr>
        <w:t>Introduction</w:t>
      </w:r>
    </w:p>
    <w:p w14:paraId="6B55B21A" w14:textId="21B52963" w:rsidR="0055732F" w:rsidRPr="00665213" w:rsidRDefault="0055732F" w:rsidP="0055732F">
      <w:pPr>
        <w:pStyle w:val="ListParagraph"/>
        <w:numPr>
          <w:ilvl w:val="0"/>
          <w:numId w:val="15"/>
        </w:numPr>
        <w:rPr>
          <w:rFonts w:ascii="Arial" w:hAnsi="Arial" w:cs="Arial"/>
          <w:sz w:val="24"/>
          <w:szCs w:val="24"/>
        </w:rPr>
      </w:pPr>
      <w:r w:rsidRPr="00665213">
        <w:rPr>
          <w:rFonts w:ascii="Arial" w:hAnsi="Arial" w:cs="Arial"/>
          <w:sz w:val="24"/>
          <w:szCs w:val="24"/>
        </w:rPr>
        <w:t>The characteristics of Indian Pharmaceutical Market</w:t>
      </w:r>
    </w:p>
    <w:p w14:paraId="313F85FC" w14:textId="77777777" w:rsidR="0055732F" w:rsidRPr="00665213" w:rsidRDefault="0055732F" w:rsidP="0055732F">
      <w:pPr>
        <w:pStyle w:val="ListParagraph"/>
        <w:numPr>
          <w:ilvl w:val="0"/>
          <w:numId w:val="15"/>
        </w:numPr>
        <w:rPr>
          <w:rFonts w:ascii="Arial" w:hAnsi="Arial" w:cs="Arial"/>
          <w:sz w:val="24"/>
          <w:szCs w:val="24"/>
        </w:rPr>
      </w:pPr>
      <w:r w:rsidRPr="00665213">
        <w:rPr>
          <w:rFonts w:ascii="Arial" w:hAnsi="Arial" w:cs="Arial"/>
          <w:sz w:val="24"/>
          <w:szCs w:val="24"/>
        </w:rPr>
        <w:t xml:space="preserve">Microeconomic Factors Influencing Profitability for Sun Pharma </w:t>
      </w:r>
    </w:p>
    <w:p w14:paraId="5B58AD09" w14:textId="77777777" w:rsidR="0055732F" w:rsidRPr="00665213" w:rsidRDefault="0055732F" w:rsidP="0055732F">
      <w:pPr>
        <w:pStyle w:val="ListParagraph"/>
        <w:numPr>
          <w:ilvl w:val="0"/>
          <w:numId w:val="15"/>
        </w:numPr>
        <w:rPr>
          <w:rFonts w:ascii="Arial" w:hAnsi="Arial" w:cs="Arial"/>
          <w:sz w:val="24"/>
          <w:szCs w:val="24"/>
        </w:rPr>
      </w:pPr>
      <w:r w:rsidRPr="00665213">
        <w:rPr>
          <w:rFonts w:ascii="Arial" w:hAnsi="Arial" w:cs="Arial"/>
          <w:sz w:val="24"/>
          <w:szCs w:val="24"/>
        </w:rPr>
        <w:t>Sun Pharma's Competitive Landscape Through Game Theory</w:t>
      </w:r>
    </w:p>
    <w:p w14:paraId="097A987B" w14:textId="25AA40B1" w:rsidR="0055732F" w:rsidRPr="00665213" w:rsidRDefault="0055732F" w:rsidP="0055732F">
      <w:pPr>
        <w:pStyle w:val="ListParagraph"/>
        <w:numPr>
          <w:ilvl w:val="0"/>
          <w:numId w:val="15"/>
        </w:numPr>
        <w:rPr>
          <w:rFonts w:ascii="Arial" w:hAnsi="Arial" w:cs="Arial"/>
          <w:sz w:val="24"/>
          <w:szCs w:val="24"/>
        </w:rPr>
      </w:pPr>
      <w:r w:rsidRPr="00665213">
        <w:rPr>
          <w:rFonts w:ascii="Arial" w:hAnsi="Arial" w:cs="Arial"/>
          <w:sz w:val="24"/>
          <w:szCs w:val="24"/>
        </w:rPr>
        <w:t>Critical Reflection</w:t>
      </w:r>
    </w:p>
    <w:p w14:paraId="4F791CB5" w14:textId="0AA3E63B" w:rsidR="0055732F" w:rsidRPr="00665213" w:rsidRDefault="0055732F" w:rsidP="0055732F">
      <w:pPr>
        <w:pStyle w:val="ListParagraph"/>
        <w:numPr>
          <w:ilvl w:val="0"/>
          <w:numId w:val="15"/>
        </w:numPr>
        <w:rPr>
          <w:rFonts w:ascii="Arial" w:hAnsi="Arial" w:cs="Arial"/>
          <w:sz w:val="24"/>
          <w:szCs w:val="24"/>
        </w:rPr>
      </w:pPr>
      <w:r w:rsidRPr="00665213">
        <w:rPr>
          <w:rFonts w:ascii="Arial" w:hAnsi="Arial" w:cs="Arial"/>
          <w:sz w:val="24"/>
          <w:szCs w:val="24"/>
        </w:rPr>
        <w:t>Conclusion</w:t>
      </w:r>
    </w:p>
    <w:p w14:paraId="0FE956C5" w14:textId="77777777" w:rsidR="0055732F" w:rsidRDefault="0055732F" w:rsidP="009A3339">
      <w:pPr>
        <w:rPr>
          <w:rFonts w:ascii="Arial" w:hAnsi="Arial" w:cs="Arial"/>
          <w:b/>
          <w:bCs/>
          <w:sz w:val="24"/>
          <w:szCs w:val="24"/>
          <w:u w:val="double"/>
        </w:rPr>
      </w:pPr>
    </w:p>
    <w:p w14:paraId="375BA2E7" w14:textId="750C813E" w:rsidR="00983BA9" w:rsidRPr="0055732F" w:rsidRDefault="0055732F" w:rsidP="00983BA9">
      <w:pPr>
        <w:rPr>
          <w:rFonts w:ascii="Arial" w:hAnsi="Arial" w:cs="Arial"/>
          <w:b/>
          <w:bCs/>
          <w:sz w:val="24"/>
          <w:szCs w:val="24"/>
          <w:u w:val="double"/>
        </w:rPr>
      </w:pPr>
      <w:r>
        <w:rPr>
          <w:rFonts w:ascii="Arial" w:hAnsi="Arial" w:cs="Arial"/>
          <w:b/>
          <w:bCs/>
          <w:sz w:val="24"/>
          <w:szCs w:val="24"/>
          <w:u w:val="double"/>
        </w:rPr>
        <w:br w:type="page"/>
      </w:r>
    </w:p>
    <w:p w14:paraId="28066DFA" w14:textId="0589E433" w:rsidR="00D616C9" w:rsidRDefault="00104348" w:rsidP="00D616C9">
      <w:pPr>
        <w:pStyle w:val="Title"/>
        <w:jc w:val="center"/>
        <w:rPr>
          <w:rFonts w:ascii="Arial" w:hAnsi="Arial" w:cs="Arial"/>
          <w:b/>
          <w:bCs/>
          <w:sz w:val="32"/>
          <w:szCs w:val="32"/>
          <w:u w:val="single"/>
        </w:rPr>
      </w:pPr>
      <w:r w:rsidRPr="00D616C9">
        <w:rPr>
          <w:rFonts w:ascii="Arial" w:hAnsi="Arial" w:cs="Arial"/>
          <w:b/>
          <w:bCs/>
          <w:sz w:val="32"/>
          <w:szCs w:val="32"/>
          <w:u w:val="single"/>
        </w:rPr>
        <w:lastRenderedPageBreak/>
        <w:t xml:space="preserve">The Indian Pharmaceutical </w:t>
      </w:r>
      <w:r w:rsidR="00135E3B" w:rsidRPr="00D616C9">
        <w:rPr>
          <w:rFonts w:ascii="Arial" w:hAnsi="Arial" w:cs="Arial"/>
          <w:b/>
          <w:bCs/>
          <w:sz w:val="32"/>
          <w:szCs w:val="32"/>
          <w:u w:val="single"/>
        </w:rPr>
        <w:t xml:space="preserve">Market: </w:t>
      </w:r>
      <w:r w:rsidRPr="00D616C9">
        <w:rPr>
          <w:rFonts w:ascii="Arial" w:hAnsi="Arial" w:cs="Arial"/>
          <w:b/>
          <w:bCs/>
          <w:sz w:val="32"/>
          <w:szCs w:val="32"/>
          <w:u w:val="single"/>
        </w:rPr>
        <w:t>Economic Framework Analysis for Sun Pharmaceutical Industries Ltd.</w:t>
      </w:r>
    </w:p>
    <w:p w14:paraId="365B9397" w14:textId="77777777" w:rsidR="00D616C9" w:rsidRPr="00D616C9" w:rsidRDefault="00D616C9" w:rsidP="00D616C9"/>
    <w:p w14:paraId="0F070F8E" w14:textId="5F63F83D" w:rsidR="0055732F" w:rsidRPr="0055732F" w:rsidRDefault="0055732F" w:rsidP="0055732F">
      <w:pPr>
        <w:rPr>
          <w:rFonts w:ascii="Arial" w:hAnsi="Arial" w:cs="Arial"/>
          <w:b/>
          <w:bCs/>
          <w:sz w:val="28"/>
          <w:szCs w:val="28"/>
          <w:u w:val="single"/>
        </w:rPr>
      </w:pPr>
      <w:r w:rsidRPr="0055732F">
        <w:rPr>
          <w:rFonts w:ascii="Arial" w:hAnsi="Arial" w:cs="Arial"/>
          <w:b/>
          <w:bCs/>
          <w:sz w:val="28"/>
          <w:szCs w:val="28"/>
          <w:u w:val="single"/>
        </w:rPr>
        <w:t>Introduction</w:t>
      </w:r>
    </w:p>
    <w:p w14:paraId="6F49A238" w14:textId="04170C34" w:rsidR="00AC5888" w:rsidRPr="00C202CA" w:rsidRDefault="00104348" w:rsidP="00104348">
      <w:pPr>
        <w:rPr>
          <w:rFonts w:ascii="Arial" w:hAnsi="Arial" w:cs="Arial"/>
        </w:rPr>
      </w:pPr>
      <w:r w:rsidRPr="00C202CA">
        <w:rPr>
          <w:rFonts w:ascii="Arial" w:hAnsi="Arial" w:cs="Arial"/>
        </w:rPr>
        <w:t xml:space="preserve">The Indian pharmaceutical environment is defined by a complex interplay of economic, regulatory, and market dynamics that have a direct impact on the profitability of </w:t>
      </w:r>
      <w:r w:rsidR="009D0F33" w:rsidRPr="00C202CA">
        <w:rPr>
          <w:rFonts w:ascii="Arial" w:hAnsi="Arial" w:cs="Arial"/>
        </w:rPr>
        <w:t>companies</w:t>
      </w:r>
      <w:r w:rsidRPr="00C202CA">
        <w:rPr>
          <w:rFonts w:ascii="Arial" w:hAnsi="Arial" w:cs="Arial"/>
        </w:rPr>
        <w:t xml:space="preserve"> participating in </w:t>
      </w:r>
      <w:r w:rsidR="009D0F33" w:rsidRPr="00C202CA">
        <w:rPr>
          <w:rFonts w:ascii="Arial" w:hAnsi="Arial" w:cs="Arial"/>
        </w:rPr>
        <w:t>the market</w:t>
      </w:r>
      <w:r w:rsidRPr="00C202CA">
        <w:rPr>
          <w:rFonts w:ascii="Arial" w:hAnsi="Arial" w:cs="Arial"/>
        </w:rPr>
        <w:t xml:space="preserve">, </w:t>
      </w:r>
      <w:r w:rsidR="00E01B69" w:rsidRPr="00C202CA">
        <w:rPr>
          <w:rFonts w:ascii="Arial" w:hAnsi="Arial" w:cs="Arial"/>
        </w:rPr>
        <w:t>which</w:t>
      </w:r>
      <w:r w:rsidRPr="00C202CA">
        <w:rPr>
          <w:rFonts w:ascii="Arial" w:hAnsi="Arial" w:cs="Arial"/>
        </w:rPr>
        <w:t xml:space="preserve"> includes Sun Pharmaceutical Industries Ltd. As one of the world's most competitive and largest pharmaceutical marketplaces, India provides both potential and problems for companies like Sun Pharma. </w:t>
      </w:r>
    </w:p>
    <w:p w14:paraId="6FC3599A" w14:textId="457BBA52" w:rsidR="00912BC4" w:rsidRPr="00C202CA" w:rsidRDefault="00135E3B" w:rsidP="001E0C0E">
      <w:pPr>
        <w:rPr>
          <w:rFonts w:ascii="Arial" w:hAnsi="Arial" w:cs="Arial"/>
        </w:rPr>
      </w:pPr>
      <w:r w:rsidRPr="00C202CA">
        <w:rPr>
          <w:rFonts w:ascii="Arial" w:hAnsi="Arial" w:cs="Arial"/>
        </w:rPr>
        <w:t xml:space="preserve">Sun Pharmaceutical Industries Ltd </w:t>
      </w:r>
      <w:r w:rsidR="00AC5888" w:rsidRPr="00C202CA">
        <w:rPr>
          <w:rFonts w:ascii="Arial" w:hAnsi="Arial" w:cs="Arial"/>
        </w:rPr>
        <w:t xml:space="preserve">is a </w:t>
      </w:r>
      <w:r w:rsidR="00ED2696" w:rsidRPr="00C202CA">
        <w:rPr>
          <w:rFonts w:ascii="Arial" w:hAnsi="Arial" w:cs="Arial"/>
        </w:rPr>
        <w:t>largest</w:t>
      </w:r>
      <w:r w:rsidR="00AC5888" w:rsidRPr="00C202CA">
        <w:rPr>
          <w:rFonts w:ascii="Arial" w:hAnsi="Arial" w:cs="Arial"/>
        </w:rPr>
        <w:t xml:space="preserve"> pharmaceutical company in India</w:t>
      </w:r>
      <w:r w:rsidR="00AF1503" w:rsidRPr="00C202CA">
        <w:rPr>
          <w:rFonts w:ascii="Arial" w:hAnsi="Arial" w:cs="Arial"/>
        </w:rPr>
        <w:t xml:space="preserve"> with </w:t>
      </w:r>
      <w:r w:rsidR="00EF5685" w:rsidRPr="00C202CA">
        <w:rPr>
          <w:rFonts w:ascii="Arial" w:hAnsi="Arial" w:cs="Arial"/>
        </w:rPr>
        <w:t>over</w:t>
      </w:r>
      <w:r w:rsidR="00DE3DAC" w:rsidRPr="00C202CA">
        <w:rPr>
          <w:rFonts w:ascii="Arial" w:hAnsi="Arial" w:cs="Arial"/>
        </w:rPr>
        <w:t xml:space="preserve"> 8% of market share</w:t>
      </w:r>
      <w:r w:rsidR="00AC5888" w:rsidRPr="00C202CA">
        <w:rPr>
          <w:rFonts w:ascii="Arial" w:hAnsi="Arial" w:cs="Arial"/>
        </w:rPr>
        <w:t xml:space="preserve"> and </w:t>
      </w:r>
      <w:r w:rsidR="00AF1503" w:rsidRPr="00C202CA">
        <w:rPr>
          <w:rFonts w:ascii="Arial" w:hAnsi="Arial" w:cs="Arial"/>
        </w:rPr>
        <w:t>fifth</w:t>
      </w:r>
      <w:r w:rsidR="00AC5888" w:rsidRPr="00C202CA">
        <w:rPr>
          <w:rFonts w:ascii="Arial" w:hAnsi="Arial" w:cs="Arial"/>
        </w:rPr>
        <w:t xml:space="preserve"> largest</w:t>
      </w:r>
      <w:r w:rsidRPr="00C202CA">
        <w:rPr>
          <w:rFonts w:ascii="Arial" w:hAnsi="Arial" w:cs="Arial"/>
        </w:rPr>
        <w:t xml:space="preserve"> manufacturers of</w:t>
      </w:r>
      <w:r w:rsidR="00AC5888" w:rsidRPr="00C202CA">
        <w:rPr>
          <w:rFonts w:ascii="Arial" w:hAnsi="Arial" w:cs="Arial"/>
        </w:rPr>
        <w:t xml:space="preserve"> generic drug globally. </w:t>
      </w:r>
      <w:r w:rsidR="00912BC4" w:rsidRPr="00C202CA">
        <w:rPr>
          <w:rFonts w:ascii="Arial" w:hAnsi="Arial" w:cs="Arial"/>
        </w:rPr>
        <w:t>Sun Pharma's extensive reach across India and international markets positions it as a dominant player. </w:t>
      </w:r>
      <w:r w:rsidR="0017627B" w:rsidRPr="00C202CA">
        <w:rPr>
          <w:rFonts w:ascii="Arial" w:hAnsi="Arial" w:cs="Arial"/>
        </w:rPr>
        <w:t>Sun Pharma’s main strength lies in its tendency to excel in developing generic and complex drugs.</w:t>
      </w:r>
      <w:r w:rsidR="00175F5E" w:rsidRPr="00C202CA">
        <w:rPr>
          <w:rFonts w:ascii="Arial" w:hAnsi="Arial" w:cs="Arial"/>
          <w:kern w:val="0"/>
          <w:lang w:val="en-US"/>
          <w14:ligatures w14:val="none"/>
        </w:rPr>
        <w:t xml:space="preserve"> (</w:t>
      </w:r>
      <w:r w:rsidR="00175F5E" w:rsidRPr="00C202CA">
        <w:rPr>
          <w:rFonts w:ascii="Arial" w:hAnsi="Arial" w:cs="Arial"/>
          <w:lang w:val="en-US"/>
        </w:rPr>
        <w:t>BMI - Fitch Solutions Country Industry Reports, 2024</w:t>
      </w:r>
      <w:r w:rsidR="006E26E1" w:rsidRPr="00C202CA">
        <w:rPr>
          <w:rFonts w:ascii="Arial" w:hAnsi="Arial" w:cs="Arial"/>
          <w:lang w:val="en-US"/>
        </w:rPr>
        <w:t>a</w:t>
      </w:r>
      <w:r w:rsidR="00175F5E" w:rsidRPr="00C202CA">
        <w:rPr>
          <w:rFonts w:ascii="Arial" w:hAnsi="Arial" w:cs="Arial"/>
          <w:lang w:val="en-US"/>
        </w:rPr>
        <w:t>)</w:t>
      </w:r>
    </w:p>
    <w:p w14:paraId="4A0F27C2" w14:textId="77777777" w:rsidR="00D616C9" w:rsidRDefault="00AC5888" w:rsidP="00CE347D">
      <w:pPr>
        <w:rPr>
          <w:rFonts w:ascii="Arial" w:hAnsi="Arial" w:cs="Arial"/>
        </w:rPr>
      </w:pPr>
      <w:r w:rsidRPr="00C202CA">
        <w:rPr>
          <w:rFonts w:ascii="Arial" w:hAnsi="Arial" w:cs="Arial"/>
        </w:rPr>
        <w:t xml:space="preserve">The company’s profitability has been influenced by a variety of factors within the highly competitive and regulated pharmaceutical market. We will apply key </w:t>
      </w:r>
      <w:r w:rsidR="00135E3B" w:rsidRPr="00C202CA">
        <w:rPr>
          <w:rFonts w:ascii="Arial" w:hAnsi="Arial" w:cs="Arial"/>
        </w:rPr>
        <w:t xml:space="preserve">concepts of </w:t>
      </w:r>
      <w:r w:rsidRPr="00C202CA">
        <w:rPr>
          <w:rFonts w:ascii="Arial" w:hAnsi="Arial" w:cs="Arial"/>
        </w:rPr>
        <w:t xml:space="preserve">microeconomic, such as demand, competition, cost of production, barriers to entry, product differentiation and closeness of competition, to critically examine Sun Pharma’s profitability in the Indian pharmaceutical </w:t>
      </w:r>
      <w:r w:rsidR="00135E3B" w:rsidRPr="00C202CA">
        <w:rPr>
          <w:rFonts w:ascii="Arial" w:hAnsi="Arial" w:cs="Arial"/>
        </w:rPr>
        <w:t>market</w:t>
      </w:r>
      <w:r w:rsidRPr="00C202CA">
        <w:rPr>
          <w:rFonts w:ascii="Arial" w:hAnsi="Arial" w:cs="Arial"/>
        </w:rPr>
        <w:t xml:space="preserve">. </w:t>
      </w:r>
      <w:r w:rsidR="00912BC4" w:rsidRPr="00C202CA">
        <w:rPr>
          <w:rFonts w:ascii="Arial" w:hAnsi="Arial" w:cs="Arial"/>
        </w:rPr>
        <w:t>Sun Pharma's extensive reach across India and international markets positions it as a dominant player. </w:t>
      </w:r>
    </w:p>
    <w:p w14:paraId="0572FA9D" w14:textId="40A54280" w:rsidR="00983BA9" w:rsidRPr="00D616C9" w:rsidRDefault="00135E3B" w:rsidP="00CE347D">
      <w:pPr>
        <w:rPr>
          <w:rFonts w:ascii="Arial" w:hAnsi="Arial" w:cs="Arial"/>
        </w:rPr>
      </w:pPr>
      <w:r w:rsidRPr="00D05CF8">
        <w:rPr>
          <w:rFonts w:ascii="Arial" w:hAnsi="Arial" w:cs="Arial"/>
          <w:b/>
          <w:bCs/>
          <w:sz w:val="28"/>
          <w:szCs w:val="28"/>
          <w:u w:val="single"/>
        </w:rPr>
        <w:t>The characteristics of Indian Pharmaceutical Market:</w:t>
      </w:r>
    </w:p>
    <w:p w14:paraId="467D3F3B" w14:textId="0578C6E5" w:rsidR="00CE347D" w:rsidRPr="00C202CA" w:rsidRDefault="00CE347D" w:rsidP="00CE347D">
      <w:pPr>
        <w:rPr>
          <w:rFonts w:ascii="Arial" w:hAnsi="Arial" w:cs="Arial"/>
        </w:rPr>
      </w:pPr>
      <w:r w:rsidRPr="00C202CA">
        <w:rPr>
          <w:rFonts w:ascii="Arial" w:hAnsi="Arial" w:cs="Arial"/>
        </w:rPr>
        <w:t>Sun Pharma</w:t>
      </w:r>
      <w:r w:rsidR="004F7B70" w:rsidRPr="00C202CA">
        <w:rPr>
          <w:rFonts w:ascii="Arial" w:hAnsi="Arial" w:cs="Arial"/>
        </w:rPr>
        <w:t xml:space="preserve"> is a</w:t>
      </w:r>
      <w:r w:rsidR="00B10DDA" w:rsidRPr="00C202CA">
        <w:rPr>
          <w:rFonts w:ascii="Arial" w:hAnsi="Arial" w:cs="Arial"/>
        </w:rPr>
        <w:t xml:space="preserve"> dominant </w:t>
      </w:r>
      <w:r w:rsidRPr="00C202CA">
        <w:rPr>
          <w:rFonts w:ascii="Arial" w:hAnsi="Arial" w:cs="Arial"/>
        </w:rPr>
        <w:t>player with a diverse product portfolio and extensive reach across India</w:t>
      </w:r>
      <w:r w:rsidR="00B10DDA" w:rsidRPr="00C202CA">
        <w:rPr>
          <w:rFonts w:ascii="Arial" w:hAnsi="Arial" w:cs="Arial"/>
        </w:rPr>
        <w:t xml:space="preserve"> and t</w:t>
      </w:r>
      <w:r w:rsidR="00135E3B" w:rsidRPr="00C202CA">
        <w:rPr>
          <w:rFonts w:ascii="Arial" w:hAnsi="Arial" w:cs="Arial"/>
        </w:rPr>
        <w:t xml:space="preserve">he pharmaceutical market in India is </w:t>
      </w:r>
      <w:r w:rsidR="00D25B87" w:rsidRPr="00C202CA">
        <w:rPr>
          <w:rFonts w:ascii="Arial" w:hAnsi="Arial" w:cs="Arial"/>
        </w:rPr>
        <w:t>an oligopolistic market,</w:t>
      </w:r>
      <w:r w:rsidR="00B10DDA" w:rsidRPr="00C202CA">
        <w:rPr>
          <w:rFonts w:ascii="Arial" w:hAnsi="Arial" w:cs="Arial"/>
        </w:rPr>
        <w:t xml:space="preserve"> it</w:t>
      </w:r>
      <w:r w:rsidR="00D25B87" w:rsidRPr="00C202CA">
        <w:rPr>
          <w:rFonts w:ascii="Arial" w:hAnsi="Arial" w:cs="Arial"/>
        </w:rPr>
        <w:t xml:space="preserve"> is </w:t>
      </w:r>
      <w:r w:rsidR="00135E3B" w:rsidRPr="00C202CA">
        <w:rPr>
          <w:rFonts w:ascii="Arial" w:hAnsi="Arial" w:cs="Arial"/>
        </w:rPr>
        <w:t xml:space="preserve">unique in </w:t>
      </w:r>
      <w:r w:rsidR="009D0F33" w:rsidRPr="00C202CA">
        <w:rPr>
          <w:rFonts w:ascii="Arial" w:hAnsi="Arial" w:cs="Arial"/>
        </w:rPr>
        <w:t>numerous ways</w:t>
      </w:r>
      <w:r w:rsidR="00135E3B" w:rsidRPr="00C202CA">
        <w:rPr>
          <w:rFonts w:ascii="Arial" w:hAnsi="Arial" w:cs="Arial"/>
        </w:rPr>
        <w:t>.</w:t>
      </w:r>
    </w:p>
    <w:p w14:paraId="29D818C4" w14:textId="5AB1B81D" w:rsidR="00E82212" w:rsidRPr="00C202CA" w:rsidRDefault="005868B9" w:rsidP="00E87662">
      <w:pPr>
        <w:pStyle w:val="ListParagraph"/>
        <w:numPr>
          <w:ilvl w:val="0"/>
          <w:numId w:val="11"/>
        </w:numPr>
        <w:rPr>
          <w:rFonts w:ascii="Arial" w:hAnsi="Arial" w:cs="Arial"/>
        </w:rPr>
      </w:pPr>
      <w:r w:rsidRPr="00C202CA">
        <w:rPr>
          <w:rFonts w:ascii="Arial" w:hAnsi="Arial" w:cs="Arial"/>
          <w:u w:val="single"/>
        </w:rPr>
        <w:t>Dominance of generic drugs</w:t>
      </w:r>
      <w:r w:rsidRPr="00C202CA">
        <w:rPr>
          <w:rFonts w:ascii="Arial" w:hAnsi="Arial" w:cs="Arial"/>
        </w:rPr>
        <w:t>:</w:t>
      </w:r>
      <w:r w:rsidRPr="00C202CA">
        <w:rPr>
          <w:rFonts w:ascii="Arial" w:hAnsi="Arial" w:cs="Arial"/>
          <w:b/>
          <w:bCs/>
        </w:rPr>
        <w:t xml:space="preserve"> </w:t>
      </w:r>
      <w:r w:rsidRPr="00C202CA">
        <w:rPr>
          <w:rFonts w:ascii="Arial" w:hAnsi="Arial" w:cs="Arial"/>
        </w:rPr>
        <w:t xml:space="preserve">India is the world leader in the production of generic drugs, it also accounts for a large share of the Indian market. Sun Pharma benefits from this dominance but also faces intense pricing pressure and competition because of presence of multiple companies in the generic </w:t>
      </w:r>
      <w:r w:rsidR="00E82212" w:rsidRPr="00C202CA">
        <w:rPr>
          <w:rFonts w:ascii="Arial" w:hAnsi="Arial" w:cs="Arial"/>
        </w:rPr>
        <w:t>market. (</w:t>
      </w:r>
      <w:r w:rsidR="00E82212" w:rsidRPr="00C202CA">
        <w:rPr>
          <w:rFonts w:ascii="Arial" w:hAnsi="Arial" w:cs="Arial"/>
          <w:lang w:val="en-US"/>
        </w:rPr>
        <w:t>BMI - Fitch Solutions Country Industry Reports, 2024</w:t>
      </w:r>
      <w:r w:rsidR="006E26E1" w:rsidRPr="00C202CA">
        <w:rPr>
          <w:rFonts w:ascii="Arial" w:hAnsi="Arial" w:cs="Arial"/>
          <w:lang w:val="en-US"/>
        </w:rPr>
        <w:t>a</w:t>
      </w:r>
      <w:r w:rsidR="00E82212" w:rsidRPr="00C202CA">
        <w:rPr>
          <w:rFonts w:ascii="Arial" w:hAnsi="Arial" w:cs="Arial"/>
          <w:lang w:val="en-US"/>
        </w:rPr>
        <w:t>)</w:t>
      </w:r>
    </w:p>
    <w:p w14:paraId="45B7B309" w14:textId="77777777" w:rsidR="00E87662" w:rsidRPr="00C202CA" w:rsidRDefault="00E87662" w:rsidP="00E87662">
      <w:pPr>
        <w:pStyle w:val="ListParagraph"/>
        <w:rPr>
          <w:rFonts w:ascii="Arial" w:hAnsi="Arial" w:cs="Arial"/>
        </w:rPr>
      </w:pPr>
    </w:p>
    <w:p w14:paraId="50722119" w14:textId="11D9B81B" w:rsidR="00E87662" w:rsidRPr="00C202CA" w:rsidRDefault="005868B9" w:rsidP="00E87662">
      <w:pPr>
        <w:pStyle w:val="ListParagraph"/>
        <w:numPr>
          <w:ilvl w:val="0"/>
          <w:numId w:val="11"/>
        </w:numPr>
        <w:rPr>
          <w:rFonts w:ascii="Arial" w:hAnsi="Arial" w:cs="Arial"/>
        </w:rPr>
      </w:pPr>
      <w:r w:rsidRPr="00C202CA">
        <w:rPr>
          <w:rFonts w:ascii="Arial" w:hAnsi="Arial" w:cs="Arial"/>
          <w:u w:val="single"/>
        </w:rPr>
        <w:t>High growth potential:</w:t>
      </w:r>
      <w:r w:rsidRPr="00C202CA">
        <w:rPr>
          <w:rFonts w:ascii="Arial" w:hAnsi="Arial" w:cs="Arial"/>
        </w:rPr>
        <w:t xml:space="preserve"> India has </w:t>
      </w:r>
      <w:r w:rsidR="009D0F33" w:rsidRPr="00C202CA">
        <w:rPr>
          <w:rFonts w:ascii="Arial" w:hAnsi="Arial" w:cs="Arial"/>
        </w:rPr>
        <w:t>the largest growing population, combine it with increasing healthcare needs, gives significant demand for healthcare products. The increase in the aging population, chronic diseases and expanding access to the healthcare system are major drivers of this growt</w:t>
      </w:r>
      <w:r w:rsidR="00E96285" w:rsidRPr="00C202CA">
        <w:rPr>
          <w:rFonts w:ascii="Arial" w:hAnsi="Arial" w:cs="Arial"/>
        </w:rPr>
        <w:t>h</w:t>
      </w:r>
      <w:r w:rsidR="00E82212" w:rsidRPr="00C202CA">
        <w:rPr>
          <w:rFonts w:ascii="Arial" w:hAnsi="Arial" w:cs="Arial"/>
        </w:rPr>
        <w:t>. (</w:t>
      </w:r>
      <w:r w:rsidR="00E82212" w:rsidRPr="00C202CA">
        <w:rPr>
          <w:rFonts w:ascii="Arial" w:hAnsi="Arial" w:cs="Arial"/>
          <w:lang w:val="en-US"/>
        </w:rPr>
        <w:t>BMI - Fitch Solutions Country Industry Reports, 2024</w:t>
      </w:r>
      <w:r w:rsidR="006E26E1" w:rsidRPr="00C202CA">
        <w:rPr>
          <w:rFonts w:ascii="Arial" w:hAnsi="Arial" w:cs="Arial"/>
          <w:lang w:val="en-US"/>
        </w:rPr>
        <w:t>b</w:t>
      </w:r>
      <w:r w:rsidR="00E82212" w:rsidRPr="00C202CA">
        <w:rPr>
          <w:rFonts w:ascii="Arial" w:hAnsi="Arial" w:cs="Arial"/>
          <w:lang w:val="en-US"/>
        </w:rPr>
        <w:t>)</w:t>
      </w:r>
    </w:p>
    <w:p w14:paraId="741A2B28" w14:textId="77777777" w:rsidR="00E87662" w:rsidRPr="00C202CA" w:rsidRDefault="00E87662" w:rsidP="00E87662">
      <w:pPr>
        <w:pStyle w:val="ListParagraph"/>
        <w:rPr>
          <w:rFonts w:ascii="Arial" w:hAnsi="Arial" w:cs="Arial"/>
        </w:rPr>
      </w:pPr>
    </w:p>
    <w:p w14:paraId="4720CB84" w14:textId="68788F31" w:rsidR="007A02AB" w:rsidRPr="00C202CA" w:rsidRDefault="005868B9" w:rsidP="00E87662">
      <w:pPr>
        <w:pStyle w:val="ListParagraph"/>
        <w:numPr>
          <w:ilvl w:val="0"/>
          <w:numId w:val="4"/>
        </w:numPr>
        <w:rPr>
          <w:rFonts w:ascii="Arial" w:hAnsi="Arial" w:cs="Arial"/>
        </w:rPr>
      </w:pPr>
      <w:r w:rsidRPr="00C202CA">
        <w:rPr>
          <w:rFonts w:ascii="Arial" w:hAnsi="Arial" w:cs="Arial"/>
          <w:u w:val="single"/>
        </w:rPr>
        <w:t>Price Sensitivity:</w:t>
      </w:r>
      <w:r w:rsidRPr="00C202CA">
        <w:rPr>
          <w:rFonts w:ascii="Arial" w:hAnsi="Arial" w:cs="Arial"/>
        </w:rPr>
        <w:t xml:space="preserve"> The Indian</w:t>
      </w:r>
      <w:r w:rsidR="007A02AB" w:rsidRPr="00C202CA">
        <w:rPr>
          <w:rFonts w:ascii="Arial" w:hAnsi="Arial" w:cs="Arial"/>
        </w:rPr>
        <w:t xml:space="preserve"> pharmaceutical</w:t>
      </w:r>
      <w:r w:rsidRPr="00C202CA">
        <w:rPr>
          <w:rFonts w:ascii="Arial" w:hAnsi="Arial" w:cs="Arial"/>
        </w:rPr>
        <w:t xml:space="preserve"> market is highly price-sensitive, especially in the generic drugs segment. </w:t>
      </w:r>
      <w:r w:rsidR="007A02AB" w:rsidRPr="00C202CA">
        <w:rPr>
          <w:rFonts w:ascii="Arial" w:hAnsi="Arial" w:cs="Arial"/>
        </w:rPr>
        <w:t>Majority</w:t>
      </w:r>
      <w:r w:rsidR="009D0F33" w:rsidRPr="00C202CA">
        <w:rPr>
          <w:rFonts w:ascii="Arial" w:hAnsi="Arial" w:cs="Arial"/>
        </w:rPr>
        <w:t xml:space="preserve"> of the</w:t>
      </w:r>
      <w:r w:rsidRPr="00C202CA">
        <w:rPr>
          <w:rFonts w:ascii="Arial" w:hAnsi="Arial" w:cs="Arial"/>
        </w:rPr>
        <w:t xml:space="preserve"> India’s population depends on affordable medicines, making cost a critical factor for profitability.</w:t>
      </w:r>
    </w:p>
    <w:p w14:paraId="4FB26234" w14:textId="77777777" w:rsidR="00E87662" w:rsidRPr="00C202CA" w:rsidRDefault="00E87662" w:rsidP="00E87662">
      <w:pPr>
        <w:pStyle w:val="ListParagraph"/>
        <w:rPr>
          <w:rFonts w:ascii="Arial" w:hAnsi="Arial" w:cs="Arial"/>
        </w:rPr>
      </w:pPr>
    </w:p>
    <w:p w14:paraId="49E15884" w14:textId="2AF68E00" w:rsidR="00E87662" w:rsidRPr="00C202CA" w:rsidRDefault="005868B9" w:rsidP="00E87662">
      <w:pPr>
        <w:pStyle w:val="ListParagraph"/>
        <w:numPr>
          <w:ilvl w:val="0"/>
          <w:numId w:val="4"/>
        </w:numPr>
        <w:rPr>
          <w:rFonts w:ascii="Arial" w:hAnsi="Arial" w:cs="Arial"/>
        </w:rPr>
      </w:pPr>
      <w:r w:rsidRPr="00C202CA">
        <w:rPr>
          <w:rFonts w:ascii="Arial" w:hAnsi="Arial" w:cs="Arial"/>
          <w:u w:val="single"/>
        </w:rPr>
        <w:t>Regulatory Framework:</w:t>
      </w:r>
      <w:r w:rsidRPr="00C202CA">
        <w:rPr>
          <w:rFonts w:ascii="Arial" w:hAnsi="Arial" w:cs="Arial"/>
        </w:rPr>
        <w:t xml:space="preserve"> The</w:t>
      </w:r>
      <w:r w:rsidR="007A02AB" w:rsidRPr="00C202CA">
        <w:rPr>
          <w:rFonts w:ascii="Arial" w:hAnsi="Arial" w:cs="Arial"/>
        </w:rPr>
        <w:t xml:space="preserve"> Indian</w:t>
      </w:r>
      <w:r w:rsidRPr="00C202CA">
        <w:rPr>
          <w:rFonts w:ascii="Arial" w:hAnsi="Arial" w:cs="Arial"/>
        </w:rPr>
        <w:t xml:space="preserve"> government plays a </w:t>
      </w:r>
      <w:r w:rsidR="007A02AB" w:rsidRPr="00C202CA">
        <w:rPr>
          <w:rFonts w:ascii="Arial" w:hAnsi="Arial" w:cs="Arial"/>
        </w:rPr>
        <w:t>vital</w:t>
      </w:r>
      <w:r w:rsidRPr="00C202CA">
        <w:rPr>
          <w:rFonts w:ascii="Arial" w:hAnsi="Arial" w:cs="Arial"/>
        </w:rPr>
        <w:t xml:space="preserve"> role in controlling the prices of essential drugs through </w:t>
      </w:r>
      <w:r w:rsidR="007A02AB" w:rsidRPr="00C202CA">
        <w:rPr>
          <w:rFonts w:ascii="Arial" w:hAnsi="Arial" w:cs="Arial"/>
        </w:rPr>
        <w:t>regulations</w:t>
      </w:r>
      <w:r w:rsidRPr="00C202CA">
        <w:rPr>
          <w:rFonts w:ascii="Arial" w:hAnsi="Arial" w:cs="Arial"/>
        </w:rPr>
        <w:t xml:space="preserve"> like the Drug Price Control Order (DPCO). This regulation </w:t>
      </w:r>
      <w:r w:rsidR="009D0F33" w:rsidRPr="00C202CA">
        <w:rPr>
          <w:rFonts w:ascii="Arial" w:hAnsi="Arial" w:cs="Arial"/>
        </w:rPr>
        <w:t>affects</w:t>
      </w:r>
      <w:r w:rsidRPr="00C202CA">
        <w:rPr>
          <w:rFonts w:ascii="Arial" w:hAnsi="Arial" w:cs="Arial"/>
        </w:rPr>
        <w:t xml:space="preserve"> the ability of pharmaceutical companies to set profitable prices for certain medicines, limiting pricing flexibility.</w:t>
      </w:r>
      <w:r w:rsidR="00DC2FB3" w:rsidRPr="00C202CA">
        <w:rPr>
          <w:rFonts w:ascii="Arial" w:hAnsi="Arial" w:cs="Arial"/>
        </w:rPr>
        <w:t xml:space="preserve"> (</w:t>
      </w:r>
      <w:hyperlink r:id="rId8" w:history="1">
        <w:r w:rsidR="00DC2FB3" w:rsidRPr="00C202CA">
          <w:rPr>
            <w:rStyle w:val="Hyperlink"/>
            <w:rFonts w:ascii="Arial" w:hAnsi="Arial" w:cs="Arial"/>
            <w:lang w:val="en-US"/>
          </w:rPr>
          <w:t>https://www.pharmaceuticals.gov.in/dpconppa</w:t>
        </w:r>
      </w:hyperlink>
      <w:r w:rsidR="00DC2FB3" w:rsidRPr="00C202CA">
        <w:rPr>
          <w:rFonts w:ascii="Arial" w:hAnsi="Arial" w:cs="Arial"/>
        </w:rPr>
        <w:t>, 2024)</w:t>
      </w:r>
    </w:p>
    <w:p w14:paraId="1AE03A36" w14:textId="77777777" w:rsidR="00E87662" w:rsidRPr="00C202CA" w:rsidRDefault="00E87662" w:rsidP="00E87662">
      <w:pPr>
        <w:pStyle w:val="ListParagraph"/>
        <w:rPr>
          <w:rFonts w:ascii="Arial" w:hAnsi="Arial" w:cs="Arial"/>
        </w:rPr>
      </w:pPr>
    </w:p>
    <w:p w14:paraId="242C3D2C" w14:textId="3454236F" w:rsidR="003C0B77" w:rsidRPr="00C202CA" w:rsidRDefault="005868B9" w:rsidP="00E87662">
      <w:pPr>
        <w:pStyle w:val="ListParagraph"/>
        <w:numPr>
          <w:ilvl w:val="0"/>
          <w:numId w:val="4"/>
        </w:numPr>
        <w:rPr>
          <w:rFonts w:ascii="Arial" w:hAnsi="Arial" w:cs="Arial"/>
        </w:rPr>
      </w:pPr>
      <w:r w:rsidRPr="00C202CA">
        <w:rPr>
          <w:rFonts w:ascii="Arial" w:hAnsi="Arial" w:cs="Arial"/>
          <w:u w:val="single"/>
        </w:rPr>
        <w:t>Export Orientation:</w:t>
      </w:r>
      <w:r w:rsidRPr="00C202CA">
        <w:rPr>
          <w:rFonts w:ascii="Arial" w:hAnsi="Arial" w:cs="Arial"/>
        </w:rPr>
        <w:t xml:space="preserve"> India is a major exporter of pharmaceutical</w:t>
      </w:r>
      <w:r w:rsidR="007A02AB" w:rsidRPr="00C202CA">
        <w:rPr>
          <w:rFonts w:ascii="Arial" w:hAnsi="Arial" w:cs="Arial"/>
        </w:rPr>
        <w:t xml:space="preserve"> products</w:t>
      </w:r>
      <w:r w:rsidRPr="00C202CA">
        <w:rPr>
          <w:rFonts w:ascii="Arial" w:hAnsi="Arial" w:cs="Arial"/>
        </w:rPr>
        <w:t>, and international markets</w:t>
      </w:r>
      <w:r w:rsidR="007A02AB" w:rsidRPr="00C202CA">
        <w:rPr>
          <w:rFonts w:ascii="Arial" w:hAnsi="Arial" w:cs="Arial"/>
        </w:rPr>
        <w:t xml:space="preserve"> like USA</w:t>
      </w:r>
      <w:r w:rsidRPr="00C202CA">
        <w:rPr>
          <w:rFonts w:ascii="Arial" w:hAnsi="Arial" w:cs="Arial"/>
        </w:rPr>
        <w:t xml:space="preserve"> and Europe</w:t>
      </w:r>
      <w:r w:rsidR="007A02AB" w:rsidRPr="00C202CA">
        <w:rPr>
          <w:rFonts w:ascii="Arial" w:hAnsi="Arial" w:cs="Arial"/>
        </w:rPr>
        <w:t xml:space="preserve"> </w:t>
      </w:r>
      <w:r w:rsidRPr="00C202CA">
        <w:rPr>
          <w:rFonts w:ascii="Arial" w:hAnsi="Arial" w:cs="Arial"/>
        </w:rPr>
        <w:t xml:space="preserve">contribute significantly to the revenues of companies like Sun Pharma. </w:t>
      </w:r>
      <w:r w:rsidR="007A02AB" w:rsidRPr="00C202CA">
        <w:rPr>
          <w:rFonts w:ascii="Arial" w:hAnsi="Arial" w:cs="Arial"/>
        </w:rPr>
        <w:t xml:space="preserve">Thus, relying </w:t>
      </w:r>
      <w:r w:rsidRPr="00C202CA">
        <w:rPr>
          <w:rFonts w:ascii="Arial" w:hAnsi="Arial" w:cs="Arial"/>
        </w:rPr>
        <w:t>on exports exposes companies to global regulatory challenges and market fluctuations.</w:t>
      </w:r>
      <w:r w:rsidR="002B4B5A" w:rsidRPr="00C202CA">
        <w:rPr>
          <w:rFonts w:ascii="Arial" w:hAnsi="Arial" w:cs="Arial"/>
        </w:rPr>
        <w:t xml:space="preserve"> (Raju</w:t>
      </w:r>
      <w:r w:rsidR="00E96545" w:rsidRPr="00C202CA">
        <w:rPr>
          <w:rFonts w:ascii="Arial" w:hAnsi="Arial" w:cs="Arial"/>
        </w:rPr>
        <w:t xml:space="preserve"> A, 2024)</w:t>
      </w:r>
    </w:p>
    <w:p w14:paraId="71D39C92" w14:textId="77777777" w:rsidR="00E87662" w:rsidRPr="00C202CA" w:rsidRDefault="00E87662" w:rsidP="00E87662">
      <w:pPr>
        <w:pStyle w:val="ListParagraph"/>
        <w:rPr>
          <w:rFonts w:ascii="Arial" w:hAnsi="Arial" w:cs="Arial"/>
          <w:b/>
          <w:bCs/>
          <w:u w:val="single"/>
        </w:rPr>
      </w:pPr>
    </w:p>
    <w:p w14:paraId="51411DEF" w14:textId="2725D7C6" w:rsidR="00677E55" w:rsidRPr="00C202CA" w:rsidRDefault="005868B9" w:rsidP="00677E55">
      <w:pPr>
        <w:pStyle w:val="ListParagraph"/>
        <w:numPr>
          <w:ilvl w:val="0"/>
          <w:numId w:val="4"/>
        </w:numPr>
        <w:rPr>
          <w:rFonts w:ascii="Arial" w:hAnsi="Arial" w:cs="Arial"/>
          <w:b/>
          <w:bCs/>
          <w:u w:val="single"/>
        </w:rPr>
      </w:pPr>
      <w:r w:rsidRPr="00C202CA">
        <w:rPr>
          <w:rFonts w:ascii="Arial" w:hAnsi="Arial" w:cs="Arial"/>
          <w:u w:val="single"/>
        </w:rPr>
        <w:t>Innovation and Specialty Drugs:</w:t>
      </w:r>
      <w:r w:rsidRPr="00C202CA">
        <w:rPr>
          <w:rFonts w:ascii="Arial" w:hAnsi="Arial" w:cs="Arial"/>
        </w:rPr>
        <w:t xml:space="preserve"> The Indian pharmaceutical market has seen increasing demand for </w:t>
      </w:r>
      <w:r w:rsidR="007A02AB" w:rsidRPr="00C202CA">
        <w:rPr>
          <w:rFonts w:ascii="Arial" w:hAnsi="Arial" w:cs="Arial"/>
        </w:rPr>
        <w:t xml:space="preserve">specialty drugs, </w:t>
      </w:r>
      <w:r w:rsidRPr="00C202CA">
        <w:rPr>
          <w:rFonts w:ascii="Arial" w:hAnsi="Arial" w:cs="Arial"/>
        </w:rPr>
        <w:t>complex generics</w:t>
      </w:r>
      <w:r w:rsidR="007A02AB" w:rsidRPr="00C202CA">
        <w:rPr>
          <w:rFonts w:ascii="Arial" w:hAnsi="Arial" w:cs="Arial"/>
        </w:rPr>
        <w:t xml:space="preserve"> and</w:t>
      </w:r>
      <w:r w:rsidRPr="00C202CA">
        <w:rPr>
          <w:rFonts w:ascii="Arial" w:hAnsi="Arial" w:cs="Arial"/>
        </w:rPr>
        <w:t xml:space="preserve"> biologics. Companies that invest in R&amp;D to develop differentiated products enjoy higher</w:t>
      </w:r>
      <w:r w:rsidR="007A02AB" w:rsidRPr="00C202CA">
        <w:rPr>
          <w:rFonts w:ascii="Arial" w:hAnsi="Arial" w:cs="Arial"/>
        </w:rPr>
        <w:t xml:space="preserve"> profit</w:t>
      </w:r>
      <w:r w:rsidRPr="00C202CA">
        <w:rPr>
          <w:rFonts w:ascii="Arial" w:hAnsi="Arial" w:cs="Arial"/>
        </w:rPr>
        <w:t xml:space="preserve"> margins but also face greater risks and costs.</w:t>
      </w:r>
      <w:r w:rsidR="00677E55" w:rsidRPr="00C202CA">
        <w:rPr>
          <w:rFonts w:ascii="Arial" w:hAnsi="Arial" w:cs="Arial"/>
          <w:kern w:val="0"/>
          <w:lang w:val="en-US"/>
          <w14:ligatures w14:val="none"/>
        </w:rPr>
        <w:t xml:space="preserve"> (</w:t>
      </w:r>
      <w:r w:rsidR="00677E55" w:rsidRPr="00C202CA">
        <w:rPr>
          <w:rFonts w:ascii="Arial" w:hAnsi="Arial" w:cs="Arial"/>
          <w:lang w:val="en-US"/>
        </w:rPr>
        <w:t>Avinash Shivdas and Sougata Ray, 2021)</w:t>
      </w:r>
    </w:p>
    <w:p w14:paraId="51D2FBA8" w14:textId="77777777" w:rsidR="00D616C9" w:rsidRDefault="00D616C9" w:rsidP="008C2833">
      <w:pPr>
        <w:rPr>
          <w:rFonts w:ascii="Arial" w:hAnsi="Arial" w:cs="Arial"/>
          <w:b/>
          <w:bCs/>
          <w:sz w:val="28"/>
          <w:szCs w:val="28"/>
          <w:u w:val="single"/>
        </w:rPr>
      </w:pPr>
    </w:p>
    <w:p w14:paraId="587F413A" w14:textId="798DD937" w:rsidR="00D05CF8" w:rsidRPr="00D05CF8" w:rsidRDefault="00851F0E" w:rsidP="008C2833">
      <w:pPr>
        <w:rPr>
          <w:rFonts w:ascii="Arial" w:hAnsi="Arial" w:cs="Arial"/>
          <w:b/>
          <w:bCs/>
          <w:sz w:val="28"/>
          <w:szCs w:val="28"/>
          <w:u w:val="single"/>
        </w:rPr>
      </w:pPr>
      <w:r w:rsidRPr="00D05CF8">
        <w:rPr>
          <w:rFonts w:ascii="Arial" w:hAnsi="Arial" w:cs="Arial"/>
          <w:b/>
          <w:bCs/>
          <w:sz w:val="28"/>
          <w:szCs w:val="28"/>
          <w:u w:val="single"/>
        </w:rPr>
        <w:t>Microeconomic Factors Influencing Profitability for Sun Pharma</w:t>
      </w:r>
      <w:r w:rsidR="0067656D" w:rsidRPr="00D05CF8">
        <w:rPr>
          <w:rFonts w:ascii="Arial" w:hAnsi="Arial" w:cs="Arial"/>
          <w:b/>
          <w:bCs/>
          <w:sz w:val="28"/>
          <w:szCs w:val="28"/>
          <w:u w:val="single"/>
        </w:rPr>
        <w:t xml:space="preserve"> </w:t>
      </w:r>
    </w:p>
    <w:p w14:paraId="7C1E6129" w14:textId="77777777" w:rsidR="00E87662" w:rsidRPr="00C202CA" w:rsidRDefault="003721A9" w:rsidP="00E87662">
      <w:pPr>
        <w:pStyle w:val="ListParagraph"/>
        <w:numPr>
          <w:ilvl w:val="0"/>
          <w:numId w:val="5"/>
        </w:numPr>
        <w:rPr>
          <w:rFonts w:ascii="Arial" w:hAnsi="Arial" w:cs="Arial"/>
          <w:b/>
          <w:bCs/>
        </w:rPr>
      </w:pPr>
      <w:r w:rsidRPr="00C202CA">
        <w:rPr>
          <w:rFonts w:ascii="Arial" w:hAnsi="Arial" w:cs="Arial"/>
          <w:b/>
          <w:bCs/>
        </w:rPr>
        <w:t>Demand, Elasticity, and Product Characteristics</w:t>
      </w:r>
    </w:p>
    <w:p w14:paraId="59DF04C2" w14:textId="77777777" w:rsidR="00983BA9" w:rsidRPr="00C202CA" w:rsidRDefault="00983BA9" w:rsidP="00E87662">
      <w:pPr>
        <w:pStyle w:val="ListParagraph"/>
        <w:rPr>
          <w:rFonts w:ascii="Arial" w:hAnsi="Arial" w:cs="Arial"/>
          <w:b/>
          <w:bCs/>
        </w:rPr>
      </w:pPr>
    </w:p>
    <w:p w14:paraId="33D15AFC" w14:textId="1BF9D14C" w:rsidR="00D426C4" w:rsidRPr="00C202CA" w:rsidRDefault="00CA2874" w:rsidP="00E87662">
      <w:pPr>
        <w:pStyle w:val="ListParagraph"/>
        <w:rPr>
          <w:rFonts w:ascii="Arial" w:hAnsi="Arial" w:cs="Arial"/>
          <w:b/>
          <w:bCs/>
        </w:rPr>
      </w:pPr>
      <w:r w:rsidRPr="00C202CA">
        <w:rPr>
          <w:rFonts w:ascii="Arial" w:hAnsi="Arial" w:cs="Arial"/>
        </w:rPr>
        <w:t xml:space="preserve">The demand for pharmaceutical </w:t>
      </w:r>
      <w:r w:rsidR="00B7322E" w:rsidRPr="00C202CA">
        <w:rPr>
          <w:rFonts w:ascii="Arial" w:hAnsi="Arial" w:cs="Arial"/>
        </w:rPr>
        <w:t xml:space="preserve">products, such as generics and specialized medicine </w:t>
      </w:r>
      <w:r w:rsidR="00077AF2" w:rsidRPr="00C202CA">
        <w:rPr>
          <w:rFonts w:ascii="Arial" w:hAnsi="Arial" w:cs="Arial"/>
        </w:rPr>
        <w:t xml:space="preserve">covering chronic and acute diseases is </w:t>
      </w:r>
      <w:r w:rsidR="009126EB" w:rsidRPr="00C202CA">
        <w:rPr>
          <w:rFonts w:ascii="Arial" w:hAnsi="Arial" w:cs="Arial"/>
        </w:rPr>
        <w:t>increasing in India as the population is growing.</w:t>
      </w:r>
      <w:r w:rsidR="00FD2C5F" w:rsidRPr="00C202CA">
        <w:rPr>
          <w:rFonts w:ascii="Arial" w:hAnsi="Arial" w:cs="Arial"/>
        </w:rPr>
        <w:t xml:space="preserve"> Sun Pharma makes large variety of pharmaceutical formulations </w:t>
      </w:r>
      <w:r w:rsidR="00944452" w:rsidRPr="00C202CA">
        <w:rPr>
          <w:rFonts w:ascii="Arial" w:hAnsi="Arial" w:cs="Arial"/>
        </w:rPr>
        <w:t>to cater broad spectrum</w:t>
      </w:r>
      <w:r w:rsidR="00965E0A" w:rsidRPr="00C202CA">
        <w:rPr>
          <w:rFonts w:ascii="Arial" w:hAnsi="Arial" w:cs="Arial"/>
        </w:rPr>
        <w:t xml:space="preserve"> that span psychiatry, neurology, anti-infectives,</w:t>
      </w:r>
      <w:r w:rsidR="0060731A" w:rsidRPr="00C202CA">
        <w:rPr>
          <w:rFonts w:ascii="Arial" w:hAnsi="Arial" w:cs="Arial"/>
        </w:rPr>
        <w:t xml:space="preserve"> diabetology</w:t>
      </w:r>
      <w:r w:rsidR="00965E0A" w:rsidRPr="00C202CA">
        <w:rPr>
          <w:rFonts w:ascii="Arial" w:hAnsi="Arial" w:cs="Arial"/>
        </w:rPr>
        <w:t xml:space="preserve"> cardiology, </w:t>
      </w:r>
      <w:r w:rsidR="0060731A" w:rsidRPr="00C202CA">
        <w:rPr>
          <w:rFonts w:ascii="Arial" w:hAnsi="Arial" w:cs="Arial"/>
        </w:rPr>
        <w:t>orthopaedics</w:t>
      </w:r>
      <w:r w:rsidR="00965E0A" w:rsidRPr="00C202CA">
        <w:rPr>
          <w:rFonts w:ascii="Arial" w:hAnsi="Arial" w:cs="Arial"/>
        </w:rPr>
        <w:t>,</w:t>
      </w:r>
      <w:r w:rsidR="0060731A" w:rsidRPr="00C202CA">
        <w:rPr>
          <w:rFonts w:ascii="Arial" w:hAnsi="Arial" w:cs="Arial"/>
        </w:rPr>
        <w:t xml:space="preserve"> </w:t>
      </w:r>
      <w:r w:rsidR="00965E0A" w:rsidRPr="00C202CA">
        <w:rPr>
          <w:rFonts w:ascii="Arial" w:hAnsi="Arial" w:cs="Arial"/>
        </w:rPr>
        <w:t>gastroenterology, ophthalmology, nephrology, urology, and several other therapeutic segments.</w:t>
      </w:r>
      <w:r w:rsidR="009371A7" w:rsidRPr="00C202CA">
        <w:rPr>
          <w:rFonts w:ascii="Arial" w:hAnsi="Arial" w:cs="Arial"/>
        </w:rPr>
        <w:t xml:space="preserve"> Thus, the diversity of </w:t>
      </w:r>
      <w:r w:rsidR="00FC3C5F" w:rsidRPr="00C202CA">
        <w:rPr>
          <w:rFonts w:ascii="Arial" w:hAnsi="Arial" w:cs="Arial"/>
        </w:rPr>
        <w:t>products helps the company</w:t>
      </w:r>
      <w:r w:rsidR="0024080F" w:rsidRPr="00C202CA">
        <w:rPr>
          <w:rFonts w:ascii="Arial" w:hAnsi="Arial" w:cs="Arial"/>
        </w:rPr>
        <w:t xml:space="preserve"> to meet patient requirements, increasing demand for its products. Sun Pharma's products are available in about 500,000 pharmacy and retail outlets in India. Pharmaceutical wholesalers</w:t>
      </w:r>
      <w:r w:rsidR="002125E3" w:rsidRPr="00C202CA">
        <w:rPr>
          <w:rFonts w:ascii="Arial" w:hAnsi="Arial" w:cs="Arial"/>
        </w:rPr>
        <w:t xml:space="preserve"> and distributors</w:t>
      </w:r>
      <w:r w:rsidR="0024080F" w:rsidRPr="00C202CA">
        <w:rPr>
          <w:rFonts w:ascii="Arial" w:hAnsi="Arial" w:cs="Arial"/>
        </w:rPr>
        <w:t xml:space="preserve"> are direct customers as part of the distribution chain, and patients are the end-customers</w:t>
      </w:r>
      <w:r w:rsidR="00520528" w:rsidRPr="00C202CA">
        <w:rPr>
          <w:rFonts w:ascii="Arial" w:hAnsi="Arial" w:cs="Arial"/>
        </w:rPr>
        <w:t xml:space="preserve"> of Sun Pharma</w:t>
      </w:r>
      <w:r w:rsidR="0024080F" w:rsidRPr="00C202CA">
        <w:rPr>
          <w:rFonts w:ascii="Arial" w:hAnsi="Arial" w:cs="Arial"/>
        </w:rPr>
        <w:t>.</w:t>
      </w:r>
      <w:r w:rsidR="00D426C4" w:rsidRPr="00C202CA">
        <w:rPr>
          <w:rFonts w:ascii="Arial" w:hAnsi="Arial" w:cs="Arial"/>
        </w:rPr>
        <w:t xml:space="preserve"> </w:t>
      </w:r>
    </w:p>
    <w:p w14:paraId="617F3E96" w14:textId="77777777" w:rsidR="00D426C4" w:rsidRPr="00C202CA" w:rsidRDefault="00D426C4" w:rsidP="00D426C4">
      <w:pPr>
        <w:pStyle w:val="ListParagraph"/>
        <w:rPr>
          <w:rFonts w:ascii="Arial" w:hAnsi="Arial" w:cs="Arial"/>
        </w:rPr>
      </w:pPr>
    </w:p>
    <w:p w14:paraId="0A476EDD" w14:textId="5A36C331" w:rsidR="00320A66" w:rsidRDefault="00D426C4" w:rsidP="00983BA9">
      <w:pPr>
        <w:pStyle w:val="ListParagraph"/>
        <w:rPr>
          <w:rFonts w:ascii="Arial" w:hAnsi="Arial" w:cs="Arial"/>
          <w:lang w:val="en-US"/>
        </w:rPr>
      </w:pPr>
      <w:r w:rsidRPr="00C202CA">
        <w:rPr>
          <w:rFonts w:ascii="Arial" w:hAnsi="Arial" w:cs="Arial"/>
        </w:rPr>
        <w:t xml:space="preserve">Elasticity in the pharmaceutical market is relatively inelastic, particularly for essential </w:t>
      </w:r>
      <w:r w:rsidR="00691FB2" w:rsidRPr="00C202CA">
        <w:rPr>
          <w:rFonts w:ascii="Arial" w:hAnsi="Arial" w:cs="Arial"/>
        </w:rPr>
        <w:t>medicines</w:t>
      </w:r>
      <w:r w:rsidRPr="00C202CA">
        <w:rPr>
          <w:rFonts w:ascii="Arial" w:hAnsi="Arial" w:cs="Arial"/>
        </w:rPr>
        <w:t>. The critical nature of many of products</w:t>
      </w:r>
      <w:r w:rsidR="00691FB2" w:rsidRPr="00C202CA">
        <w:rPr>
          <w:rFonts w:ascii="Arial" w:hAnsi="Arial" w:cs="Arial"/>
        </w:rPr>
        <w:t xml:space="preserve"> that Sun Pharma offers</w:t>
      </w:r>
      <w:r w:rsidRPr="00C202CA">
        <w:rPr>
          <w:rFonts w:ascii="Arial" w:hAnsi="Arial" w:cs="Arial"/>
        </w:rPr>
        <w:t xml:space="preserve">, such as life-saving drugs, ensures that demand remains </w:t>
      </w:r>
      <w:r w:rsidR="00C16EAC" w:rsidRPr="00C202CA">
        <w:rPr>
          <w:rFonts w:ascii="Arial" w:hAnsi="Arial" w:cs="Arial"/>
        </w:rPr>
        <w:t>consistent</w:t>
      </w:r>
      <w:r w:rsidRPr="00C202CA">
        <w:rPr>
          <w:rFonts w:ascii="Arial" w:hAnsi="Arial" w:cs="Arial"/>
        </w:rPr>
        <w:t xml:space="preserve"> despite changes in price. However, with generic drugs, which form a </w:t>
      </w:r>
      <w:r w:rsidR="00C16EAC" w:rsidRPr="00C202CA">
        <w:rPr>
          <w:rFonts w:ascii="Arial" w:hAnsi="Arial" w:cs="Arial"/>
        </w:rPr>
        <w:t>major</w:t>
      </w:r>
      <w:r w:rsidRPr="00C202CA">
        <w:rPr>
          <w:rFonts w:ascii="Arial" w:hAnsi="Arial" w:cs="Arial"/>
        </w:rPr>
        <w:t xml:space="preserve"> part of Sun Pharma’s portfolio, price sensitivity can be higher due to competition. The company's ability to offer high-quality generics at competitive prices helps maintain profitability by retaining customer loyalty in an otherwise price-sensitive market.</w:t>
      </w:r>
      <w:r w:rsidR="00C16EAC" w:rsidRPr="00C202CA">
        <w:rPr>
          <w:rFonts w:ascii="Arial" w:hAnsi="Arial" w:cs="Arial"/>
        </w:rPr>
        <w:t xml:space="preserve"> </w:t>
      </w:r>
      <w:r w:rsidRPr="00C202CA">
        <w:rPr>
          <w:rFonts w:ascii="Arial" w:hAnsi="Arial" w:cs="Arial"/>
        </w:rPr>
        <w:t>Sun Pharma’s investment in complex generics</w:t>
      </w:r>
      <w:r w:rsidR="00C16EAC" w:rsidRPr="00C202CA">
        <w:rPr>
          <w:rFonts w:ascii="Arial" w:hAnsi="Arial" w:cs="Arial"/>
        </w:rPr>
        <w:t xml:space="preserve"> and specialty</w:t>
      </w:r>
      <w:r w:rsidR="00C33106" w:rsidRPr="00C202CA">
        <w:rPr>
          <w:rFonts w:ascii="Arial" w:hAnsi="Arial" w:cs="Arial"/>
        </w:rPr>
        <w:t xml:space="preserve"> drugs</w:t>
      </w:r>
      <w:r w:rsidRPr="00C202CA">
        <w:rPr>
          <w:rFonts w:ascii="Arial" w:hAnsi="Arial" w:cs="Arial"/>
        </w:rPr>
        <w:t xml:space="preserve">, which are harder to replicate, enhances product differentiation and lowers price elasticity. This reduces competitive pressures and allows </w:t>
      </w:r>
      <w:r w:rsidR="00C33106" w:rsidRPr="00C202CA">
        <w:rPr>
          <w:rFonts w:ascii="Arial" w:hAnsi="Arial" w:cs="Arial"/>
        </w:rPr>
        <w:t xml:space="preserve">Sun Pharma </w:t>
      </w:r>
      <w:r w:rsidRPr="00C202CA">
        <w:rPr>
          <w:rFonts w:ascii="Arial" w:hAnsi="Arial" w:cs="Arial"/>
        </w:rPr>
        <w:t>to charge a premium for certain drugs, positively influencing profitability.</w:t>
      </w:r>
      <w:r w:rsidR="00813366" w:rsidRPr="00C202CA">
        <w:rPr>
          <w:rFonts w:ascii="Arial" w:hAnsi="Arial" w:cs="Arial"/>
        </w:rPr>
        <w:t xml:space="preserve"> (</w:t>
      </w:r>
      <w:r w:rsidR="00813366" w:rsidRPr="00C202CA">
        <w:rPr>
          <w:rFonts w:ascii="Arial" w:hAnsi="Arial" w:cs="Arial"/>
          <w:lang w:val="en-US"/>
        </w:rPr>
        <w:t>D&amp;B Hoovers, 2024)</w:t>
      </w:r>
    </w:p>
    <w:p w14:paraId="08CF94AC" w14:textId="77777777" w:rsidR="0055732F" w:rsidRPr="00C202CA" w:rsidRDefault="0055732F" w:rsidP="00983BA9">
      <w:pPr>
        <w:pStyle w:val="ListParagraph"/>
        <w:rPr>
          <w:rFonts w:ascii="Arial" w:hAnsi="Arial" w:cs="Arial"/>
          <w:lang w:val="en-US"/>
        </w:rPr>
      </w:pPr>
    </w:p>
    <w:p w14:paraId="30EB0AEC" w14:textId="77777777" w:rsidR="00983BA9" w:rsidRPr="00C202CA" w:rsidRDefault="00983BA9" w:rsidP="00983BA9">
      <w:pPr>
        <w:pStyle w:val="ListParagraph"/>
        <w:rPr>
          <w:rFonts w:ascii="Arial" w:hAnsi="Arial" w:cs="Arial"/>
          <w:lang w:val="en-US"/>
        </w:rPr>
      </w:pPr>
    </w:p>
    <w:p w14:paraId="645CEC49" w14:textId="77777777" w:rsidR="007B59B1" w:rsidRPr="00C202CA" w:rsidRDefault="00AA04DA" w:rsidP="004B742B">
      <w:pPr>
        <w:pStyle w:val="ListParagraph"/>
        <w:numPr>
          <w:ilvl w:val="0"/>
          <w:numId w:val="5"/>
        </w:numPr>
        <w:rPr>
          <w:rFonts w:ascii="Arial" w:hAnsi="Arial" w:cs="Arial"/>
        </w:rPr>
      </w:pPr>
      <w:r w:rsidRPr="00C202CA">
        <w:rPr>
          <w:rFonts w:ascii="Arial" w:hAnsi="Arial" w:cs="Arial"/>
          <w:b/>
          <w:bCs/>
        </w:rPr>
        <w:t>Costs of Production (Fixed and Variable Costs)</w:t>
      </w:r>
    </w:p>
    <w:p w14:paraId="5C4C8BED" w14:textId="77777777" w:rsidR="007B59B1" w:rsidRPr="00C202CA" w:rsidRDefault="007B59B1" w:rsidP="007B59B1">
      <w:pPr>
        <w:pStyle w:val="ListParagraph"/>
        <w:rPr>
          <w:rFonts w:ascii="Arial" w:hAnsi="Arial" w:cs="Arial"/>
        </w:rPr>
      </w:pPr>
    </w:p>
    <w:p w14:paraId="20200ED9" w14:textId="3F2FEA43" w:rsidR="007B59B1" w:rsidRPr="00C202CA" w:rsidRDefault="005C1B24" w:rsidP="007B59B1">
      <w:pPr>
        <w:pStyle w:val="ListParagraph"/>
        <w:rPr>
          <w:rFonts w:ascii="Arial" w:hAnsi="Arial" w:cs="Arial"/>
        </w:rPr>
      </w:pPr>
      <w:r w:rsidRPr="00C202CA">
        <w:rPr>
          <w:rFonts w:ascii="Arial" w:hAnsi="Arial" w:cs="Arial"/>
        </w:rPr>
        <w:t xml:space="preserve">In </w:t>
      </w:r>
      <w:r w:rsidR="00524A69" w:rsidRPr="00C202CA">
        <w:rPr>
          <w:rFonts w:ascii="Arial" w:hAnsi="Arial" w:cs="Arial"/>
        </w:rPr>
        <w:t xml:space="preserve">pharmaceutical industry, the cost of production </w:t>
      </w:r>
      <w:r w:rsidR="0000705E" w:rsidRPr="00C202CA">
        <w:rPr>
          <w:rFonts w:ascii="Arial" w:hAnsi="Arial" w:cs="Arial"/>
        </w:rPr>
        <w:t>is</w:t>
      </w:r>
      <w:r w:rsidR="00524A69" w:rsidRPr="00C202CA">
        <w:rPr>
          <w:rFonts w:ascii="Arial" w:hAnsi="Arial" w:cs="Arial"/>
        </w:rPr>
        <w:t xml:space="preserve"> influenced by multiple factors like raw materials, labour, manufacturing processes</w:t>
      </w:r>
      <w:r w:rsidR="00A54C1D" w:rsidRPr="00C202CA">
        <w:rPr>
          <w:rFonts w:ascii="Arial" w:hAnsi="Arial" w:cs="Arial"/>
        </w:rPr>
        <w:t xml:space="preserve">, and compliance with regulatory requirements. Sun Pharma has a vertically integrated business, that means it controls the </w:t>
      </w:r>
      <w:r w:rsidR="00AE7CB5" w:rsidRPr="00C202CA">
        <w:rPr>
          <w:rFonts w:ascii="Arial" w:hAnsi="Arial" w:cs="Arial"/>
        </w:rPr>
        <w:t>whole production process from manufacturing to finished formulation.</w:t>
      </w:r>
      <w:r w:rsidR="00C1179A" w:rsidRPr="00C202CA">
        <w:rPr>
          <w:rFonts w:ascii="Arial" w:hAnsi="Arial" w:cs="Arial"/>
        </w:rPr>
        <w:t xml:space="preserve"> </w:t>
      </w:r>
      <w:r w:rsidR="002A1E91" w:rsidRPr="00C202CA">
        <w:rPr>
          <w:rFonts w:ascii="Arial" w:hAnsi="Arial" w:cs="Arial"/>
        </w:rPr>
        <w:t>Sun Pharma also has a skilled team and manufacturing facilities</w:t>
      </w:r>
      <w:r w:rsidR="00983BA9" w:rsidRPr="00C202CA">
        <w:rPr>
          <w:rFonts w:ascii="Arial" w:hAnsi="Arial" w:cs="Arial"/>
        </w:rPr>
        <w:t xml:space="preserve"> that are</w:t>
      </w:r>
      <w:r w:rsidR="002A1E91" w:rsidRPr="00C202CA">
        <w:rPr>
          <w:rFonts w:ascii="Arial" w:hAnsi="Arial" w:cs="Arial"/>
        </w:rPr>
        <w:t xml:space="preserve"> spread across six continents, approved by multiple regulatory agencies.</w:t>
      </w:r>
      <w:r w:rsidR="00C211CE" w:rsidRPr="00C202CA">
        <w:rPr>
          <w:rFonts w:ascii="Arial" w:hAnsi="Arial" w:cs="Arial"/>
        </w:rPr>
        <w:t xml:space="preserve"> Thus, its extensive</w:t>
      </w:r>
      <w:r w:rsidR="0025363A" w:rsidRPr="00C202CA">
        <w:rPr>
          <w:rFonts w:ascii="Arial" w:hAnsi="Arial" w:cs="Arial"/>
        </w:rPr>
        <w:t xml:space="preserve"> manufacturing network and scale of operations helps it to benefit from</w:t>
      </w:r>
      <w:r w:rsidR="003D0BD9" w:rsidRPr="00C202CA">
        <w:rPr>
          <w:rFonts w:ascii="Arial" w:hAnsi="Arial" w:cs="Arial"/>
        </w:rPr>
        <w:t xml:space="preserve"> economies of scale, reducing cost of production.</w:t>
      </w:r>
    </w:p>
    <w:p w14:paraId="20B96070" w14:textId="77777777" w:rsidR="007B59B1" w:rsidRPr="00C202CA" w:rsidRDefault="007B59B1" w:rsidP="007B59B1">
      <w:pPr>
        <w:pStyle w:val="ListParagraph"/>
        <w:rPr>
          <w:rFonts w:ascii="Arial" w:hAnsi="Arial" w:cs="Arial"/>
        </w:rPr>
      </w:pPr>
    </w:p>
    <w:p w14:paraId="3AAC25DA" w14:textId="77777777" w:rsidR="00E87662" w:rsidRPr="00C202CA" w:rsidRDefault="00A563D7" w:rsidP="00E87662">
      <w:pPr>
        <w:pStyle w:val="ListParagraph"/>
        <w:rPr>
          <w:rFonts w:ascii="Arial" w:hAnsi="Arial" w:cs="Arial"/>
        </w:rPr>
      </w:pPr>
      <w:r w:rsidRPr="00C202CA">
        <w:rPr>
          <w:rFonts w:ascii="Arial" w:hAnsi="Arial" w:cs="Arial"/>
        </w:rPr>
        <w:t>Fixed</w:t>
      </w:r>
      <w:r w:rsidR="00FB6228" w:rsidRPr="00C202CA">
        <w:rPr>
          <w:rFonts w:ascii="Arial" w:hAnsi="Arial" w:cs="Arial"/>
        </w:rPr>
        <w:t xml:space="preserve"> costs </w:t>
      </w:r>
      <w:r w:rsidR="0000705E" w:rsidRPr="00C202CA">
        <w:rPr>
          <w:rFonts w:ascii="Arial" w:hAnsi="Arial" w:cs="Arial"/>
        </w:rPr>
        <w:t>include</w:t>
      </w:r>
      <w:r w:rsidR="00FB6228" w:rsidRPr="00C202CA">
        <w:rPr>
          <w:rFonts w:ascii="Arial" w:hAnsi="Arial" w:cs="Arial"/>
        </w:rPr>
        <w:t xml:space="preserve"> </w:t>
      </w:r>
      <w:r w:rsidR="00516EA5" w:rsidRPr="00C202CA">
        <w:rPr>
          <w:rFonts w:ascii="Arial" w:hAnsi="Arial" w:cs="Arial"/>
        </w:rPr>
        <w:t xml:space="preserve">workforce, </w:t>
      </w:r>
      <w:r w:rsidR="00FB6228" w:rsidRPr="00C202CA">
        <w:rPr>
          <w:rFonts w:ascii="Arial" w:hAnsi="Arial" w:cs="Arial"/>
        </w:rPr>
        <w:t>infrastructure</w:t>
      </w:r>
      <w:r w:rsidR="00201413" w:rsidRPr="00C202CA">
        <w:rPr>
          <w:rFonts w:ascii="Arial" w:hAnsi="Arial" w:cs="Arial"/>
        </w:rPr>
        <w:t xml:space="preserve"> and investment in R&amp;D.</w:t>
      </w:r>
      <w:r w:rsidR="006E7143" w:rsidRPr="00C202CA">
        <w:rPr>
          <w:rFonts w:ascii="Arial" w:hAnsi="Arial" w:cs="Arial"/>
        </w:rPr>
        <w:t xml:space="preserve"> Sun Pharma allocates large part of</w:t>
      </w:r>
      <w:r w:rsidR="00E16697" w:rsidRPr="00C202CA">
        <w:rPr>
          <w:rFonts w:ascii="Arial" w:hAnsi="Arial" w:cs="Arial"/>
        </w:rPr>
        <w:t xml:space="preserve"> its revenue in R&amp;D, focusing on </w:t>
      </w:r>
      <w:r w:rsidR="004B6E0E" w:rsidRPr="00C202CA">
        <w:rPr>
          <w:rFonts w:ascii="Arial" w:hAnsi="Arial" w:cs="Arial"/>
        </w:rPr>
        <w:t>enhancing existing formulation, developing new drugs</w:t>
      </w:r>
      <w:r w:rsidR="002334F5" w:rsidRPr="00C202CA">
        <w:rPr>
          <w:rFonts w:ascii="Arial" w:hAnsi="Arial" w:cs="Arial"/>
        </w:rPr>
        <w:t xml:space="preserve"> and ensuring international </w:t>
      </w:r>
      <w:r w:rsidR="00772DC7" w:rsidRPr="00C202CA">
        <w:rPr>
          <w:rFonts w:ascii="Arial" w:hAnsi="Arial" w:cs="Arial"/>
        </w:rPr>
        <w:t>regulatory compliance</w:t>
      </w:r>
      <w:r w:rsidR="00502433" w:rsidRPr="00C202CA">
        <w:rPr>
          <w:rFonts w:ascii="Arial" w:hAnsi="Arial" w:cs="Arial"/>
        </w:rPr>
        <w:t xml:space="preserve">. </w:t>
      </w:r>
      <w:r w:rsidR="00462C60" w:rsidRPr="00C202CA">
        <w:rPr>
          <w:rFonts w:ascii="Arial" w:eastAsiaTheme="majorEastAsia" w:hAnsi="Arial" w:cs="Arial"/>
        </w:rPr>
        <w:t>Sun Pharma spent INR 30,424.8 million on R&amp;D in fiscal year 2024, representing 6.2% of its revenue.</w:t>
      </w:r>
      <w:r w:rsidR="001C7026" w:rsidRPr="00C202CA">
        <w:rPr>
          <w:rFonts w:ascii="Arial" w:hAnsi="Arial" w:cs="Arial"/>
        </w:rPr>
        <w:t xml:space="preserve"> This investment in R&amp;D is </w:t>
      </w:r>
      <w:r w:rsidR="0000705E" w:rsidRPr="00C202CA">
        <w:rPr>
          <w:rFonts w:ascii="Arial" w:hAnsi="Arial" w:cs="Arial"/>
        </w:rPr>
        <w:t>vital</w:t>
      </w:r>
      <w:r w:rsidR="001C7026" w:rsidRPr="00C202CA">
        <w:rPr>
          <w:rFonts w:ascii="Arial" w:hAnsi="Arial" w:cs="Arial"/>
        </w:rPr>
        <w:t xml:space="preserve"> for the company’s long-term profitability as it helps in maintaining a steady pipeline of new products that can drive future revenue growth.</w:t>
      </w:r>
    </w:p>
    <w:p w14:paraId="14F0B37C" w14:textId="77777777" w:rsidR="00E87662" w:rsidRPr="00C202CA" w:rsidRDefault="00E87662" w:rsidP="00E87662">
      <w:pPr>
        <w:pStyle w:val="ListParagraph"/>
        <w:rPr>
          <w:rFonts w:ascii="Arial" w:hAnsi="Arial" w:cs="Arial"/>
        </w:rPr>
      </w:pPr>
    </w:p>
    <w:p w14:paraId="4B1287B5" w14:textId="44543C0F" w:rsidR="00E87662" w:rsidRPr="00C202CA" w:rsidRDefault="00001CFC" w:rsidP="003632A0">
      <w:pPr>
        <w:pStyle w:val="ListParagraph"/>
        <w:rPr>
          <w:rFonts w:ascii="Arial" w:hAnsi="Arial" w:cs="Arial"/>
          <w:lang w:val="en-US"/>
        </w:rPr>
      </w:pPr>
      <w:r w:rsidRPr="00C202CA">
        <w:rPr>
          <w:rFonts w:ascii="Arial" w:hAnsi="Arial" w:cs="Arial"/>
        </w:rPr>
        <w:t>Variable costs</w:t>
      </w:r>
      <w:r w:rsidR="007B59B1" w:rsidRPr="00C202CA">
        <w:rPr>
          <w:rFonts w:ascii="Arial" w:hAnsi="Arial" w:cs="Arial"/>
        </w:rPr>
        <w:t xml:space="preserve"> include packaging,</w:t>
      </w:r>
      <w:r w:rsidRPr="00C202CA">
        <w:rPr>
          <w:rFonts w:ascii="Arial" w:hAnsi="Arial" w:cs="Arial"/>
        </w:rPr>
        <w:t xml:space="preserve"> the cost of active pharmaceutical ingredients (APIs) and other raw materials, can fluctuate based on global supply chain </w:t>
      </w:r>
      <w:r w:rsidR="007B59B1" w:rsidRPr="00C202CA">
        <w:rPr>
          <w:rFonts w:ascii="Arial" w:hAnsi="Arial" w:cs="Arial"/>
        </w:rPr>
        <w:t>conditions. But</w:t>
      </w:r>
      <w:r w:rsidRPr="00C202CA">
        <w:rPr>
          <w:rFonts w:ascii="Arial" w:hAnsi="Arial" w:cs="Arial"/>
        </w:rPr>
        <w:t xml:space="preserve"> Sun Pharma’s backward integration into API manufacturing allows it to control a significant portion of its supply chain, helping to stabilize variable costs and protect profit margins.</w:t>
      </w:r>
      <w:r w:rsidR="00932F9B" w:rsidRPr="00C202CA">
        <w:rPr>
          <w:rFonts w:ascii="Arial" w:hAnsi="Arial" w:cs="Arial"/>
        </w:rPr>
        <w:t xml:space="preserve"> (</w:t>
      </w:r>
      <w:r w:rsidR="00932F9B" w:rsidRPr="00C202CA">
        <w:rPr>
          <w:rFonts w:ascii="Arial" w:hAnsi="Arial" w:cs="Arial"/>
          <w:lang w:val="en-US"/>
        </w:rPr>
        <w:t>GlobalData, 2024)</w:t>
      </w:r>
    </w:p>
    <w:p w14:paraId="3F579295" w14:textId="77777777" w:rsidR="00E87662" w:rsidRPr="00C202CA" w:rsidRDefault="00E87662" w:rsidP="005311FC">
      <w:pPr>
        <w:pStyle w:val="ListParagraph"/>
        <w:rPr>
          <w:rFonts w:ascii="Arial" w:hAnsi="Arial" w:cs="Arial"/>
        </w:rPr>
      </w:pPr>
    </w:p>
    <w:p w14:paraId="0AAA40F0" w14:textId="77777777" w:rsidR="005311FC" w:rsidRPr="00C202CA" w:rsidRDefault="005F2D4F" w:rsidP="005311FC">
      <w:pPr>
        <w:pStyle w:val="ListParagraph"/>
        <w:numPr>
          <w:ilvl w:val="0"/>
          <w:numId w:val="5"/>
        </w:numPr>
        <w:rPr>
          <w:rFonts w:ascii="Arial" w:hAnsi="Arial" w:cs="Arial"/>
        </w:rPr>
      </w:pPr>
      <w:r w:rsidRPr="00C202CA">
        <w:rPr>
          <w:rFonts w:ascii="Arial" w:hAnsi="Arial" w:cs="Arial"/>
          <w:b/>
          <w:bCs/>
        </w:rPr>
        <w:t>Barriers to Entry</w:t>
      </w:r>
    </w:p>
    <w:p w14:paraId="057253A4" w14:textId="77777777" w:rsidR="005311FC" w:rsidRPr="00C202CA" w:rsidRDefault="005311FC" w:rsidP="005311FC">
      <w:pPr>
        <w:pStyle w:val="ListParagraph"/>
        <w:rPr>
          <w:rFonts w:ascii="Arial" w:hAnsi="Arial" w:cs="Arial"/>
        </w:rPr>
      </w:pPr>
    </w:p>
    <w:p w14:paraId="65EEBD7F" w14:textId="77777777" w:rsidR="005311FC" w:rsidRPr="00C202CA" w:rsidRDefault="005311FC" w:rsidP="005311FC">
      <w:pPr>
        <w:pStyle w:val="ListParagraph"/>
        <w:rPr>
          <w:rFonts w:ascii="Arial" w:hAnsi="Arial" w:cs="Arial"/>
        </w:rPr>
      </w:pPr>
      <w:r w:rsidRPr="00C202CA">
        <w:rPr>
          <w:rFonts w:ascii="Arial" w:hAnsi="Arial" w:cs="Arial"/>
        </w:rPr>
        <w:t>The pharmaceutical industry in India has high barriers of entry, particularly in terms of stringent regulatory requirements, high R&amp;D costs, distribution networks, manufacturing capabilities and brand recognition. Sun Pharma benefits from barriers of entry being dominant and well established in the market. It has established brand recognition, customer loyalty and long-standing relationship with healthcare providers, regulators and suppliers further strengthen the company's position. New entrant would need to invest heavily in building same brand recognition and distribution network, making it difficult for new entry.</w:t>
      </w:r>
    </w:p>
    <w:p w14:paraId="0167251F" w14:textId="77777777" w:rsidR="005311FC" w:rsidRPr="00C202CA" w:rsidRDefault="005311FC" w:rsidP="005311FC">
      <w:pPr>
        <w:pStyle w:val="ListParagraph"/>
        <w:rPr>
          <w:rFonts w:ascii="Arial" w:hAnsi="Arial" w:cs="Arial"/>
        </w:rPr>
      </w:pPr>
    </w:p>
    <w:p w14:paraId="402A441A" w14:textId="41788F4B" w:rsidR="00135E3B" w:rsidRPr="00C202CA" w:rsidRDefault="005311FC" w:rsidP="006E26E1">
      <w:pPr>
        <w:pStyle w:val="ListParagraph"/>
        <w:rPr>
          <w:rFonts w:ascii="Arial" w:hAnsi="Arial" w:cs="Arial"/>
          <w:lang w:val="en-US"/>
        </w:rPr>
      </w:pPr>
      <w:r w:rsidRPr="00C202CA">
        <w:rPr>
          <w:rFonts w:ascii="Arial" w:hAnsi="Arial" w:cs="Arial"/>
        </w:rPr>
        <w:t>Additionally, the pharmaceutical market is capital intensive in nature, especially for complex generics and speciality medicine. Sun Pharma's large scale and state of the art manufacturing facilities coupled with advanced R&amp;D capabilities give it a major advantage over potential new competitors, as smaller companies struggle to bear these costs. In India, as companies need to meet the regulatory requirements related to drugs safety, efficacy and manufacturing practices, which require significant time and resources, making it challenging for new entrants whereas Sun Pharma has vast regulatory experience and expertise.</w:t>
      </w:r>
      <w:r w:rsidR="006E26E1" w:rsidRPr="00C202CA">
        <w:rPr>
          <w:rFonts w:ascii="Arial" w:hAnsi="Arial" w:cs="Arial"/>
        </w:rPr>
        <w:t xml:space="preserve"> (</w:t>
      </w:r>
      <w:r w:rsidR="006E26E1" w:rsidRPr="00C202CA">
        <w:rPr>
          <w:rFonts w:ascii="Arial" w:hAnsi="Arial" w:cs="Arial"/>
          <w:lang w:val="en-US"/>
        </w:rPr>
        <w:t xml:space="preserve">D&amp;B Hoovers, 2024) </w:t>
      </w:r>
      <w:r w:rsidR="006E26E1" w:rsidRPr="00C202CA">
        <w:rPr>
          <w:rFonts w:ascii="Arial" w:hAnsi="Arial" w:cs="Arial"/>
        </w:rPr>
        <w:t>(</w:t>
      </w:r>
      <w:r w:rsidR="006E26E1" w:rsidRPr="00C202CA">
        <w:rPr>
          <w:rFonts w:ascii="Arial" w:hAnsi="Arial" w:cs="Arial"/>
          <w:lang w:val="en-US"/>
        </w:rPr>
        <w:t>GlobalData, 2024)</w:t>
      </w:r>
    </w:p>
    <w:p w14:paraId="0743029C" w14:textId="77777777" w:rsidR="003632A0" w:rsidRPr="00C202CA" w:rsidRDefault="003632A0" w:rsidP="006E26E1">
      <w:pPr>
        <w:pStyle w:val="ListParagraph"/>
        <w:rPr>
          <w:rFonts w:ascii="Arial" w:hAnsi="Arial" w:cs="Arial"/>
          <w:lang w:val="en-US"/>
        </w:rPr>
      </w:pPr>
    </w:p>
    <w:p w14:paraId="7E8F49A5" w14:textId="77777777" w:rsidR="00E87662" w:rsidRPr="00C202CA" w:rsidRDefault="00E87662" w:rsidP="006E26E1">
      <w:pPr>
        <w:pStyle w:val="ListParagraph"/>
        <w:rPr>
          <w:rFonts w:ascii="Arial" w:hAnsi="Arial" w:cs="Arial"/>
        </w:rPr>
      </w:pPr>
    </w:p>
    <w:p w14:paraId="6C58D41B" w14:textId="77777777" w:rsidR="00F06DC6" w:rsidRPr="00C202CA" w:rsidRDefault="00F06DC6" w:rsidP="00F06DC6">
      <w:pPr>
        <w:pStyle w:val="ListParagraph"/>
        <w:numPr>
          <w:ilvl w:val="0"/>
          <w:numId w:val="5"/>
        </w:numPr>
        <w:rPr>
          <w:rFonts w:ascii="Arial" w:hAnsi="Arial" w:cs="Arial"/>
        </w:rPr>
      </w:pPr>
      <w:r w:rsidRPr="00C202CA">
        <w:rPr>
          <w:rFonts w:ascii="Arial" w:hAnsi="Arial" w:cs="Arial"/>
          <w:b/>
          <w:bCs/>
        </w:rPr>
        <w:t>Policy Landscape (Competition Policy, International Trade Policy)</w:t>
      </w:r>
    </w:p>
    <w:p w14:paraId="46890008" w14:textId="77777777" w:rsidR="00F06DC6" w:rsidRPr="00C202CA" w:rsidRDefault="00F06DC6" w:rsidP="00F06DC6">
      <w:pPr>
        <w:pStyle w:val="ListParagraph"/>
        <w:rPr>
          <w:rFonts w:ascii="Arial" w:hAnsi="Arial" w:cs="Arial"/>
          <w:b/>
          <w:bCs/>
        </w:rPr>
      </w:pPr>
    </w:p>
    <w:p w14:paraId="4BD797DB" w14:textId="77777777" w:rsidR="00F06DC6" w:rsidRPr="00C202CA" w:rsidRDefault="00F06DC6" w:rsidP="00F06DC6">
      <w:pPr>
        <w:pStyle w:val="ListParagraph"/>
        <w:rPr>
          <w:rFonts w:ascii="Arial" w:hAnsi="Arial" w:cs="Arial"/>
        </w:rPr>
      </w:pPr>
      <w:r w:rsidRPr="00C202CA">
        <w:rPr>
          <w:rFonts w:ascii="Arial" w:hAnsi="Arial" w:cs="Arial"/>
        </w:rPr>
        <w:t>The profitability of pharmaceutical companies in India is significantly impacted by the regulatory environment. Sun Pharma's ability to navigate the regulatory landscape that includes competition policies and international trade regulations, ensures sustained profitability. Government policies such as the "Make in India" initiative, tax incentives, subsidies and regulatory support, help pharma companies reduce costs and invest more in R&amp;D and capacity building.</w:t>
      </w:r>
    </w:p>
    <w:p w14:paraId="5D612726" w14:textId="77777777" w:rsidR="00E87662" w:rsidRPr="00C202CA" w:rsidRDefault="00E87662" w:rsidP="00F06DC6">
      <w:pPr>
        <w:pStyle w:val="ListParagraph"/>
        <w:rPr>
          <w:rFonts w:ascii="Arial" w:hAnsi="Arial" w:cs="Arial"/>
        </w:rPr>
      </w:pPr>
    </w:p>
    <w:p w14:paraId="792EA177" w14:textId="521DD42A" w:rsidR="00F06DC6" w:rsidRPr="00C202CA" w:rsidRDefault="00F06DC6" w:rsidP="00F06DC6">
      <w:pPr>
        <w:pStyle w:val="ListParagraph"/>
        <w:rPr>
          <w:rFonts w:ascii="Arial" w:hAnsi="Arial" w:cs="Arial"/>
        </w:rPr>
      </w:pPr>
      <w:r w:rsidRPr="00C202CA">
        <w:rPr>
          <w:rFonts w:ascii="Arial" w:hAnsi="Arial" w:cs="Arial"/>
        </w:rPr>
        <w:t xml:space="preserve">The National Pharmaceutical Pricing Authority (NPPA) in India implements price control methods to ensure affordability of essential medicines, these price control measures can limit profitability, which benefits Sun Pharma by creating a more stable pricing environment. Sun Pharma's focus on product differentiation through complex and specialty drugs helps them navigate this competitive landscape by enabling them to compete on factors beyond just price and make high profit margins. </w:t>
      </w:r>
    </w:p>
    <w:p w14:paraId="4F7CEB62" w14:textId="77777777" w:rsidR="00E87662" w:rsidRPr="00C202CA" w:rsidRDefault="00E87662" w:rsidP="005C60B1">
      <w:pPr>
        <w:pStyle w:val="ListParagraph"/>
        <w:rPr>
          <w:rFonts w:ascii="Arial" w:hAnsi="Arial" w:cs="Arial"/>
        </w:rPr>
      </w:pPr>
    </w:p>
    <w:p w14:paraId="17472290" w14:textId="77777777" w:rsidR="00D616C9" w:rsidRDefault="00F06DC6" w:rsidP="00D616C9">
      <w:pPr>
        <w:pStyle w:val="ListParagraph"/>
        <w:rPr>
          <w:rFonts w:ascii="Arial" w:hAnsi="Arial" w:cs="Arial"/>
          <w:lang w:val="en-US"/>
        </w:rPr>
      </w:pPr>
      <w:r w:rsidRPr="00C202CA">
        <w:rPr>
          <w:rFonts w:ascii="Arial" w:hAnsi="Arial" w:cs="Arial"/>
        </w:rPr>
        <w:t>International trade policies also affect Sun Pharma’s profitability. Compliance with stringent regulatory standards in these markets requires significant investment in R&amp;D and manufacturing processes, but it also provides access to high-margin markets. The Indian government helps the industry’s export activities through bodies like PHARMEXCIL, helping firms like Sun Pharma access global markets and improve profitability. It's ability to meet international regulatory standards has allowed it to become one of the leading exporters of generic drugs to the U.S. market, contributing significantly to its profitability. Thus, Sun Pharma has a significant global presence with products available in more than 100 countries. And the US accounts for 30% of generic drug sales and other market like Europe are growing.</w:t>
      </w:r>
      <w:r w:rsidR="005C60B1" w:rsidRPr="00C202CA">
        <w:rPr>
          <w:rFonts w:ascii="Arial" w:hAnsi="Arial" w:cs="Arial"/>
        </w:rPr>
        <w:t xml:space="preserve"> (</w:t>
      </w:r>
      <w:r w:rsidR="005C60B1" w:rsidRPr="00C202CA">
        <w:rPr>
          <w:rFonts w:ascii="Arial" w:hAnsi="Arial" w:cs="Arial"/>
          <w:lang w:val="en-US"/>
        </w:rPr>
        <w:t>D&amp;B Hoovers, 2024)</w:t>
      </w:r>
    </w:p>
    <w:p w14:paraId="2E4270E7" w14:textId="77777777" w:rsidR="00D616C9" w:rsidRDefault="00D616C9" w:rsidP="00D616C9">
      <w:pPr>
        <w:rPr>
          <w:rFonts w:ascii="Arial" w:hAnsi="Arial" w:cs="Arial"/>
          <w:b/>
          <w:bCs/>
          <w:sz w:val="28"/>
          <w:szCs w:val="28"/>
          <w:u w:val="single"/>
        </w:rPr>
      </w:pPr>
    </w:p>
    <w:p w14:paraId="79364398" w14:textId="763D71C4" w:rsidR="00E87662" w:rsidRPr="00D616C9" w:rsidRDefault="00C748CE" w:rsidP="00D616C9">
      <w:pPr>
        <w:rPr>
          <w:rFonts w:ascii="Arial" w:hAnsi="Arial" w:cs="Arial"/>
          <w:lang w:val="en-US"/>
        </w:rPr>
      </w:pPr>
      <w:r w:rsidRPr="00D616C9">
        <w:rPr>
          <w:rFonts w:ascii="Arial" w:hAnsi="Arial" w:cs="Arial"/>
          <w:b/>
          <w:bCs/>
          <w:sz w:val="28"/>
          <w:szCs w:val="28"/>
          <w:u w:val="single"/>
        </w:rPr>
        <w:t>Sun Pharma's Competitive Landscape Through Game Theory</w:t>
      </w:r>
    </w:p>
    <w:p w14:paraId="59FF9FA9" w14:textId="065EFB7A" w:rsidR="006204C9" w:rsidRPr="00C202CA" w:rsidRDefault="00817A7B" w:rsidP="003632A0">
      <w:pPr>
        <w:spacing w:after="0" w:line="240" w:lineRule="auto"/>
        <w:rPr>
          <w:rFonts w:ascii="Arial" w:hAnsi="Arial" w:cs="Arial"/>
        </w:rPr>
      </w:pPr>
      <w:r w:rsidRPr="00C202CA">
        <w:rPr>
          <w:rFonts w:ascii="Arial" w:hAnsi="Arial" w:cs="Arial"/>
        </w:rPr>
        <w:t>In the Indian Pharmaceutical market, the prisoner's dilemma highlights how companies, like Sun Pharma, face complex strategic decision where cooperation can lead to better outcomes but is difficult to achieve due to the temptation to defect. Price wars,</w:t>
      </w:r>
      <w:r w:rsidR="002A3D68" w:rsidRPr="00C202CA">
        <w:rPr>
          <w:rFonts w:ascii="Arial" w:hAnsi="Arial" w:cs="Arial"/>
        </w:rPr>
        <w:t xml:space="preserve"> </w:t>
      </w:r>
      <w:r w:rsidR="00637CBF" w:rsidRPr="00C202CA">
        <w:rPr>
          <w:rFonts w:ascii="Arial" w:hAnsi="Arial" w:cs="Arial"/>
        </w:rPr>
        <w:t>advertisement, R</w:t>
      </w:r>
      <w:r w:rsidRPr="00C202CA">
        <w:rPr>
          <w:rFonts w:ascii="Arial" w:hAnsi="Arial" w:cs="Arial"/>
        </w:rPr>
        <w:t xml:space="preserve">&amp;D investments, regulatory compliance, and generic drug launches are areas where the prisoner's dilemma plays out, leading companies to involve in competitive behaviours that may reduce overall profitability of Sun Pharma. Game theory, particularly the prisoner’s dilemma, gives us a framework </w:t>
      </w:r>
      <w:r w:rsidR="002A3D68" w:rsidRPr="00C202CA">
        <w:rPr>
          <w:rFonts w:ascii="Arial" w:hAnsi="Arial" w:cs="Arial"/>
        </w:rPr>
        <w:t>to understand</w:t>
      </w:r>
      <w:r w:rsidRPr="00C202CA">
        <w:rPr>
          <w:rFonts w:ascii="Arial" w:hAnsi="Arial" w:cs="Arial"/>
        </w:rPr>
        <w:t xml:space="preserve"> these competitive dynamics and helping firms make better strategic decisions.</w:t>
      </w:r>
    </w:p>
    <w:p w14:paraId="22019744" w14:textId="77777777" w:rsidR="009E1953" w:rsidRPr="00C202CA" w:rsidRDefault="009E1953" w:rsidP="00E87662">
      <w:pPr>
        <w:spacing w:after="0" w:line="240" w:lineRule="auto"/>
        <w:rPr>
          <w:rFonts w:ascii="Arial" w:eastAsia="Times New Roman" w:hAnsi="Arial" w:cs="Arial"/>
          <w:kern w:val="0"/>
          <w:lang w:eastAsia="en-IN"/>
          <w14:ligatures w14:val="none"/>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9"/>
        <w:gridCol w:w="3402"/>
        <w:gridCol w:w="3351"/>
      </w:tblGrid>
      <w:tr w:rsidR="006204C9" w:rsidRPr="00C202CA" w14:paraId="1CBB5418" w14:textId="77777777" w:rsidTr="003632A0">
        <w:tc>
          <w:tcPr>
            <w:tcW w:w="1559" w:type="dxa"/>
            <w:shd w:val="clear" w:color="auto" w:fill="auto"/>
            <w:vAlign w:val="center"/>
            <w:hideMark/>
          </w:tcPr>
          <w:p w14:paraId="6714973E" w14:textId="77777777" w:rsidR="006204C9" w:rsidRPr="00C202CA" w:rsidRDefault="006204C9" w:rsidP="006204C9">
            <w:pPr>
              <w:pStyle w:val="ListParagraph"/>
              <w:rPr>
                <w:rFonts w:ascii="Arial" w:eastAsia="Times New Roman" w:hAnsi="Arial" w:cs="Arial"/>
                <w:kern w:val="0"/>
                <w:lang w:eastAsia="en-IN"/>
                <w14:ligatures w14:val="none"/>
              </w:rPr>
            </w:pPr>
          </w:p>
        </w:tc>
        <w:tc>
          <w:tcPr>
            <w:tcW w:w="3402" w:type="dxa"/>
            <w:shd w:val="clear" w:color="auto" w:fill="auto"/>
            <w:vAlign w:val="center"/>
            <w:hideMark/>
          </w:tcPr>
          <w:p w14:paraId="1BFB110C" w14:textId="77777777" w:rsidR="006204C9" w:rsidRPr="00C202CA" w:rsidRDefault="006204C9" w:rsidP="006204C9">
            <w:pPr>
              <w:rPr>
                <w:rFonts w:ascii="Arial" w:eastAsia="Times New Roman" w:hAnsi="Arial" w:cs="Arial"/>
                <w:b/>
                <w:bCs/>
                <w:kern w:val="0"/>
                <w:lang w:eastAsia="en-IN"/>
                <w14:ligatures w14:val="none"/>
              </w:rPr>
            </w:pPr>
            <w:r w:rsidRPr="00C202CA">
              <w:rPr>
                <w:rFonts w:ascii="Arial" w:eastAsia="Times New Roman" w:hAnsi="Arial" w:cs="Arial"/>
                <w:b/>
                <w:bCs/>
                <w:kern w:val="0"/>
                <w:lang w:eastAsia="en-IN"/>
                <w14:ligatures w14:val="none"/>
              </w:rPr>
              <w:t>Competitor Cooperates</w:t>
            </w:r>
          </w:p>
        </w:tc>
        <w:tc>
          <w:tcPr>
            <w:tcW w:w="3351" w:type="dxa"/>
            <w:shd w:val="clear" w:color="auto" w:fill="auto"/>
            <w:vAlign w:val="center"/>
            <w:hideMark/>
          </w:tcPr>
          <w:p w14:paraId="09C9C5F1" w14:textId="77777777" w:rsidR="006204C9" w:rsidRPr="00C202CA" w:rsidRDefault="006204C9" w:rsidP="006204C9">
            <w:pPr>
              <w:rPr>
                <w:rFonts w:ascii="Arial" w:eastAsia="Times New Roman" w:hAnsi="Arial" w:cs="Arial"/>
                <w:b/>
                <w:bCs/>
                <w:kern w:val="0"/>
                <w:lang w:eastAsia="en-IN"/>
                <w14:ligatures w14:val="none"/>
              </w:rPr>
            </w:pPr>
            <w:r w:rsidRPr="00C202CA">
              <w:rPr>
                <w:rFonts w:ascii="Arial" w:eastAsia="Times New Roman" w:hAnsi="Arial" w:cs="Arial"/>
                <w:b/>
                <w:bCs/>
                <w:kern w:val="0"/>
                <w:lang w:eastAsia="en-IN"/>
                <w14:ligatures w14:val="none"/>
              </w:rPr>
              <w:t>Competitor Defects</w:t>
            </w:r>
          </w:p>
        </w:tc>
      </w:tr>
      <w:tr w:rsidR="006204C9" w:rsidRPr="00C202CA" w14:paraId="1543ACC8" w14:textId="77777777" w:rsidTr="003632A0">
        <w:tc>
          <w:tcPr>
            <w:tcW w:w="1559" w:type="dxa"/>
            <w:shd w:val="clear" w:color="auto" w:fill="auto"/>
            <w:vAlign w:val="center"/>
            <w:hideMark/>
          </w:tcPr>
          <w:p w14:paraId="5995D045" w14:textId="7B0DA0E5" w:rsidR="006204C9" w:rsidRPr="00C202CA" w:rsidRDefault="006204C9" w:rsidP="006204C9">
            <w:pPr>
              <w:rPr>
                <w:rFonts w:ascii="Arial" w:eastAsia="Times New Roman" w:hAnsi="Arial" w:cs="Arial"/>
                <w:b/>
                <w:bCs/>
                <w:kern w:val="0"/>
                <w:lang w:eastAsia="en-IN"/>
                <w14:ligatures w14:val="none"/>
              </w:rPr>
            </w:pPr>
            <w:r w:rsidRPr="00C202CA">
              <w:rPr>
                <w:rFonts w:ascii="Arial" w:eastAsia="Times New Roman" w:hAnsi="Arial" w:cs="Arial"/>
                <w:b/>
                <w:bCs/>
                <w:kern w:val="0"/>
                <w:lang w:eastAsia="en-IN"/>
                <w14:ligatures w14:val="none"/>
              </w:rPr>
              <w:t>Sun</w:t>
            </w:r>
            <w:r w:rsidR="00C76D88" w:rsidRPr="00C202CA">
              <w:rPr>
                <w:rFonts w:ascii="Arial" w:eastAsia="Times New Roman" w:hAnsi="Arial" w:cs="Arial"/>
                <w:b/>
                <w:bCs/>
                <w:kern w:val="0"/>
                <w:lang w:eastAsia="en-IN"/>
                <w14:ligatures w14:val="none"/>
              </w:rPr>
              <w:t xml:space="preserve"> Pharma </w:t>
            </w:r>
            <w:r w:rsidRPr="00C202CA">
              <w:rPr>
                <w:rFonts w:ascii="Arial" w:eastAsia="Times New Roman" w:hAnsi="Arial" w:cs="Arial"/>
                <w:b/>
                <w:bCs/>
                <w:kern w:val="0"/>
                <w:lang w:eastAsia="en-IN"/>
                <w14:ligatures w14:val="none"/>
              </w:rPr>
              <w:t>Cooperates</w:t>
            </w:r>
          </w:p>
        </w:tc>
        <w:tc>
          <w:tcPr>
            <w:tcW w:w="3402" w:type="dxa"/>
            <w:shd w:val="clear" w:color="auto" w:fill="auto"/>
            <w:vAlign w:val="center"/>
            <w:hideMark/>
          </w:tcPr>
          <w:p w14:paraId="6363BFB4" w14:textId="77777777" w:rsidR="006204C9" w:rsidRPr="00C202CA" w:rsidRDefault="006204C9" w:rsidP="006204C9">
            <w:pPr>
              <w:rPr>
                <w:rFonts w:ascii="Arial" w:eastAsia="Times New Roman" w:hAnsi="Arial" w:cs="Arial"/>
                <w:kern w:val="0"/>
                <w:lang w:eastAsia="en-IN"/>
                <w14:ligatures w14:val="none"/>
              </w:rPr>
            </w:pPr>
            <w:r w:rsidRPr="00C202CA">
              <w:rPr>
                <w:rFonts w:ascii="Arial" w:eastAsia="Times New Roman" w:hAnsi="Arial" w:cs="Arial"/>
                <w:kern w:val="0"/>
                <w:lang w:eastAsia="en-IN"/>
                <w14:ligatures w14:val="none"/>
              </w:rPr>
              <w:t>Both earn moderate profits</w:t>
            </w:r>
          </w:p>
        </w:tc>
        <w:tc>
          <w:tcPr>
            <w:tcW w:w="3351" w:type="dxa"/>
            <w:shd w:val="clear" w:color="auto" w:fill="auto"/>
            <w:vAlign w:val="center"/>
            <w:hideMark/>
          </w:tcPr>
          <w:p w14:paraId="04BE5807" w14:textId="70471096" w:rsidR="006204C9" w:rsidRPr="00C202CA" w:rsidRDefault="006204C9" w:rsidP="006204C9">
            <w:pPr>
              <w:rPr>
                <w:rFonts w:ascii="Arial" w:eastAsia="Times New Roman" w:hAnsi="Arial" w:cs="Arial"/>
                <w:kern w:val="0"/>
                <w:lang w:eastAsia="en-IN"/>
                <w14:ligatures w14:val="none"/>
              </w:rPr>
            </w:pPr>
            <w:r w:rsidRPr="00C202CA">
              <w:rPr>
                <w:rFonts w:ascii="Arial" w:eastAsia="Times New Roman" w:hAnsi="Arial" w:cs="Arial"/>
                <w:kern w:val="0"/>
                <w:lang w:eastAsia="en-IN"/>
                <w14:ligatures w14:val="none"/>
              </w:rPr>
              <w:t>Sun earns low profits; Competitor earns high profits</w:t>
            </w:r>
          </w:p>
        </w:tc>
      </w:tr>
      <w:tr w:rsidR="006204C9" w:rsidRPr="00C202CA" w14:paraId="54895C6E" w14:textId="77777777" w:rsidTr="003632A0">
        <w:tc>
          <w:tcPr>
            <w:tcW w:w="1559" w:type="dxa"/>
            <w:shd w:val="clear" w:color="auto" w:fill="auto"/>
            <w:vAlign w:val="center"/>
            <w:hideMark/>
          </w:tcPr>
          <w:p w14:paraId="60483CE3" w14:textId="21C1F8DC" w:rsidR="006204C9" w:rsidRPr="00C202CA" w:rsidRDefault="006204C9" w:rsidP="006204C9">
            <w:pPr>
              <w:rPr>
                <w:rFonts w:ascii="Arial" w:eastAsia="Times New Roman" w:hAnsi="Arial" w:cs="Arial"/>
                <w:b/>
                <w:bCs/>
                <w:kern w:val="0"/>
                <w:lang w:eastAsia="en-IN"/>
                <w14:ligatures w14:val="none"/>
              </w:rPr>
            </w:pPr>
            <w:r w:rsidRPr="00C202CA">
              <w:rPr>
                <w:rFonts w:ascii="Arial" w:eastAsia="Times New Roman" w:hAnsi="Arial" w:cs="Arial"/>
                <w:b/>
                <w:bCs/>
                <w:kern w:val="0"/>
                <w:lang w:eastAsia="en-IN"/>
                <w14:ligatures w14:val="none"/>
              </w:rPr>
              <w:t xml:space="preserve">Sun </w:t>
            </w:r>
            <w:r w:rsidR="00C76D88" w:rsidRPr="00C202CA">
              <w:rPr>
                <w:rFonts w:ascii="Arial" w:eastAsia="Times New Roman" w:hAnsi="Arial" w:cs="Arial"/>
                <w:b/>
                <w:bCs/>
                <w:kern w:val="0"/>
                <w:lang w:eastAsia="en-IN"/>
                <w14:ligatures w14:val="none"/>
              </w:rPr>
              <w:t xml:space="preserve">Pharma </w:t>
            </w:r>
            <w:r w:rsidRPr="00C202CA">
              <w:rPr>
                <w:rFonts w:ascii="Arial" w:eastAsia="Times New Roman" w:hAnsi="Arial" w:cs="Arial"/>
                <w:b/>
                <w:bCs/>
                <w:kern w:val="0"/>
                <w:lang w:eastAsia="en-IN"/>
                <w14:ligatures w14:val="none"/>
              </w:rPr>
              <w:t>Defects</w:t>
            </w:r>
          </w:p>
        </w:tc>
        <w:tc>
          <w:tcPr>
            <w:tcW w:w="3402" w:type="dxa"/>
            <w:shd w:val="clear" w:color="auto" w:fill="auto"/>
            <w:vAlign w:val="center"/>
            <w:hideMark/>
          </w:tcPr>
          <w:p w14:paraId="4E54AE33" w14:textId="497A83B8" w:rsidR="006204C9" w:rsidRPr="00C202CA" w:rsidRDefault="006204C9" w:rsidP="006204C9">
            <w:pPr>
              <w:rPr>
                <w:rFonts w:ascii="Arial" w:eastAsia="Times New Roman" w:hAnsi="Arial" w:cs="Arial"/>
                <w:kern w:val="0"/>
                <w:lang w:eastAsia="en-IN"/>
                <w14:ligatures w14:val="none"/>
              </w:rPr>
            </w:pPr>
            <w:r w:rsidRPr="00C202CA">
              <w:rPr>
                <w:rFonts w:ascii="Arial" w:eastAsia="Times New Roman" w:hAnsi="Arial" w:cs="Arial"/>
                <w:kern w:val="0"/>
                <w:lang w:eastAsia="en-IN"/>
                <w14:ligatures w14:val="none"/>
              </w:rPr>
              <w:t>Competitor earns low profits; Sun earns high profits</w:t>
            </w:r>
          </w:p>
        </w:tc>
        <w:tc>
          <w:tcPr>
            <w:tcW w:w="3351" w:type="dxa"/>
            <w:shd w:val="clear" w:color="auto" w:fill="auto"/>
            <w:vAlign w:val="center"/>
            <w:hideMark/>
          </w:tcPr>
          <w:p w14:paraId="21ABBD49" w14:textId="77777777" w:rsidR="006204C9" w:rsidRPr="00C202CA" w:rsidRDefault="006204C9" w:rsidP="006204C9">
            <w:pPr>
              <w:rPr>
                <w:rFonts w:ascii="Arial" w:eastAsia="Times New Roman" w:hAnsi="Arial" w:cs="Arial"/>
                <w:kern w:val="0"/>
                <w:lang w:eastAsia="en-IN"/>
                <w14:ligatures w14:val="none"/>
              </w:rPr>
            </w:pPr>
            <w:r w:rsidRPr="00C202CA">
              <w:rPr>
                <w:rFonts w:ascii="Arial" w:eastAsia="Times New Roman" w:hAnsi="Arial" w:cs="Arial"/>
                <w:kern w:val="0"/>
                <w:lang w:eastAsia="en-IN"/>
                <w14:ligatures w14:val="none"/>
              </w:rPr>
              <w:t>Both earn low profits</w:t>
            </w:r>
          </w:p>
        </w:tc>
      </w:tr>
    </w:tbl>
    <w:p w14:paraId="4622061A" w14:textId="77777777" w:rsidR="00C748CE" w:rsidRPr="00C202CA" w:rsidRDefault="00C748CE" w:rsidP="00C748CE">
      <w:pPr>
        <w:pStyle w:val="ListParagraph"/>
        <w:rPr>
          <w:rFonts w:ascii="Arial" w:eastAsia="Times New Roman" w:hAnsi="Arial" w:cs="Arial"/>
          <w:kern w:val="0"/>
          <w:lang w:eastAsia="en-IN"/>
          <w14:ligatures w14:val="none"/>
        </w:rPr>
      </w:pPr>
    </w:p>
    <w:p w14:paraId="04417378" w14:textId="21C30769" w:rsidR="00E71026" w:rsidRPr="00D05CF8" w:rsidRDefault="001A452F" w:rsidP="009E1953">
      <w:pPr>
        <w:rPr>
          <w:rFonts w:ascii="Arial" w:eastAsia="Times New Roman" w:hAnsi="Arial" w:cs="Arial"/>
          <w:b/>
          <w:bCs/>
          <w:kern w:val="0"/>
          <w:sz w:val="28"/>
          <w:szCs w:val="28"/>
          <w:u w:val="single"/>
          <w:lang w:eastAsia="en-IN"/>
          <w14:ligatures w14:val="none"/>
        </w:rPr>
      </w:pPr>
      <w:r w:rsidRPr="00D05CF8">
        <w:rPr>
          <w:rFonts w:ascii="Arial" w:eastAsia="Times New Roman" w:hAnsi="Arial" w:cs="Arial"/>
          <w:b/>
          <w:bCs/>
          <w:kern w:val="0"/>
          <w:sz w:val="28"/>
          <w:szCs w:val="28"/>
          <w:u w:val="single"/>
          <w:lang w:eastAsia="en-IN"/>
          <w14:ligatures w14:val="none"/>
        </w:rPr>
        <w:t>Critical Reflection</w:t>
      </w:r>
    </w:p>
    <w:p w14:paraId="70D8A1A5" w14:textId="50A4A5F3" w:rsidR="00E71026" w:rsidRPr="00C202CA" w:rsidRDefault="00E71026" w:rsidP="003632A0">
      <w:pPr>
        <w:ind w:left="720"/>
        <w:rPr>
          <w:rFonts w:ascii="Arial" w:eastAsia="Times New Roman" w:hAnsi="Arial" w:cs="Arial"/>
          <w:b/>
          <w:bCs/>
          <w:kern w:val="0"/>
          <w:lang w:eastAsia="en-IN"/>
          <w14:ligatures w14:val="none"/>
        </w:rPr>
      </w:pPr>
      <w:r w:rsidRPr="00C202CA">
        <w:rPr>
          <w:rFonts w:ascii="Arial" w:eastAsia="Times New Roman" w:hAnsi="Arial" w:cs="Arial"/>
          <w:b/>
          <w:bCs/>
          <w:kern w:val="0"/>
          <w:lang w:eastAsia="en-IN"/>
          <w14:ligatures w14:val="none"/>
        </w:rPr>
        <w:t>Limitations of Microeconomic Analysis:</w:t>
      </w:r>
    </w:p>
    <w:p w14:paraId="2369117F" w14:textId="725A2A09" w:rsidR="00EC25DC" w:rsidRPr="00C202CA" w:rsidRDefault="00E71026" w:rsidP="009E1953">
      <w:pPr>
        <w:pStyle w:val="ListParagraph"/>
        <w:numPr>
          <w:ilvl w:val="0"/>
          <w:numId w:val="12"/>
        </w:numPr>
        <w:rPr>
          <w:rFonts w:ascii="Arial" w:hAnsi="Arial" w:cs="Arial"/>
        </w:rPr>
      </w:pPr>
      <w:r w:rsidRPr="00C202CA">
        <w:rPr>
          <w:rFonts w:ascii="Arial" w:eastAsia="Times New Roman" w:hAnsi="Arial" w:cs="Arial"/>
          <w:kern w:val="0"/>
          <w:u w:val="single"/>
          <w:lang w:eastAsia="en-IN"/>
          <w14:ligatures w14:val="none"/>
        </w:rPr>
        <w:t xml:space="preserve">Assumptions of Rationality: </w:t>
      </w:r>
      <w:r w:rsidR="009B28CC" w:rsidRPr="00C202CA">
        <w:rPr>
          <w:rFonts w:ascii="Arial" w:hAnsi="Arial" w:cs="Arial"/>
        </w:rPr>
        <w:t xml:space="preserve">Microeconomic models commonly assume every agent is </w:t>
      </w:r>
      <w:r w:rsidR="00C33784" w:rsidRPr="00C202CA">
        <w:rPr>
          <w:rFonts w:ascii="Arial" w:hAnsi="Arial" w:cs="Arial"/>
        </w:rPr>
        <w:t>perfectly</w:t>
      </w:r>
      <w:r w:rsidR="009B28CC" w:rsidRPr="00C202CA">
        <w:rPr>
          <w:rFonts w:ascii="Arial" w:hAnsi="Arial" w:cs="Arial"/>
        </w:rPr>
        <w:t xml:space="preserve"> rational and are motivated </w:t>
      </w:r>
      <w:r w:rsidR="000C4FC4" w:rsidRPr="00C202CA">
        <w:rPr>
          <w:rFonts w:ascii="Arial" w:hAnsi="Arial" w:cs="Arial"/>
        </w:rPr>
        <w:t>only</w:t>
      </w:r>
      <w:r w:rsidR="009B28CC" w:rsidRPr="00C202CA">
        <w:rPr>
          <w:rFonts w:ascii="Arial" w:hAnsi="Arial" w:cs="Arial"/>
        </w:rPr>
        <w:t xml:space="preserve"> by profit maximization. </w:t>
      </w:r>
      <w:r w:rsidR="00C33784" w:rsidRPr="00C202CA">
        <w:rPr>
          <w:rFonts w:ascii="Arial" w:hAnsi="Arial" w:cs="Arial"/>
        </w:rPr>
        <w:t xml:space="preserve">In reality, decision-making within companies can be influenced by </w:t>
      </w:r>
      <w:r w:rsidR="000C4FC4" w:rsidRPr="00C202CA">
        <w:rPr>
          <w:rFonts w:ascii="Arial" w:hAnsi="Arial" w:cs="Arial"/>
        </w:rPr>
        <w:t>various</w:t>
      </w:r>
      <w:r w:rsidR="00C33784" w:rsidRPr="00C202CA">
        <w:rPr>
          <w:rFonts w:ascii="Arial" w:hAnsi="Arial" w:cs="Arial"/>
        </w:rPr>
        <w:t xml:space="preserve"> factors, such as organizational politics, personal biases, and incomplete information, which may deviate from purely rational behaviour.</w:t>
      </w:r>
    </w:p>
    <w:p w14:paraId="07DDFC88" w14:textId="77777777" w:rsidR="003632A0" w:rsidRPr="00C202CA" w:rsidRDefault="003632A0" w:rsidP="003632A0">
      <w:pPr>
        <w:pStyle w:val="ListParagraph"/>
        <w:ind w:left="1440"/>
        <w:rPr>
          <w:rFonts w:ascii="Arial" w:hAnsi="Arial" w:cs="Arial"/>
        </w:rPr>
      </w:pPr>
    </w:p>
    <w:p w14:paraId="4BF908E2" w14:textId="4C7210C1" w:rsidR="00E71026" w:rsidRPr="00C202CA" w:rsidRDefault="00E71026" w:rsidP="009E1953">
      <w:pPr>
        <w:pStyle w:val="ListParagraph"/>
        <w:numPr>
          <w:ilvl w:val="0"/>
          <w:numId w:val="12"/>
        </w:numPr>
        <w:rPr>
          <w:rFonts w:ascii="Arial" w:hAnsi="Arial" w:cs="Arial"/>
        </w:rPr>
      </w:pPr>
      <w:r w:rsidRPr="00C202CA">
        <w:rPr>
          <w:rFonts w:ascii="Arial" w:eastAsia="Times New Roman" w:hAnsi="Arial" w:cs="Arial"/>
          <w:kern w:val="0"/>
          <w:u w:val="single"/>
          <w:lang w:eastAsia="en-IN"/>
          <w14:ligatures w14:val="none"/>
        </w:rPr>
        <w:t>Simplified Models:</w:t>
      </w:r>
      <w:r w:rsidRPr="00C202CA">
        <w:rPr>
          <w:rFonts w:ascii="Arial" w:eastAsia="Times New Roman" w:hAnsi="Arial" w:cs="Arial"/>
          <w:kern w:val="0"/>
          <w:lang w:eastAsia="en-IN"/>
          <w14:ligatures w14:val="none"/>
        </w:rPr>
        <w:t xml:space="preserve"> The Prisoner's Dilemma, while illustrative, simplifies the competitive dynamics of the pharmaceutical market. It assumes a limited number of players, straightforward choices, and fixed payoffs. </w:t>
      </w:r>
      <w:r w:rsidR="00765454" w:rsidRPr="00C202CA">
        <w:rPr>
          <w:rFonts w:ascii="Arial" w:eastAsia="Times New Roman" w:hAnsi="Arial" w:cs="Arial"/>
          <w:kern w:val="0"/>
          <w:lang w:eastAsia="en-IN"/>
          <w14:ligatures w14:val="none"/>
        </w:rPr>
        <w:t>The</w:t>
      </w:r>
      <w:r w:rsidRPr="00C202CA">
        <w:rPr>
          <w:rFonts w:ascii="Arial" w:eastAsia="Times New Roman" w:hAnsi="Arial" w:cs="Arial"/>
          <w:kern w:val="0"/>
          <w:lang w:eastAsia="en-IN"/>
          <w14:ligatures w14:val="none"/>
        </w:rPr>
        <w:t xml:space="preserve"> market </w:t>
      </w:r>
      <w:r w:rsidR="00765454" w:rsidRPr="00C202CA">
        <w:rPr>
          <w:rFonts w:ascii="Arial" w:eastAsia="Times New Roman" w:hAnsi="Arial" w:cs="Arial"/>
          <w:kern w:val="0"/>
          <w:lang w:eastAsia="en-IN"/>
          <w14:ligatures w14:val="none"/>
        </w:rPr>
        <w:t xml:space="preserve">in reality </w:t>
      </w:r>
      <w:r w:rsidRPr="00C202CA">
        <w:rPr>
          <w:rFonts w:ascii="Arial" w:eastAsia="Times New Roman" w:hAnsi="Arial" w:cs="Arial"/>
          <w:kern w:val="0"/>
          <w:lang w:eastAsia="en-IN"/>
          <w14:ligatures w14:val="none"/>
        </w:rPr>
        <w:t xml:space="preserve">involves </w:t>
      </w:r>
      <w:r w:rsidR="00765454" w:rsidRPr="00C202CA">
        <w:rPr>
          <w:rFonts w:ascii="Arial" w:eastAsia="Times New Roman" w:hAnsi="Arial" w:cs="Arial"/>
          <w:kern w:val="0"/>
          <w:lang w:eastAsia="en-IN"/>
          <w14:ligatures w14:val="none"/>
        </w:rPr>
        <w:t xml:space="preserve">a complex array of strategic options, </w:t>
      </w:r>
      <w:r w:rsidRPr="00C202CA">
        <w:rPr>
          <w:rFonts w:ascii="Arial" w:eastAsia="Times New Roman" w:hAnsi="Arial" w:cs="Arial"/>
          <w:kern w:val="0"/>
          <w:lang w:eastAsia="en-IN"/>
          <w14:ligatures w14:val="none"/>
        </w:rPr>
        <w:t xml:space="preserve">multiple players, and evolving payoffs influenced by </w:t>
      </w:r>
      <w:r w:rsidR="000C4FC4" w:rsidRPr="00C202CA">
        <w:rPr>
          <w:rFonts w:ascii="Arial" w:eastAsia="Times New Roman" w:hAnsi="Arial" w:cs="Arial"/>
          <w:kern w:val="0"/>
          <w:lang w:eastAsia="en-IN"/>
          <w14:ligatures w14:val="none"/>
        </w:rPr>
        <w:t>multiple external</w:t>
      </w:r>
      <w:r w:rsidRPr="00C202CA">
        <w:rPr>
          <w:rFonts w:ascii="Arial" w:eastAsia="Times New Roman" w:hAnsi="Arial" w:cs="Arial"/>
          <w:kern w:val="0"/>
          <w:lang w:eastAsia="en-IN"/>
          <w14:ligatures w14:val="none"/>
        </w:rPr>
        <w:t xml:space="preserve"> factors.</w:t>
      </w:r>
    </w:p>
    <w:p w14:paraId="725F7CD5" w14:textId="77777777" w:rsidR="003632A0" w:rsidRPr="00C202CA" w:rsidRDefault="003632A0" w:rsidP="003632A0">
      <w:pPr>
        <w:pStyle w:val="ListParagraph"/>
        <w:ind w:left="1440"/>
        <w:rPr>
          <w:rFonts w:ascii="Arial" w:hAnsi="Arial" w:cs="Arial"/>
        </w:rPr>
      </w:pPr>
    </w:p>
    <w:p w14:paraId="2BD692D4" w14:textId="5844972E" w:rsidR="00E71026" w:rsidRPr="00C202CA" w:rsidRDefault="00E71026" w:rsidP="009E1953">
      <w:pPr>
        <w:pStyle w:val="ListParagraph"/>
        <w:numPr>
          <w:ilvl w:val="0"/>
          <w:numId w:val="12"/>
        </w:numPr>
        <w:rPr>
          <w:rFonts w:ascii="Arial" w:eastAsia="Times New Roman" w:hAnsi="Arial" w:cs="Arial"/>
          <w:kern w:val="0"/>
          <w:lang w:eastAsia="en-IN"/>
          <w14:ligatures w14:val="none"/>
        </w:rPr>
      </w:pPr>
      <w:r w:rsidRPr="00C202CA">
        <w:rPr>
          <w:rFonts w:ascii="Arial" w:eastAsia="Times New Roman" w:hAnsi="Arial" w:cs="Arial"/>
          <w:kern w:val="0"/>
          <w:u w:val="single"/>
          <w:lang w:eastAsia="en-IN"/>
          <w14:ligatures w14:val="none"/>
        </w:rPr>
        <w:t xml:space="preserve">Static </w:t>
      </w:r>
      <w:r w:rsidR="00081102" w:rsidRPr="00C202CA">
        <w:rPr>
          <w:rFonts w:ascii="Arial" w:eastAsia="Times New Roman" w:hAnsi="Arial" w:cs="Arial"/>
          <w:kern w:val="0"/>
          <w:u w:val="single"/>
          <w:lang w:eastAsia="en-IN"/>
          <w14:ligatures w14:val="none"/>
        </w:rPr>
        <w:t>Nature</w:t>
      </w:r>
      <w:r w:rsidRPr="00C202CA">
        <w:rPr>
          <w:rFonts w:ascii="Arial" w:eastAsia="Times New Roman" w:hAnsi="Arial" w:cs="Arial"/>
          <w:kern w:val="0"/>
          <w:u w:val="single"/>
          <w:lang w:eastAsia="en-IN"/>
          <w14:ligatures w14:val="none"/>
        </w:rPr>
        <w:t>:</w:t>
      </w:r>
      <w:r w:rsidRPr="00C202CA">
        <w:rPr>
          <w:rFonts w:ascii="Arial" w:eastAsia="Times New Roman" w:hAnsi="Arial" w:cs="Arial"/>
          <w:kern w:val="0"/>
          <w:lang w:eastAsia="en-IN"/>
          <w14:ligatures w14:val="none"/>
        </w:rPr>
        <w:t xml:space="preserve"> Traditional microeconomic models often provide a static snapshot of a particular market situation. However, the pharmaceutical industry is </w:t>
      </w:r>
      <w:r w:rsidR="00765454" w:rsidRPr="00C202CA">
        <w:rPr>
          <w:rFonts w:ascii="Arial" w:eastAsia="Times New Roman" w:hAnsi="Arial" w:cs="Arial"/>
          <w:kern w:val="0"/>
          <w:lang w:eastAsia="en-IN"/>
          <w14:ligatures w14:val="none"/>
        </w:rPr>
        <w:t>very</w:t>
      </w:r>
      <w:r w:rsidRPr="00C202CA">
        <w:rPr>
          <w:rFonts w:ascii="Arial" w:eastAsia="Times New Roman" w:hAnsi="Arial" w:cs="Arial"/>
          <w:kern w:val="0"/>
          <w:lang w:eastAsia="en-IN"/>
          <w14:ligatures w14:val="none"/>
        </w:rPr>
        <w:t xml:space="preserve"> </w:t>
      </w:r>
      <w:r w:rsidRPr="00C202CA">
        <w:rPr>
          <w:rFonts w:ascii="Arial" w:eastAsia="Times New Roman" w:hAnsi="Arial" w:cs="Arial"/>
          <w:kern w:val="0"/>
          <w:lang w:eastAsia="en-IN"/>
          <w14:ligatures w14:val="none"/>
        </w:rPr>
        <w:lastRenderedPageBreak/>
        <w:t xml:space="preserve">dynamic, with continuous innovation, evolving regulations, and shifting </w:t>
      </w:r>
      <w:r w:rsidR="00AD21B1" w:rsidRPr="00C202CA">
        <w:rPr>
          <w:rFonts w:ascii="Arial" w:eastAsia="Times New Roman" w:hAnsi="Arial" w:cs="Arial"/>
          <w:kern w:val="0"/>
          <w:lang w:eastAsia="en-IN"/>
          <w14:ligatures w14:val="none"/>
        </w:rPr>
        <w:t>consumer’s demand</w:t>
      </w:r>
      <w:r w:rsidRPr="00C202CA">
        <w:rPr>
          <w:rFonts w:ascii="Arial" w:eastAsia="Times New Roman" w:hAnsi="Arial" w:cs="Arial"/>
          <w:kern w:val="0"/>
          <w:lang w:eastAsia="en-IN"/>
          <w14:ligatures w14:val="none"/>
        </w:rPr>
        <w:t xml:space="preserve">. Static analysis may not </w:t>
      </w:r>
      <w:r w:rsidR="00AD21B1" w:rsidRPr="00C202CA">
        <w:rPr>
          <w:rFonts w:ascii="Arial" w:eastAsia="Times New Roman" w:hAnsi="Arial" w:cs="Arial"/>
          <w:kern w:val="0"/>
          <w:lang w:eastAsia="en-IN"/>
          <w14:ligatures w14:val="none"/>
        </w:rPr>
        <w:t>entirely</w:t>
      </w:r>
      <w:r w:rsidRPr="00C202CA">
        <w:rPr>
          <w:rFonts w:ascii="Arial" w:eastAsia="Times New Roman" w:hAnsi="Arial" w:cs="Arial"/>
          <w:kern w:val="0"/>
          <w:lang w:eastAsia="en-IN"/>
          <w14:ligatures w14:val="none"/>
        </w:rPr>
        <w:t xml:space="preserve"> capture these dynamic forces and their influence on long-term profitability</w:t>
      </w:r>
      <w:r w:rsidR="004D79BA" w:rsidRPr="00C202CA">
        <w:rPr>
          <w:rFonts w:ascii="Arial" w:eastAsia="Times New Roman" w:hAnsi="Arial" w:cs="Arial"/>
          <w:kern w:val="0"/>
          <w:lang w:eastAsia="en-IN"/>
          <w14:ligatures w14:val="none"/>
        </w:rPr>
        <w:t xml:space="preserve"> of a company</w:t>
      </w:r>
      <w:r w:rsidRPr="00C202CA">
        <w:rPr>
          <w:rFonts w:ascii="Arial" w:eastAsia="Times New Roman" w:hAnsi="Arial" w:cs="Arial"/>
          <w:kern w:val="0"/>
          <w:lang w:eastAsia="en-IN"/>
          <w14:ligatures w14:val="none"/>
        </w:rPr>
        <w:t>.</w:t>
      </w:r>
    </w:p>
    <w:p w14:paraId="2FF4C227" w14:textId="77777777" w:rsidR="004216CA" w:rsidRPr="00C202CA" w:rsidRDefault="004216CA" w:rsidP="00E71026">
      <w:pPr>
        <w:pStyle w:val="ListParagraph"/>
        <w:rPr>
          <w:rFonts w:ascii="Arial" w:eastAsia="Times New Roman" w:hAnsi="Arial" w:cs="Arial"/>
          <w:kern w:val="0"/>
          <w:lang w:eastAsia="en-IN"/>
          <w14:ligatures w14:val="none"/>
        </w:rPr>
      </w:pPr>
    </w:p>
    <w:p w14:paraId="5D19AB3B" w14:textId="219AD190" w:rsidR="00E71026" w:rsidRPr="00C202CA" w:rsidRDefault="00E71026" w:rsidP="004216CA">
      <w:pPr>
        <w:pStyle w:val="ListParagraph"/>
        <w:rPr>
          <w:rFonts w:ascii="Arial" w:eastAsia="Times New Roman" w:hAnsi="Arial" w:cs="Arial"/>
          <w:b/>
          <w:bCs/>
          <w:kern w:val="0"/>
          <w:lang w:eastAsia="en-IN"/>
          <w14:ligatures w14:val="none"/>
        </w:rPr>
      </w:pPr>
      <w:r w:rsidRPr="00C202CA">
        <w:rPr>
          <w:rFonts w:ascii="Arial" w:eastAsia="Times New Roman" w:hAnsi="Arial" w:cs="Arial"/>
          <w:b/>
          <w:bCs/>
          <w:kern w:val="0"/>
          <w:lang w:eastAsia="en-IN"/>
          <w14:ligatures w14:val="none"/>
        </w:rPr>
        <w:t>Additional Factors for Assessing Profitability:</w:t>
      </w:r>
    </w:p>
    <w:p w14:paraId="54A85096" w14:textId="77777777" w:rsidR="003632A0" w:rsidRPr="00C202CA" w:rsidRDefault="003632A0" w:rsidP="004216CA">
      <w:pPr>
        <w:pStyle w:val="ListParagraph"/>
        <w:rPr>
          <w:rFonts w:ascii="Arial" w:eastAsia="Times New Roman" w:hAnsi="Arial" w:cs="Arial"/>
          <w:b/>
          <w:bCs/>
          <w:kern w:val="0"/>
          <w:lang w:eastAsia="en-IN"/>
          <w14:ligatures w14:val="none"/>
        </w:rPr>
      </w:pPr>
    </w:p>
    <w:p w14:paraId="3CCACFD3" w14:textId="3038DA20" w:rsidR="00E71026" w:rsidRPr="00C202CA" w:rsidRDefault="00E71026" w:rsidP="003632A0">
      <w:pPr>
        <w:pStyle w:val="ListParagraph"/>
        <w:numPr>
          <w:ilvl w:val="0"/>
          <w:numId w:val="13"/>
        </w:numPr>
        <w:rPr>
          <w:rFonts w:ascii="Arial" w:eastAsia="Times New Roman" w:hAnsi="Arial" w:cs="Arial"/>
          <w:kern w:val="0"/>
          <w:lang w:eastAsia="en-IN"/>
          <w14:ligatures w14:val="none"/>
        </w:rPr>
      </w:pPr>
      <w:r w:rsidRPr="00C202CA">
        <w:rPr>
          <w:rFonts w:ascii="Arial" w:eastAsia="Times New Roman" w:hAnsi="Arial" w:cs="Arial"/>
          <w:kern w:val="0"/>
          <w:u w:val="single"/>
          <w:lang w:eastAsia="en-IN"/>
          <w14:ligatures w14:val="none"/>
        </w:rPr>
        <w:t>Government Policies:</w:t>
      </w:r>
      <w:r w:rsidRPr="00C202CA">
        <w:rPr>
          <w:rFonts w:ascii="Arial" w:eastAsia="Times New Roman" w:hAnsi="Arial" w:cs="Arial"/>
          <w:kern w:val="0"/>
          <w:lang w:eastAsia="en-IN"/>
          <w14:ligatures w14:val="none"/>
        </w:rPr>
        <w:t xml:space="preserve"> </w:t>
      </w:r>
      <w:r w:rsidR="004D79BA" w:rsidRPr="00C202CA">
        <w:rPr>
          <w:rFonts w:ascii="Arial" w:eastAsia="Times New Roman" w:hAnsi="Arial" w:cs="Arial"/>
          <w:kern w:val="0"/>
          <w:lang w:eastAsia="en-IN"/>
          <w14:ligatures w14:val="none"/>
        </w:rPr>
        <w:t>There is</w:t>
      </w:r>
      <w:r w:rsidRPr="00C202CA">
        <w:rPr>
          <w:rFonts w:ascii="Arial" w:eastAsia="Times New Roman" w:hAnsi="Arial" w:cs="Arial"/>
          <w:kern w:val="0"/>
          <w:lang w:eastAsia="en-IN"/>
          <w14:ligatures w14:val="none"/>
        </w:rPr>
        <w:t xml:space="preserve"> </w:t>
      </w:r>
      <w:r w:rsidR="00AD21B1" w:rsidRPr="00C202CA">
        <w:rPr>
          <w:rFonts w:ascii="Arial" w:eastAsia="Times New Roman" w:hAnsi="Arial" w:cs="Arial"/>
          <w:kern w:val="0"/>
          <w:lang w:eastAsia="en-IN"/>
          <w14:ligatures w14:val="none"/>
        </w:rPr>
        <w:t>vital</w:t>
      </w:r>
      <w:r w:rsidRPr="00C202CA">
        <w:rPr>
          <w:rFonts w:ascii="Arial" w:eastAsia="Times New Roman" w:hAnsi="Arial" w:cs="Arial"/>
          <w:kern w:val="0"/>
          <w:lang w:eastAsia="en-IN"/>
          <w14:ligatures w14:val="none"/>
        </w:rPr>
        <w:t xml:space="preserve"> role of government policies in shaping Sun Pharma's profitability. Price controls, healthcare spending policies, insurance coverage, and drug procurement regulations can all impact demand and profitability. </w:t>
      </w:r>
    </w:p>
    <w:p w14:paraId="73EC4B88" w14:textId="77777777" w:rsidR="003632A0" w:rsidRPr="00C202CA" w:rsidRDefault="003632A0" w:rsidP="003632A0">
      <w:pPr>
        <w:pStyle w:val="ListParagraph"/>
        <w:ind w:left="1440"/>
        <w:rPr>
          <w:rFonts w:ascii="Arial" w:eastAsia="Times New Roman" w:hAnsi="Arial" w:cs="Arial"/>
          <w:kern w:val="0"/>
          <w:lang w:eastAsia="en-IN"/>
          <w14:ligatures w14:val="none"/>
        </w:rPr>
      </w:pPr>
    </w:p>
    <w:p w14:paraId="7CC61787" w14:textId="5A0E7252" w:rsidR="003632A0" w:rsidRPr="00C202CA" w:rsidRDefault="00E71026" w:rsidP="003632A0">
      <w:pPr>
        <w:pStyle w:val="ListParagraph"/>
        <w:numPr>
          <w:ilvl w:val="0"/>
          <w:numId w:val="13"/>
        </w:numPr>
        <w:rPr>
          <w:rFonts w:ascii="Arial" w:eastAsia="Times New Roman" w:hAnsi="Arial" w:cs="Arial"/>
          <w:kern w:val="0"/>
          <w:lang w:eastAsia="en-IN"/>
          <w14:ligatures w14:val="none"/>
        </w:rPr>
      </w:pPr>
      <w:r w:rsidRPr="00C202CA">
        <w:rPr>
          <w:rFonts w:ascii="Arial" w:eastAsia="Times New Roman" w:hAnsi="Arial" w:cs="Arial"/>
          <w:kern w:val="0"/>
          <w:u w:val="single"/>
          <w:lang w:eastAsia="en-IN"/>
          <w14:ligatures w14:val="none"/>
        </w:rPr>
        <w:t>Global Market Dynamics:</w:t>
      </w:r>
      <w:r w:rsidRPr="00C202CA">
        <w:rPr>
          <w:rFonts w:ascii="Arial" w:eastAsia="Times New Roman" w:hAnsi="Arial" w:cs="Arial"/>
          <w:kern w:val="0"/>
          <w:lang w:eastAsia="en-IN"/>
          <w14:ligatures w14:val="none"/>
        </w:rPr>
        <w:t xml:space="preserve"> Sun Pharma operates in a globalized market, exposing it to regulatory approvals in different countries</w:t>
      </w:r>
      <w:r w:rsidR="004D79BA" w:rsidRPr="00C202CA">
        <w:rPr>
          <w:rFonts w:ascii="Arial" w:eastAsia="Times New Roman" w:hAnsi="Arial" w:cs="Arial"/>
          <w:kern w:val="0"/>
          <w:lang w:eastAsia="en-IN"/>
          <w14:ligatures w14:val="none"/>
        </w:rPr>
        <w:t>, international trade policies</w:t>
      </w:r>
      <w:r w:rsidRPr="00C202CA">
        <w:rPr>
          <w:rFonts w:ascii="Arial" w:eastAsia="Times New Roman" w:hAnsi="Arial" w:cs="Arial"/>
          <w:kern w:val="0"/>
          <w:lang w:eastAsia="en-IN"/>
          <w14:ligatures w14:val="none"/>
        </w:rPr>
        <w:t>, and currency fluctuations. These external factors can significantly impact profitability.</w:t>
      </w:r>
    </w:p>
    <w:p w14:paraId="1B2B3479" w14:textId="77777777" w:rsidR="003632A0" w:rsidRPr="00C202CA" w:rsidRDefault="003632A0" w:rsidP="003632A0">
      <w:pPr>
        <w:pStyle w:val="ListParagraph"/>
        <w:ind w:left="1440"/>
        <w:rPr>
          <w:rFonts w:ascii="Arial" w:eastAsia="Times New Roman" w:hAnsi="Arial" w:cs="Arial"/>
          <w:kern w:val="0"/>
          <w:lang w:eastAsia="en-IN"/>
          <w14:ligatures w14:val="none"/>
        </w:rPr>
      </w:pPr>
    </w:p>
    <w:p w14:paraId="6FAF75C8" w14:textId="7744883B" w:rsidR="00E71026" w:rsidRPr="00C202CA" w:rsidRDefault="00E71026" w:rsidP="003632A0">
      <w:pPr>
        <w:pStyle w:val="ListParagraph"/>
        <w:numPr>
          <w:ilvl w:val="0"/>
          <w:numId w:val="13"/>
        </w:numPr>
        <w:rPr>
          <w:rFonts w:ascii="Arial" w:eastAsia="Times New Roman" w:hAnsi="Arial" w:cs="Arial"/>
          <w:kern w:val="0"/>
          <w:lang w:eastAsia="en-IN"/>
          <w14:ligatures w14:val="none"/>
        </w:rPr>
      </w:pPr>
      <w:r w:rsidRPr="00C202CA">
        <w:rPr>
          <w:rFonts w:ascii="Arial" w:eastAsia="Times New Roman" w:hAnsi="Arial" w:cs="Arial"/>
          <w:kern w:val="0"/>
          <w:u w:val="single"/>
          <w:lang w:eastAsia="en-IN"/>
          <w14:ligatures w14:val="none"/>
        </w:rPr>
        <w:t>Technological Innovation:</w:t>
      </w:r>
      <w:r w:rsidRPr="00C202CA">
        <w:rPr>
          <w:rFonts w:ascii="Arial" w:eastAsia="Times New Roman" w:hAnsi="Arial" w:cs="Arial"/>
          <w:kern w:val="0"/>
          <w:lang w:eastAsia="en-IN"/>
          <w14:ligatures w14:val="none"/>
        </w:rPr>
        <w:t xml:space="preserve"> Advancements in drug </w:t>
      </w:r>
      <w:r w:rsidR="00C55F2C" w:rsidRPr="00C202CA">
        <w:rPr>
          <w:rFonts w:ascii="Arial" w:eastAsia="Times New Roman" w:hAnsi="Arial" w:cs="Arial"/>
          <w:kern w:val="0"/>
          <w:lang w:eastAsia="en-IN"/>
          <w14:ligatures w14:val="none"/>
        </w:rPr>
        <w:t>innovation</w:t>
      </w:r>
      <w:r w:rsidRPr="00C202CA">
        <w:rPr>
          <w:rFonts w:ascii="Arial" w:eastAsia="Times New Roman" w:hAnsi="Arial" w:cs="Arial"/>
          <w:kern w:val="0"/>
          <w:lang w:eastAsia="en-IN"/>
          <w14:ligatures w14:val="none"/>
        </w:rPr>
        <w:t xml:space="preserve">, manufacturing technologies, and digital health solutions can create new opportunities and competitive pressures </w:t>
      </w:r>
      <w:r w:rsidR="00AD21B1" w:rsidRPr="00C202CA">
        <w:rPr>
          <w:rFonts w:ascii="Arial" w:eastAsia="Times New Roman" w:hAnsi="Arial" w:cs="Arial"/>
          <w:kern w:val="0"/>
          <w:lang w:eastAsia="en-IN"/>
          <w14:ligatures w14:val="none"/>
        </w:rPr>
        <w:t>on</w:t>
      </w:r>
      <w:r w:rsidRPr="00C202CA">
        <w:rPr>
          <w:rFonts w:ascii="Arial" w:eastAsia="Times New Roman" w:hAnsi="Arial" w:cs="Arial"/>
          <w:kern w:val="0"/>
          <w:lang w:eastAsia="en-IN"/>
          <w14:ligatures w14:val="none"/>
        </w:rPr>
        <w:t xml:space="preserve"> Sun Pharma. The company's ability to adapt to and leverage these innovations will influence </w:t>
      </w:r>
      <w:r w:rsidR="00AD21B1" w:rsidRPr="00C202CA">
        <w:rPr>
          <w:rFonts w:ascii="Arial" w:eastAsia="Times New Roman" w:hAnsi="Arial" w:cs="Arial"/>
          <w:kern w:val="0"/>
          <w:lang w:eastAsia="en-IN"/>
          <w14:ligatures w14:val="none"/>
        </w:rPr>
        <w:t>the</w:t>
      </w:r>
      <w:r w:rsidRPr="00C202CA">
        <w:rPr>
          <w:rFonts w:ascii="Arial" w:eastAsia="Times New Roman" w:hAnsi="Arial" w:cs="Arial"/>
          <w:kern w:val="0"/>
          <w:lang w:eastAsia="en-IN"/>
          <w14:ligatures w14:val="none"/>
        </w:rPr>
        <w:t xml:space="preserve"> long-term profitability.</w:t>
      </w:r>
    </w:p>
    <w:p w14:paraId="64FEA605" w14:textId="77777777" w:rsidR="00D616C9" w:rsidRDefault="00D616C9" w:rsidP="003632A0">
      <w:pPr>
        <w:rPr>
          <w:rFonts w:ascii="Arial" w:eastAsia="Times New Roman" w:hAnsi="Arial" w:cs="Arial"/>
          <w:b/>
          <w:bCs/>
          <w:kern w:val="0"/>
          <w:sz w:val="28"/>
          <w:szCs w:val="28"/>
          <w:u w:val="single"/>
          <w:lang w:eastAsia="en-IN"/>
          <w14:ligatures w14:val="none"/>
        </w:rPr>
      </w:pPr>
    </w:p>
    <w:p w14:paraId="22FC8249" w14:textId="1833FF56" w:rsidR="00BB1F40" w:rsidRPr="00D05CF8" w:rsidRDefault="00E71026" w:rsidP="003632A0">
      <w:pPr>
        <w:rPr>
          <w:rFonts w:ascii="Arial" w:eastAsia="Times New Roman" w:hAnsi="Arial" w:cs="Arial"/>
          <w:b/>
          <w:bCs/>
          <w:kern w:val="0"/>
          <w:sz w:val="28"/>
          <w:szCs w:val="28"/>
          <w:u w:val="single"/>
          <w:lang w:eastAsia="en-IN"/>
          <w14:ligatures w14:val="none"/>
        </w:rPr>
      </w:pPr>
      <w:r w:rsidRPr="00D05CF8">
        <w:rPr>
          <w:rFonts w:ascii="Arial" w:eastAsia="Times New Roman" w:hAnsi="Arial" w:cs="Arial"/>
          <w:b/>
          <w:bCs/>
          <w:kern w:val="0"/>
          <w:sz w:val="28"/>
          <w:szCs w:val="28"/>
          <w:u w:val="single"/>
          <w:lang w:eastAsia="en-IN"/>
          <w14:ligatures w14:val="none"/>
        </w:rPr>
        <w:t>Conclusion</w:t>
      </w:r>
    </w:p>
    <w:p w14:paraId="5C281867" w14:textId="557C0799" w:rsidR="00BB1F40" w:rsidRPr="00C202CA" w:rsidRDefault="00BB1F40" w:rsidP="003632A0">
      <w:pPr>
        <w:rPr>
          <w:rFonts w:ascii="Arial" w:eastAsia="Times New Roman" w:hAnsi="Arial" w:cs="Arial"/>
          <w:kern w:val="0"/>
          <w:lang w:eastAsia="en-IN"/>
          <w14:ligatures w14:val="none"/>
        </w:rPr>
      </w:pPr>
      <w:r w:rsidRPr="00C202CA">
        <w:rPr>
          <w:rFonts w:ascii="Arial" w:eastAsia="Times New Roman" w:hAnsi="Arial" w:cs="Arial"/>
          <w:kern w:val="0"/>
          <w:lang w:eastAsia="en-IN"/>
          <w14:ligatures w14:val="none"/>
        </w:rPr>
        <w:t>Sun Pharma’s profitability in the Indian pharmaceutical market can be analysed through a microeconomic lens, which highlights its cost structures, pricing strategies, and market dynamics. However, broader macroeconomic conditions, regulatory changes, technological advancements, and social influences are also critical for a comprehensive assessment of its long-term sustainability. Sun Pharma faces strategic risks, including regulatory pressures, competitive forces, and high costs associated with innovation, which challenge its profitability. Nonetheless, the company’s strengths—particularly in R&amp;D, focus on high-margin specialty drugs, and regulatory expertise—position it well to adapt to market changes, innovate, and expand globally. Moving forward, balancing profitability with ethical responsibilities, such as providing affordable medicines, will be crucial for sustaining its reputation and financial health. Ultimately, a mix of microeconomic analysis and broader macroeconomic considerations is essential to understanding Sun Pharma's prospects in a dynamic pharmaceutical landscape.</w:t>
      </w:r>
    </w:p>
    <w:p w14:paraId="54C916A2" w14:textId="77777777" w:rsidR="00147FD5" w:rsidRPr="00C202CA" w:rsidRDefault="00147FD5" w:rsidP="00D20C71">
      <w:pPr>
        <w:pStyle w:val="ListParagraph"/>
        <w:rPr>
          <w:rFonts w:ascii="Arial" w:eastAsia="Times New Roman" w:hAnsi="Arial" w:cs="Arial"/>
          <w:kern w:val="0"/>
          <w:lang w:eastAsia="en-IN"/>
          <w14:ligatures w14:val="none"/>
        </w:rPr>
      </w:pPr>
    </w:p>
    <w:p w14:paraId="4403968A" w14:textId="5861DFFC" w:rsidR="00D20C71" w:rsidRPr="00C202CA" w:rsidRDefault="00D20C71" w:rsidP="00D20C71">
      <w:pPr>
        <w:pStyle w:val="ListParagraph"/>
        <w:rPr>
          <w:rFonts w:ascii="Arial" w:eastAsia="Times New Roman" w:hAnsi="Arial" w:cs="Arial"/>
          <w:kern w:val="0"/>
          <w:lang w:eastAsia="en-IN"/>
          <w14:ligatures w14:val="none"/>
        </w:rPr>
      </w:pPr>
      <w:r w:rsidRPr="00C202CA">
        <w:rPr>
          <w:rFonts w:ascii="Arial" w:eastAsia="Times New Roman" w:hAnsi="Arial" w:cs="Arial"/>
          <w:kern w:val="0"/>
          <w:lang w:eastAsia="en-IN"/>
          <w14:ligatures w14:val="none"/>
        </w:rPr>
        <w:t>.</w:t>
      </w:r>
    </w:p>
    <w:p w14:paraId="470E02FB" w14:textId="77777777" w:rsidR="00D20C71" w:rsidRPr="00C202CA" w:rsidRDefault="00D20C71" w:rsidP="00E02D1B">
      <w:pPr>
        <w:pStyle w:val="ListParagraph"/>
        <w:rPr>
          <w:rFonts w:ascii="Arial" w:eastAsia="Times New Roman" w:hAnsi="Arial" w:cs="Arial"/>
          <w:kern w:val="0"/>
          <w:lang w:eastAsia="en-IN"/>
          <w14:ligatures w14:val="none"/>
        </w:rPr>
      </w:pPr>
    </w:p>
    <w:p w14:paraId="4D4FD1BD" w14:textId="77777777" w:rsidR="00064DB9" w:rsidRPr="00C202CA" w:rsidRDefault="00064DB9" w:rsidP="00C748CE">
      <w:pPr>
        <w:pStyle w:val="ListParagraph"/>
        <w:rPr>
          <w:rFonts w:ascii="Arial" w:hAnsi="Arial" w:cs="Arial"/>
          <w:b/>
          <w:bCs/>
        </w:rPr>
      </w:pPr>
    </w:p>
    <w:p w14:paraId="10581166" w14:textId="21309F90" w:rsidR="00AC5888" w:rsidRPr="00C202CA" w:rsidRDefault="00AC5888" w:rsidP="00F06DC6">
      <w:pPr>
        <w:rPr>
          <w:rFonts w:ascii="Arial" w:hAnsi="Arial" w:cs="Arial"/>
          <w:b/>
          <w:bCs/>
        </w:rPr>
      </w:pPr>
    </w:p>
    <w:p w14:paraId="1789B00C" w14:textId="77777777" w:rsidR="003632A0" w:rsidRPr="00C202CA" w:rsidRDefault="003632A0" w:rsidP="00F06DC6">
      <w:pPr>
        <w:rPr>
          <w:rFonts w:ascii="Arial" w:hAnsi="Arial" w:cs="Arial"/>
          <w:b/>
          <w:bCs/>
        </w:rPr>
      </w:pPr>
    </w:p>
    <w:p w14:paraId="0A9ADC4B" w14:textId="77777777" w:rsidR="003632A0" w:rsidRPr="00C202CA" w:rsidRDefault="003632A0" w:rsidP="00F06DC6">
      <w:pPr>
        <w:rPr>
          <w:rFonts w:ascii="Arial" w:hAnsi="Arial" w:cs="Arial"/>
          <w:b/>
          <w:bCs/>
        </w:rPr>
      </w:pPr>
    </w:p>
    <w:p w14:paraId="4E26E3BD" w14:textId="77777777" w:rsidR="003632A0" w:rsidRPr="00C202CA" w:rsidRDefault="003632A0" w:rsidP="00F06DC6">
      <w:pPr>
        <w:rPr>
          <w:rFonts w:ascii="Arial" w:hAnsi="Arial" w:cs="Arial"/>
          <w:b/>
          <w:bCs/>
        </w:rPr>
      </w:pPr>
    </w:p>
    <w:p w14:paraId="0AFD126E" w14:textId="77777777" w:rsidR="00D616C9" w:rsidRDefault="00D616C9" w:rsidP="00766049">
      <w:pPr>
        <w:rPr>
          <w:rFonts w:ascii="Arial" w:hAnsi="Arial" w:cs="Arial"/>
          <w:b/>
          <w:bCs/>
        </w:rPr>
      </w:pPr>
    </w:p>
    <w:p w14:paraId="302D1E29" w14:textId="77777777" w:rsidR="00D616C9" w:rsidRDefault="00D616C9" w:rsidP="00766049">
      <w:pPr>
        <w:rPr>
          <w:rFonts w:ascii="Arial" w:hAnsi="Arial" w:cs="Arial"/>
          <w:b/>
          <w:bCs/>
        </w:rPr>
      </w:pPr>
    </w:p>
    <w:p w14:paraId="2E638366" w14:textId="29B8C367" w:rsidR="00766049" w:rsidRPr="00D616C9" w:rsidRDefault="00766049" w:rsidP="00766049">
      <w:pPr>
        <w:rPr>
          <w:rFonts w:ascii="Arial" w:hAnsi="Arial" w:cs="Arial"/>
          <w:b/>
          <w:bCs/>
          <w:sz w:val="28"/>
          <w:szCs w:val="28"/>
          <w:u w:val="single"/>
          <w:lang w:val="en-US"/>
        </w:rPr>
      </w:pPr>
      <w:r w:rsidRPr="00D616C9">
        <w:rPr>
          <w:rFonts w:ascii="Arial" w:hAnsi="Arial" w:cs="Arial"/>
          <w:b/>
          <w:bCs/>
          <w:sz w:val="28"/>
          <w:szCs w:val="28"/>
          <w:u w:val="single"/>
          <w:lang w:val="en-US"/>
        </w:rPr>
        <w:lastRenderedPageBreak/>
        <w:t>Reference list</w:t>
      </w:r>
    </w:p>
    <w:p w14:paraId="3AB49A6D" w14:textId="75238D60" w:rsidR="00766049" w:rsidRPr="00C202CA" w:rsidRDefault="00766049" w:rsidP="00766049">
      <w:pPr>
        <w:rPr>
          <w:rFonts w:ascii="Arial" w:hAnsi="Arial" w:cs="Arial"/>
          <w:lang w:val="en-US"/>
        </w:rPr>
      </w:pPr>
      <w:r w:rsidRPr="00C202CA">
        <w:rPr>
          <w:rFonts w:ascii="Arial" w:hAnsi="Arial" w:cs="Arial"/>
          <w:lang w:val="en-US"/>
        </w:rPr>
        <w:t xml:space="preserve">Avinash Shivdas and Sougata Ray (2021). </w:t>
      </w:r>
      <w:r w:rsidRPr="00C202CA">
        <w:rPr>
          <w:rFonts w:ascii="Arial" w:hAnsi="Arial" w:cs="Arial"/>
          <w:i/>
          <w:iCs/>
          <w:lang w:val="en-US"/>
        </w:rPr>
        <w:t xml:space="preserve"> Research and development efforts in Indian pharmaceutical industry:  How much does it matter?</w:t>
      </w:r>
      <w:r w:rsidRPr="00C202CA">
        <w:rPr>
          <w:rFonts w:ascii="Arial" w:hAnsi="Arial" w:cs="Arial"/>
          <w:lang w:val="en-US"/>
        </w:rPr>
        <w:t xml:space="preserve"> [online] Available at: </w:t>
      </w:r>
      <w:hyperlink r:id="rId9" w:history="1">
        <w:r w:rsidRPr="00C202CA">
          <w:rPr>
            <w:rStyle w:val="Hyperlink"/>
            <w:rFonts w:ascii="Arial" w:hAnsi="Arial" w:cs="Arial"/>
            <w:lang w:val="en-US"/>
          </w:rPr>
          <w:t>https://www.proquest.com/pq1business/docview/2585293359/fulltextPDF/A597394BC9B24B46PQ/3?accountid=14116&amp;sourcetype=Scholarly%20Journals</w:t>
        </w:r>
      </w:hyperlink>
      <w:r w:rsidRPr="00C202CA">
        <w:rPr>
          <w:rFonts w:ascii="Arial" w:hAnsi="Arial" w:cs="Arial"/>
          <w:lang w:val="en-US"/>
        </w:rPr>
        <w:t xml:space="preserve"> [Accessed 16 Oct. 2024].</w:t>
      </w:r>
    </w:p>
    <w:p w14:paraId="3D950E2E" w14:textId="75B638A7" w:rsidR="00766049" w:rsidRPr="00C202CA" w:rsidRDefault="00766049" w:rsidP="00766049">
      <w:pPr>
        <w:rPr>
          <w:rFonts w:ascii="Arial" w:hAnsi="Arial" w:cs="Arial"/>
          <w:lang w:val="en-US"/>
        </w:rPr>
      </w:pPr>
      <w:r w:rsidRPr="00C202CA">
        <w:rPr>
          <w:rFonts w:ascii="Arial" w:hAnsi="Arial" w:cs="Arial"/>
          <w:lang w:val="en-US"/>
        </w:rPr>
        <w:t xml:space="preserve">BMI - Fitch Solutions Country Industry Reports (2024a). </w:t>
      </w:r>
      <w:r w:rsidRPr="00C202CA">
        <w:rPr>
          <w:rFonts w:ascii="Arial" w:hAnsi="Arial" w:cs="Arial"/>
          <w:i/>
          <w:iCs/>
          <w:lang w:val="en-US"/>
        </w:rPr>
        <w:t>India Pharmaceuticals Report - Q4 2024</w:t>
      </w:r>
      <w:r w:rsidRPr="00C202CA">
        <w:rPr>
          <w:rFonts w:ascii="Arial" w:hAnsi="Arial" w:cs="Arial"/>
          <w:lang w:val="en-US"/>
        </w:rPr>
        <w:t xml:space="preserve">. [online] Available at: </w:t>
      </w:r>
      <w:hyperlink r:id="rId10" w:history="1">
        <w:r w:rsidRPr="00C202CA">
          <w:rPr>
            <w:rStyle w:val="Hyperlink"/>
            <w:rFonts w:ascii="Arial" w:hAnsi="Arial" w:cs="Arial"/>
            <w:lang w:val="en-US"/>
          </w:rPr>
          <w:t>https://www.proquest.com/pq1business/docview/3100492472/63C76CC3C8CA41DEPQ/7?accountid=14116&amp;sourcetype=Reports</w:t>
        </w:r>
      </w:hyperlink>
      <w:r w:rsidRPr="00C202CA">
        <w:rPr>
          <w:rFonts w:ascii="Arial" w:hAnsi="Arial" w:cs="Arial"/>
          <w:lang w:val="en-US"/>
        </w:rPr>
        <w:t xml:space="preserve"> [Accessed 22 Oct. 2024].</w:t>
      </w:r>
    </w:p>
    <w:p w14:paraId="1A4DD899" w14:textId="0F747596" w:rsidR="00766049" w:rsidRPr="00C202CA" w:rsidRDefault="00766049" w:rsidP="00766049">
      <w:pPr>
        <w:rPr>
          <w:rFonts w:ascii="Arial" w:hAnsi="Arial" w:cs="Arial"/>
          <w:lang w:val="en-US"/>
        </w:rPr>
      </w:pPr>
      <w:r w:rsidRPr="00C202CA">
        <w:rPr>
          <w:rFonts w:ascii="Arial" w:hAnsi="Arial" w:cs="Arial"/>
          <w:lang w:val="en-US"/>
        </w:rPr>
        <w:t xml:space="preserve">BMI - Fitch Solutions Country Industry Reports (2024b). </w:t>
      </w:r>
      <w:r w:rsidRPr="00C202CA">
        <w:rPr>
          <w:rFonts w:ascii="Arial" w:hAnsi="Arial" w:cs="Arial"/>
          <w:i/>
          <w:iCs/>
          <w:lang w:val="en-US"/>
        </w:rPr>
        <w:t>World Generic Markets</w:t>
      </w:r>
      <w:r w:rsidRPr="00C202CA">
        <w:rPr>
          <w:rFonts w:ascii="Arial" w:hAnsi="Arial" w:cs="Arial"/>
          <w:lang w:val="en-US"/>
        </w:rPr>
        <w:t xml:space="preserve">. [online] Available at: </w:t>
      </w:r>
      <w:hyperlink r:id="rId11" w:history="1">
        <w:r w:rsidRPr="00C202CA">
          <w:rPr>
            <w:rStyle w:val="Hyperlink"/>
            <w:rFonts w:ascii="Arial" w:hAnsi="Arial" w:cs="Arial"/>
            <w:lang w:val="en-US"/>
          </w:rPr>
          <w:t>https://www.proquest.com/pq1business/docview/3110152318/63C76CC3C8CA41DEPQ/3?accountid=14116&amp;sourcetype=Reports</w:t>
        </w:r>
      </w:hyperlink>
      <w:r w:rsidRPr="00C202CA">
        <w:rPr>
          <w:rFonts w:ascii="Arial" w:hAnsi="Arial" w:cs="Arial"/>
          <w:lang w:val="en-US"/>
        </w:rPr>
        <w:t xml:space="preserve"> [Accessed 22 Oct. 2024].</w:t>
      </w:r>
    </w:p>
    <w:p w14:paraId="377B2FE9" w14:textId="7AFA7033" w:rsidR="00766049" w:rsidRPr="00C202CA" w:rsidRDefault="00766049" w:rsidP="00766049">
      <w:pPr>
        <w:rPr>
          <w:rFonts w:ascii="Arial" w:hAnsi="Arial" w:cs="Arial"/>
          <w:lang w:val="en-US"/>
        </w:rPr>
      </w:pPr>
      <w:r w:rsidRPr="00C202CA">
        <w:rPr>
          <w:rFonts w:ascii="Arial" w:hAnsi="Arial" w:cs="Arial"/>
          <w:lang w:val="en-US"/>
        </w:rPr>
        <w:t xml:space="preserve">D&amp;B Hoovers (2024). </w:t>
      </w:r>
      <w:r w:rsidRPr="00C202CA">
        <w:rPr>
          <w:rFonts w:ascii="Arial" w:hAnsi="Arial" w:cs="Arial"/>
          <w:i/>
          <w:iCs/>
          <w:lang w:val="en-US"/>
        </w:rPr>
        <w:t>SUN PHARMACEUTICAL INDUSTRIES LIMITED Profile</w:t>
      </w:r>
      <w:r w:rsidRPr="00C202CA">
        <w:rPr>
          <w:rFonts w:ascii="Arial" w:hAnsi="Arial" w:cs="Arial"/>
          <w:lang w:val="en-US"/>
        </w:rPr>
        <w:t xml:space="preserve">. [online] Available at: </w:t>
      </w:r>
      <w:hyperlink r:id="rId12" w:history="1">
        <w:r w:rsidRPr="00C202CA">
          <w:rPr>
            <w:rStyle w:val="Hyperlink"/>
            <w:rFonts w:ascii="Arial" w:hAnsi="Arial" w:cs="Arial"/>
            <w:lang w:val="en-US"/>
          </w:rPr>
          <w:t>https://www.proquest.com/pq1business/docview/1860778199?accountid=14116&amp;sourcetype=Reports</w:t>
        </w:r>
      </w:hyperlink>
      <w:r w:rsidRPr="00C202CA">
        <w:rPr>
          <w:rFonts w:ascii="Arial" w:hAnsi="Arial" w:cs="Arial"/>
          <w:lang w:val="en-US"/>
        </w:rPr>
        <w:t xml:space="preserve"> [Accessed 23 Oct. 2024].</w:t>
      </w:r>
    </w:p>
    <w:p w14:paraId="0BE9DEAE" w14:textId="42257C4F" w:rsidR="00766049" w:rsidRPr="00C202CA" w:rsidRDefault="00766049" w:rsidP="00766049">
      <w:pPr>
        <w:rPr>
          <w:rFonts w:ascii="Arial" w:hAnsi="Arial" w:cs="Arial"/>
          <w:lang w:val="en-US"/>
        </w:rPr>
      </w:pPr>
      <w:r w:rsidRPr="00C202CA">
        <w:rPr>
          <w:rFonts w:ascii="Arial" w:hAnsi="Arial" w:cs="Arial"/>
          <w:lang w:val="en-US"/>
        </w:rPr>
        <w:t xml:space="preserve">GlobalData (2024). </w:t>
      </w:r>
      <w:r w:rsidRPr="00C202CA">
        <w:rPr>
          <w:rFonts w:ascii="Arial" w:hAnsi="Arial" w:cs="Arial"/>
          <w:i/>
          <w:iCs/>
          <w:lang w:val="en-US"/>
        </w:rPr>
        <w:t>Sun Pharmaceutical Industries Ltd (SUNPHARMA) - Financial and Strategic  SWOT Analysis Review</w:t>
      </w:r>
      <w:r w:rsidRPr="00C202CA">
        <w:rPr>
          <w:rFonts w:ascii="Arial" w:hAnsi="Arial" w:cs="Arial"/>
          <w:lang w:val="en-US"/>
        </w:rPr>
        <w:t xml:space="preserve">. [online] Available at: </w:t>
      </w:r>
      <w:hyperlink r:id="rId13" w:history="1">
        <w:r w:rsidRPr="00C202CA">
          <w:rPr>
            <w:rStyle w:val="Hyperlink"/>
            <w:rFonts w:ascii="Arial" w:hAnsi="Arial" w:cs="Arial"/>
            <w:lang w:val="en-US"/>
          </w:rPr>
          <w:t>https://www.proquest.com/pq1business/docview/3101026907/B10532907F224239PQ/5?accountid=14116&amp;sourcetype=Reports</w:t>
        </w:r>
      </w:hyperlink>
      <w:r w:rsidRPr="00C202CA">
        <w:rPr>
          <w:rFonts w:ascii="Arial" w:hAnsi="Arial" w:cs="Arial"/>
          <w:lang w:val="en-US"/>
        </w:rPr>
        <w:t xml:space="preserve"> [Accessed 24 Oct. 2024].</w:t>
      </w:r>
    </w:p>
    <w:p w14:paraId="2610754E" w14:textId="2899124D" w:rsidR="00766049" w:rsidRPr="00C202CA" w:rsidRDefault="00766049" w:rsidP="00766049">
      <w:pPr>
        <w:rPr>
          <w:rFonts w:ascii="Arial" w:hAnsi="Arial" w:cs="Arial"/>
          <w:lang w:val="en-US"/>
        </w:rPr>
      </w:pPr>
      <w:r w:rsidRPr="00C202CA">
        <w:rPr>
          <w:rFonts w:ascii="Arial" w:hAnsi="Arial" w:cs="Arial"/>
          <w:lang w:val="en-US"/>
        </w:rPr>
        <w:t xml:space="preserve">https://sunpharma.com/india/. (2024). </w:t>
      </w:r>
      <w:r w:rsidRPr="00C202CA">
        <w:rPr>
          <w:rFonts w:ascii="Arial" w:hAnsi="Arial" w:cs="Arial"/>
          <w:i/>
          <w:iCs/>
          <w:lang w:val="en-US"/>
        </w:rPr>
        <w:t>India - Sun Pharmaceutical Industries Ltd.</w:t>
      </w:r>
      <w:r w:rsidRPr="00C202CA">
        <w:rPr>
          <w:rFonts w:ascii="Arial" w:hAnsi="Arial" w:cs="Arial"/>
          <w:lang w:val="en-US"/>
        </w:rPr>
        <w:t xml:space="preserve"> [online] Available at: </w:t>
      </w:r>
      <w:hyperlink r:id="rId14" w:history="1">
        <w:r w:rsidRPr="00C202CA">
          <w:rPr>
            <w:rStyle w:val="Hyperlink"/>
            <w:rFonts w:ascii="Arial" w:hAnsi="Arial" w:cs="Arial"/>
            <w:lang w:val="en-US"/>
          </w:rPr>
          <w:t>https://sunpharma.com/india/</w:t>
        </w:r>
      </w:hyperlink>
      <w:r w:rsidRPr="00C202CA">
        <w:rPr>
          <w:rFonts w:ascii="Arial" w:hAnsi="Arial" w:cs="Arial"/>
          <w:lang w:val="en-US"/>
        </w:rPr>
        <w:t xml:space="preserve"> [Accessed 22 Oct. 2024].</w:t>
      </w:r>
    </w:p>
    <w:p w14:paraId="6070FEBC" w14:textId="68926F45" w:rsidR="00766049" w:rsidRPr="00C202CA" w:rsidRDefault="00766049" w:rsidP="00766049">
      <w:pPr>
        <w:rPr>
          <w:rFonts w:ascii="Arial" w:hAnsi="Arial" w:cs="Arial"/>
          <w:lang w:val="en-US"/>
        </w:rPr>
      </w:pPr>
      <w:r w:rsidRPr="00C202CA">
        <w:rPr>
          <w:rFonts w:ascii="Arial" w:hAnsi="Arial" w:cs="Arial"/>
          <w:lang w:val="en-US"/>
        </w:rPr>
        <w:t xml:space="preserve">Pharmaceuticals.gov.in. (n.d.). </w:t>
      </w:r>
      <w:r w:rsidRPr="00C202CA">
        <w:rPr>
          <w:rFonts w:ascii="Arial" w:hAnsi="Arial" w:cs="Arial"/>
          <w:i/>
          <w:iCs/>
          <w:lang w:val="en-US"/>
        </w:rPr>
        <w:t>DPCO/NPPA</w:t>
      </w:r>
      <w:r w:rsidRPr="00C202CA">
        <w:rPr>
          <w:rFonts w:ascii="Arial" w:hAnsi="Arial" w:cs="Arial"/>
          <w:lang w:val="en-US"/>
        </w:rPr>
        <w:t xml:space="preserve">. [online] Available at: </w:t>
      </w:r>
      <w:hyperlink r:id="rId15" w:history="1">
        <w:r w:rsidRPr="00C202CA">
          <w:rPr>
            <w:rStyle w:val="Hyperlink"/>
            <w:rFonts w:ascii="Arial" w:hAnsi="Arial" w:cs="Arial"/>
            <w:lang w:val="en-US"/>
          </w:rPr>
          <w:t>https://www.pharmaceuticals.gov.in/dpconppa</w:t>
        </w:r>
      </w:hyperlink>
      <w:r w:rsidRPr="00C202CA">
        <w:rPr>
          <w:rFonts w:ascii="Arial" w:hAnsi="Arial" w:cs="Arial"/>
          <w:lang w:val="en-US"/>
        </w:rPr>
        <w:t xml:space="preserve"> [Accessed 16 Oct. 2024].</w:t>
      </w:r>
    </w:p>
    <w:p w14:paraId="69E9647C" w14:textId="75C4D6C8" w:rsidR="00766049" w:rsidRPr="00C202CA" w:rsidRDefault="00766049" w:rsidP="00766049">
      <w:pPr>
        <w:rPr>
          <w:rFonts w:ascii="Arial" w:hAnsi="Arial" w:cs="Arial"/>
          <w:lang w:val="en-US"/>
        </w:rPr>
      </w:pPr>
      <w:r w:rsidRPr="00C202CA">
        <w:rPr>
          <w:rFonts w:ascii="Arial" w:hAnsi="Arial" w:cs="Arial"/>
          <w:lang w:val="en-US"/>
        </w:rPr>
        <w:t xml:space="preserve">Raju, A. (2024). Speaking With: ‘Our Priorities Will Include Identifying and Understanding the Challenges While Engaging Regularly with Industry Leaders to Address Their Concerns’. [online] 16 Sep. Available at: </w:t>
      </w:r>
      <w:hyperlink r:id="rId16" w:history="1">
        <w:r w:rsidRPr="00C202CA">
          <w:rPr>
            <w:rStyle w:val="Hyperlink"/>
            <w:rFonts w:ascii="Arial" w:hAnsi="Arial" w:cs="Arial"/>
            <w:lang w:val="en-US"/>
          </w:rPr>
          <w:t>https://www.proquest.com/pq1business/docview/3106682553/fulltext/A4615DFC3B424549PQ/4?accountid=14116&amp;sourcetype=Magazines</w:t>
        </w:r>
      </w:hyperlink>
      <w:r w:rsidRPr="00C202CA">
        <w:rPr>
          <w:rFonts w:ascii="Arial" w:hAnsi="Arial" w:cs="Arial"/>
          <w:lang w:val="en-US"/>
        </w:rPr>
        <w:t xml:space="preserve"> [Accessed 24 Oct. 2024].</w:t>
      </w:r>
    </w:p>
    <w:p w14:paraId="3692AEF7" w14:textId="77777777" w:rsidR="003632A0" w:rsidRPr="00C202CA" w:rsidRDefault="003632A0" w:rsidP="00F06DC6">
      <w:pPr>
        <w:rPr>
          <w:rFonts w:ascii="Arial" w:hAnsi="Arial" w:cs="Arial"/>
          <w:b/>
          <w:bCs/>
        </w:rPr>
      </w:pPr>
    </w:p>
    <w:sectPr w:rsidR="003632A0" w:rsidRPr="00C202C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1C39A4" w14:textId="77777777" w:rsidR="00410775" w:rsidRDefault="00410775" w:rsidP="00D616C9">
      <w:pPr>
        <w:spacing w:after="0" w:line="240" w:lineRule="auto"/>
      </w:pPr>
      <w:r>
        <w:separator/>
      </w:r>
    </w:p>
  </w:endnote>
  <w:endnote w:type="continuationSeparator" w:id="0">
    <w:p w14:paraId="495F6CB6" w14:textId="77777777" w:rsidR="00410775" w:rsidRDefault="00410775" w:rsidP="00D616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648623" w14:textId="77777777" w:rsidR="00410775" w:rsidRDefault="00410775" w:rsidP="00D616C9">
      <w:pPr>
        <w:spacing w:after="0" w:line="240" w:lineRule="auto"/>
      </w:pPr>
      <w:r>
        <w:separator/>
      </w:r>
    </w:p>
  </w:footnote>
  <w:footnote w:type="continuationSeparator" w:id="0">
    <w:p w14:paraId="5D8B3C05" w14:textId="77777777" w:rsidR="00410775" w:rsidRDefault="00410775" w:rsidP="00D616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EB32F4"/>
    <w:multiLevelType w:val="hybridMultilevel"/>
    <w:tmpl w:val="FB1648C2"/>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 w15:restartNumberingAfterBreak="0">
    <w:nsid w:val="05CF7655"/>
    <w:multiLevelType w:val="hybridMultilevel"/>
    <w:tmpl w:val="C7548D6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 w15:restartNumberingAfterBreak="0">
    <w:nsid w:val="0ECB21D1"/>
    <w:multiLevelType w:val="hybridMultilevel"/>
    <w:tmpl w:val="A692B296"/>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3" w15:restartNumberingAfterBreak="0">
    <w:nsid w:val="103A3E10"/>
    <w:multiLevelType w:val="hybridMultilevel"/>
    <w:tmpl w:val="49DE2C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14A6E27"/>
    <w:multiLevelType w:val="hybridMultilevel"/>
    <w:tmpl w:val="23503B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8761648"/>
    <w:multiLevelType w:val="hybridMultilevel"/>
    <w:tmpl w:val="E53236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A55631B"/>
    <w:multiLevelType w:val="hybridMultilevel"/>
    <w:tmpl w:val="A3162B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FB87F0C"/>
    <w:multiLevelType w:val="hybridMultilevel"/>
    <w:tmpl w:val="991EB200"/>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8" w15:restartNumberingAfterBreak="0">
    <w:nsid w:val="23D42FB5"/>
    <w:multiLevelType w:val="multilevel"/>
    <w:tmpl w:val="FE94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1A4844"/>
    <w:multiLevelType w:val="multilevel"/>
    <w:tmpl w:val="1E86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992327"/>
    <w:multiLevelType w:val="multilevel"/>
    <w:tmpl w:val="997E2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C16E2F"/>
    <w:multiLevelType w:val="multilevel"/>
    <w:tmpl w:val="BB181B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FD0708"/>
    <w:multiLevelType w:val="hybridMultilevel"/>
    <w:tmpl w:val="862CC32E"/>
    <w:lvl w:ilvl="0" w:tplc="6C8C96BA">
      <w:start w:val="1"/>
      <w:numFmt w:val="decimal"/>
      <w:lvlText w:val="%1."/>
      <w:lvlJc w:val="left"/>
      <w:pPr>
        <w:ind w:left="502" w:hanging="360"/>
      </w:pPr>
      <w:rPr>
        <w:b/>
        <w:bCs/>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3" w15:restartNumberingAfterBreak="0">
    <w:nsid w:val="5F77211A"/>
    <w:multiLevelType w:val="multilevel"/>
    <w:tmpl w:val="1D7E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A266EE2"/>
    <w:multiLevelType w:val="multilevel"/>
    <w:tmpl w:val="4A1A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F21B86"/>
    <w:multiLevelType w:val="hybridMultilevel"/>
    <w:tmpl w:val="324CD9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86439692">
    <w:abstractNumId w:val="5"/>
  </w:num>
  <w:num w:numId="2" w16cid:durableId="1341544769">
    <w:abstractNumId w:val="15"/>
  </w:num>
  <w:num w:numId="3" w16cid:durableId="880048483">
    <w:abstractNumId w:val="10"/>
    <w:lvlOverride w:ilvl="0">
      <w:startOverride w:val="1"/>
    </w:lvlOverride>
  </w:num>
  <w:num w:numId="4" w16cid:durableId="1833914289">
    <w:abstractNumId w:val="0"/>
  </w:num>
  <w:num w:numId="5" w16cid:durableId="471799137">
    <w:abstractNumId w:val="12"/>
  </w:num>
  <w:num w:numId="6" w16cid:durableId="1944075117">
    <w:abstractNumId w:val="11"/>
    <w:lvlOverride w:ilvl="0">
      <w:startOverride w:val="1"/>
    </w:lvlOverride>
  </w:num>
  <w:num w:numId="7" w16cid:durableId="293609642">
    <w:abstractNumId w:val="13"/>
  </w:num>
  <w:num w:numId="8" w16cid:durableId="1070427199">
    <w:abstractNumId w:val="9"/>
  </w:num>
  <w:num w:numId="9" w16cid:durableId="599457878">
    <w:abstractNumId w:val="14"/>
  </w:num>
  <w:num w:numId="10" w16cid:durableId="979728876">
    <w:abstractNumId w:val="8"/>
  </w:num>
  <w:num w:numId="11" w16cid:durableId="698430186">
    <w:abstractNumId w:val="1"/>
  </w:num>
  <w:num w:numId="12" w16cid:durableId="1788308000">
    <w:abstractNumId w:val="2"/>
  </w:num>
  <w:num w:numId="13" w16cid:durableId="694844241">
    <w:abstractNumId w:val="7"/>
  </w:num>
  <w:num w:numId="14" w16cid:durableId="1536306162">
    <w:abstractNumId w:val="4"/>
  </w:num>
  <w:num w:numId="15" w16cid:durableId="375155789">
    <w:abstractNumId w:val="3"/>
  </w:num>
  <w:num w:numId="16" w16cid:durableId="9105076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348"/>
    <w:rsid w:val="00001CFC"/>
    <w:rsid w:val="000056E2"/>
    <w:rsid w:val="0000705E"/>
    <w:rsid w:val="000320C9"/>
    <w:rsid w:val="00064DB9"/>
    <w:rsid w:val="00075F0D"/>
    <w:rsid w:val="00077AF2"/>
    <w:rsid w:val="00081102"/>
    <w:rsid w:val="00097A7C"/>
    <w:rsid w:val="000C4FC4"/>
    <w:rsid w:val="000F70C2"/>
    <w:rsid w:val="00104348"/>
    <w:rsid w:val="00104B88"/>
    <w:rsid w:val="001162DA"/>
    <w:rsid w:val="00135E3B"/>
    <w:rsid w:val="00147FD5"/>
    <w:rsid w:val="00171D12"/>
    <w:rsid w:val="00175F5E"/>
    <w:rsid w:val="0017627B"/>
    <w:rsid w:val="001924E5"/>
    <w:rsid w:val="00193026"/>
    <w:rsid w:val="00194CD9"/>
    <w:rsid w:val="001A452F"/>
    <w:rsid w:val="001C50CC"/>
    <w:rsid w:val="001C7026"/>
    <w:rsid w:val="001D4FFB"/>
    <w:rsid w:val="001E0C0E"/>
    <w:rsid w:val="001E3029"/>
    <w:rsid w:val="00201413"/>
    <w:rsid w:val="00207947"/>
    <w:rsid w:val="002125E3"/>
    <w:rsid w:val="00221A23"/>
    <w:rsid w:val="00223C47"/>
    <w:rsid w:val="002334F5"/>
    <w:rsid w:val="00236AD1"/>
    <w:rsid w:val="0024080F"/>
    <w:rsid w:val="00247242"/>
    <w:rsid w:val="0025363A"/>
    <w:rsid w:val="00262C87"/>
    <w:rsid w:val="002A1E91"/>
    <w:rsid w:val="002A3D68"/>
    <w:rsid w:val="002B4B5A"/>
    <w:rsid w:val="002C0D1E"/>
    <w:rsid w:val="00320A66"/>
    <w:rsid w:val="003341F6"/>
    <w:rsid w:val="003632A0"/>
    <w:rsid w:val="003721A9"/>
    <w:rsid w:val="00375A95"/>
    <w:rsid w:val="00382F6A"/>
    <w:rsid w:val="003975B4"/>
    <w:rsid w:val="003A5757"/>
    <w:rsid w:val="003B0386"/>
    <w:rsid w:val="003C0B77"/>
    <w:rsid w:val="003D0BD9"/>
    <w:rsid w:val="00401C08"/>
    <w:rsid w:val="00410775"/>
    <w:rsid w:val="004216CA"/>
    <w:rsid w:val="00462C60"/>
    <w:rsid w:val="00481BA0"/>
    <w:rsid w:val="00491588"/>
    <w:rsid w:val="004B6E0E"/>
    <w:rsid w:val="004B742B"/>
    <w:rsid w:val="004D79BA"/>
    <w:rsid w:val="004F7B70"/>
    <w:rsid w:val="00502433"/>
    <w:rsid w:val="00516EA5"/>
    <w:rsid w:val="00520528"/>
    <w:rsid w:val="00524A69"/>
    <w:rsid w:val="005311FC"/>
    <w:rsid w:val="00543BAB"/>
    <w:rsid w:val="00552481"/>
    <w:rsid w:val="0055732F"/>
    <w:rsid w:val="00576746"/>
    <w:rsid w:val="005868B9"/>
    <w:rsid w:val="005A08AC"/>
    <w:rsid w:val="005C1B24"/>
    <w:rsid w:val="005C60B1"/>
    <w:rsid w:val="005D3022"/>
    <w:rsid w:val="005F2D4F"/>
    <w:rsid w:val="0060731A"/>
    <w:rsid w:val="0061409E"/>
    <w:rsid w:val="006204C9"/>
    <w:rsid w:val="00637CBF"/>
    <w:rsid w:val="0065291E"/>
    <w:rsid w:val="00665213"/>
    <w:rsid w:val="0067248C"/>
    <w:rsid w:val="0067656D"/>
    <w:rsid w:val="00677E55"/>
    <w:rsid w:val="00685911"/>
    <w:rsid w:val="00691FB2"/>
    <w:rsid w:val="00692D91"/>
    <w:rsid w:val="0069317A"/>
    <w:rsid w:val="006E26E1"/>
    <w:rsid w:val="006E7143"/>
    <w:rsid w:val="00716F7A"/>
    <w:rsid w:val="00743CDC"/>
    <w:rsid w:val="00760716"/>
    <w:rsid w:val="00765454"/>
    <w:rsid w:val="00766049"/>
    <w:rsid w:val="00772DC7"/>
    <w:rsid w:val="00790AD9"/>
    <w:rsid w:val="007A02AB"/>
    <w:rsid w:val="007A1A8A"/>
    <w:rsid w:val="007B59B1"/>
    <w:rsid w:val="007B68EC"/>
    <w:rsid w:val="007C2C1E"/>
    <w:rsid w:val="007F205B"/>
    <w:rsid w:val="00813366"/>
    <w:rsid w:val="00817A7B"/>
    <w:rsid w:val="00817C8C"/>
    <w:rsid w:val="008269F6"/>
    <w:rsid w:val="00851F0E"/>
    <w:rsid w:val="008C2833"/>
    <w:rsid w:val="008D5617"/>
    <w:rsid w:val="00900336"/>
    <w:rsid w:val="0090295E"/>
    <w:rsid w:val="009126EB"/>
    <w:rsid w:val="00912BC4"/>
    <w:rsid w:val="00923753"/>
    <w:rsid w:val="00932F9B"/>
    <w:rsid w:val="009371A7"/>
    <w:rsid w:val="00944452"/>
    <w:rsid w:val="009565D2"/>
    <w:rsid w:val="00965E0A"/>
    <w:rsid w:val="00983BA9"/>
    <w:rsid w:val="009A3339"/>
    <w:rsid w:val="009A4C37"/>
    <w:rsid w:val="009A4D14"/>
    <w:rsid w:val="009B28CC"/>
    <w:rsid w:val="009D0F33"/>
    <w:rsid w:val="009D533A"/>
    <w:rsid w:val="009E1953"/>
    <w:rsid w:val="009E5875"/>
    <w:rsid w:val="00A0174E"/>
    <w:rsid w:val="00A54C1D"/>
    <w:rsid w:val="00A563D7"/>
    <w:rsid w:val="00A66742"/>
    <w:rsid w:val="00A724A6"/>
    <w:rsid w:val="00A97D97"/>
    <w:rsid w:val="00AA04DA"/>
    <w:rsid w:val="00AC5888"/>
    <w:rsid w:val="00AD21B1"/>
    <w:rsid w:val="00AE7CB5"/>
    <w:rsid w:val="00AF1503"/>
    <w:rsid w:val="00B10DDA"/>
    <w:rsid w:val="00B236AF"/>
    <w:rsid w:val="00B7322E"/>
    <w:rsid w:val="00BB1F40"/>
    <w:rsid w:val="00C1179A"/>
    <w:rsid w:val="00C16EAC"/>
    <w:rsid w:val="00C202CA"/>
    <w:rsid w:val="00C211CE"/>
    <w:rsid w:val="00C33106"/>
    <w:rsid w:val="00C33784"/>
    <w:rsid w:val="00C55F2C"/>
    <w:rsid w:val="00C748CE"/>
    <w:rsid w:val="00C76D88"/>
    <w:rsid w:val="00CA2874"/>
    <w:rsid w:val="00CE347D"/>
    <w:rsid w:val="00CE437B"/>
    <w:rsid w:val="00D05CF8"/>
    <w:rsid w:val="00D156C5"/>
    <w:rsid w:val="00D20C71"/>
    <w:rsid w:val="00D25B87"/>
    <w:rsid w:val="00D300F7"/>
    <w:rsid w:val="00D37D74"/>
    <w:rsid w:val="00D426C4"/>
    <w:rsid w:val="00D616C9"/>
    <w:rsid w:val="00D7520D"/>
    <w:rsid w:val="00D96622"/>
    <w:rsid w:val="00DA16CE"/>
    <w:rsid w:val="00DC2FB3"/>
    <w:rsid w:val="00DE3DAC"/>
    <w:rsid w:val="00DE7E69"/>
    <w:rsid w:val="00E01B69"/>
    <w:rsid w:val="00E02D1B"/>
    <w:rsid w:val="00E13B95"/>
    <w:rsid w:val="00E16697"/>
    <w:rsid w:val="00E2535D"/>
    <w:rsid w:val="00E71026"/>
    <w:rsid w:val="00E82212"/>
    <w:rsid w:val="00E87662"/>
    <w:rsid w:val="00E94A7A"/>
    <w:rsid w:val="00E96285"/>
    <w:rsid w:val="00E96545"/>
    <w:rsid w:val="00EC25DC"/>
    <w:rsid w:val="00ED2696"/>
    <w:rsid w:val="00EF5685"/>
    <w:rsid w:val="00F06DC6"/>
    <w:rsid w:val="00F211BF"/>
    <w:rsid w:val="00F85718"/>
    <w:rsid w:val="00FB067E"/>
    <w:rsid w:val="00FB6228"/>
    <w:rsid w:val="00FB6F8B"/>
    <w:rsid w:val="00FC110F"/>
    <w:rsid w:val="00FC3C5F"/>
    <w:rsid w:val="00FD2C5F"/>
    <w:rsid w:val="00FE6CF0"/>
    <w:rsid w:val="00FF51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E2D36"/>
  <w15:chartTrackingRefBased/>
  <w15:docId w15:val="{D22C105A-43C5-4B8A-9C9B-1F6E81F78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32F"/>
  </w:style>
  <w:style w:type="paragraph" w:styleId="Heading1">
    <w:name w:val="heading 1"/>
    <w:basedOn w:val="Normal"/>
    <w:next w:val="Normal"/>
    <w:link w:val="Heading1Char"/>
    <w:uiPriority w:val="9"/>
    <w:qFormat/>
    <w:rsid w:val="001043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43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43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43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43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43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3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3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3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3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43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43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43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43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43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3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3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348"/>
    <w:rPr>
      <w:rFonts w:eastAsiaTheme="majorEastAsia" w:cstheme="majorBidi"/>
      <w:color w:val="272727" w:themeColor="text1" w:themeTint="D8"/>
    </w:rPr>
  </w:style>
  <w:style w:type="paragraph" w:styleId="Title">
    <w:name w:val="Title"/>
    <w:basedOn w:val="Normal"/>
    <w:next w:val="Normal"/>
    <w:link w:val="TitleChar"/>
    <w:uiPriority w:val="10"/>
    <w:qFormat/>
    <w:rsid w:val="001043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3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3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3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348"/>
    <w:pPr>
      <w:spacing w:before="160"/>
      <w:jc w:val="center"/>
    </w:pPr>
    <w:rPr>
      <w:i/>
      <w:iCs/>
      <w:color w:val="404040" w:themeColor="text1" w:themeTint="BF"/>
    </w:rPr>
  </w:style>
  <w:style w:type="character" w:customStyle="1" w:styleId="QuoteChar">
    <w:name w:val="Quote Char"/>
    <w:basedOn w:val="DefaultParagraphFont"/>
    <w:link w:val="Quote"/>
    <w:uiPriority w:val="29"/>
    <w:rsid w:val="00104348"/>
    <w:rPr>
      <w:i/>
      <w:iCs/>
      <w:color w:val="404040" w:themeColor="text1" w:themeTint="BF"/>
    </w:rPr>
  </w:style>
  <w:style w:type="paragraph" w:styleId="ListParagraph">
    <w:name w:val="List Paragraph"/>
    <w:basedOn w:val="Normal"/>
    <w:uiPriority w:val="34"/>
    <w:qFormat/>
    <w:rsid w:val="00104348"/>
    <w:pPr>
      <w:ind w:left="720"/>
      <w:contextualSpacing/>
    </w:pPr>
  </w:style>
  <w:style w:type="character" w:styleId="IntenseEmphasis">
    <w:name w:val="Intense Emphasis"/>
    <w:basedOn w:val="DefaultParagraphFont"/>
    <w:uiPriority w:val="21"/>
    <w:qFormat/>
    <w:rsid w:val="00104348"/>
    <w:rPr>
      <w:i/>
      <w:iCs/>
      <w:color w:val="0F4761" w:themeColor="accent1" w:themeShade="BF"/>
    </w:rPr>
  </w:style>
  <w:style w:type="paragraph" w:styleId="IntenseQuote">
    <w:name w:val="Intense Quote"/>
    <w:basedOn w:val="Normal"/>
    <w:next w:val="Normal"/>
    <w:link w:val="IntenseQuoteChar"/>
    <w:uiPriority w:val="30"/>
    <w:qFormat/>
    <w:rsid w:val="001043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4348"/>
    <w:rPr>
      <w:i/>
      <w:iCs/>
      <w:color w:val="0F4761" w:themeColor="accent1" w:themeShade="BF"/>
    </w:rPr>
  </w:style>
  <w:style w:type="character" w:styleId="IntenseReference">
    <w:name w:val="Intense Reference"/>
    <w:basedOn w:val="DefaultParagraphFont"/>
    <w:uiPriority w:val="32"/>
    <w:qFormat/>
    <w:rsid w:val="00104348"/>
    <w:rPr>
      <w:b/>
      <w:bCs/>
      <w:smallCaps/>
      <w:color w:val="0F4761" w:themeColor="accent1" w:themeShade="BF"/>
      <w:spacing w:val="5"/>
    </w:rPr>
  </w:style>
  <w:style w:type="character" w:styleId="Hyperlink">
    <w:name w:val="Hyperlink"/>
    <w:basedOn w:val="DefaultParagraphFont"/>
    <w:uiPriority w:val="99"/>
    <w:unhideWhenUsed/>
    <w:rsid w:val="001E0C0E"/>
    <w:rPr>
      <w:color w:val="467886" w:themeColor="hyperlink"/>
      <w:u w:val="single"/>
    </w:rPr>
  </w:style>
  <w:style w:type="character" w:styleId="UnresolvedMention">
    <w:name w:val="Unresolved Mention"/>
    <w:basedOn w:val="DefaultParagraphFont"/>
    <w:uiPriority w:val="99"/>
    <w:semiHidden/>
    <w:unhideWhenUsed/>
    <w:rsid w:val="001E0C0E"/>
    <w:rPr>
      <w:color w:val="605E5C"/>
      <w:shd w:val="clear" w:color="auto" w:fill="E1DFDD"/>
    </w:rPr>
  </w:style>
  <w:style w:type="character" w:styleId="FollowedHyperlink">
    <w:name w:val="FollowedHyperlink"/>
    <w:basedOn w:val="DefaultParagraphFont"/>
    <w:uiPriority w:val="99"/>
    <w:semiHidden/>
    <w:unhideWhenUsed/>
    <w:rsid w:val="000320C9"/>
    <w:rPr>
      <w:color w:val="96607D" w:themeColor="followedHyperlink"/>
      <w:u w:val="single"/>
    </w:rPr>
  </w:style>
  <w:style w:type="paragraph" w:styleId="NormalWeb">
    <w:name w:val="Normal (Web)"/>
    <w:basedOn w:val="Normal"/>
    <w:uiPriority w:val="99"/>
    <w:semiHidden/>
    <w:unhideWhenUsed/>
    <w:rsid w:val="00AA04D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ng-star-inserted">
    <w:name w:val="ng-star-inserted"/>
    <w:basedOn w:val="DefaultParagraphFont"/>
    <w:rsid w:val="001D4FFB"/>
  </w:style>
  <w:style w:type="character" w:customStyle="1" w:styleId="bold">
    <w:name w:val="bold"/>
    <w:basedOn w:val="DefaultParagraphFont"/>
    <w:rsid w:val="001D4FFB"/>
  </w:style>
  <w:style w:type="character" w:customStyle="1" w:styleId="mat-mdc-tooltip-trigger">
    <w:name w:val="mat-mdc-tooltip-trigger"/>
    <w:basedOn w:val="DefaultParagraphFont"/>
    <w:rsid w:val="001D4FFB"/>
  </w:style>
  <w:style w:type="character" w:customStyle="1" w:styleId="mdc-buttonlabel">
    <w:name w:val="mdc-button__label"/>
    <w:basedOn w:val="DefaultParagraphFont"/>
    <w:rsid w:val="001D4FFB"/>
  </w:style>
  <w:style w:type="paragraph" w:styleId="Header">
    <w:name w:val="header"/>
    <w:basedOn w:val="Normal"/>
    <w:link w:val="HeaderChar"/>
    <w:uiPriority w:val="99"/>
    <w:unhideWhenUsed/>
    <w:rsid w:val="00D616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16C9"/>
  </w:style>
  <w:style w:type="paragraph" w:styleId="Footer">
    <w:name w:val="footer"/>
    <w:basedOn w:val="Normal"/>
    <w:link w:val="FooterChar"/>
    <w:uiPriority w:val="99"/>
    <w:unhideWhenUsed/>
    <w:rsid w:val="00D616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16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43039">
      <w:bodyDiv w:val="1"/>
      <w:marLeft w:val="0"/>
      <w:marRight w:val="0"/>
      <w:marTop w:val="0"/>
      <w:marBottom w:val="0"/>
      <w:divBdr>
        <w:top w:val="none" w:sz="0" w:space="0" w:color="auto"/>
        <w:left w:val="none" w:sz="0" w:space="0" w:color="auto"/>
        <w:bottom w:val="none" w:sz="0" w:space="0" w:color="auto"/>
        <w:right w:val="none" w:sz="0" w:space="0" w:color="auto"/>
      </w:divBdr>
    </w:div>
    <w:div w:id="37750868">
      <w:bodyDiv w:val="1"/>
      <w:marLeft w:val="0"/>
      <w:marRight w:val="0"/>
      <w:marTop w:val="0"/>
      <w:marBottom w:val="0"/>
      <w:divBdr>
        <w:top w:val="none" w:sz="0" w:space="0" w:color="auto"/>
        <w:left w:val="none" w:sz="0" w:space="0" w:color="auto"/>
        <w:bottom w:val="none" w:sz="0" w:space="0" w:color="auto"/>
        <w:right w:val="none" w:sz="0" w:space="0" w:color="auto"/>
      </w:divBdr>
    </w:div>
    <w:div w:id="50231247">
      <w:bodyDiv w:val="1"/>
      <w:marLeft w:val="0"/>
      <w:marRight w:val="0"/>
      <w:marTop w:val="0"/>
      <w:marBottom w:val="0"/>
      <w:divBdr>
        <w:top w:val="none" w:sz="0" w:space="0" w:color="auto"/>
        <w:left w:val="none" w:sz="0" w:space="0" w:color="auto"/>
        <w:bottom w:val="none" w:sz="0" w:space="0" w:color="auto"/>
        <w:right w:val="none" w:sz="0" w:space="0" w:color="auto"/>
      </w:divBdr>
    </w:div>
    <w:div w:id="75789061">
      <w:bodyDiv w:val="1"/>
      <w:marLeft w:val="0"/>
      <w:marRight w:val="0"/>
      <w:marTop w:val="0"/>
      <w:marBottom w:val="0"/>
      <w:divBdr>
        <w:top w:val="none" w:sz="0" w:space="0" w:color="auto"/>
        <w:left w:val="none" w:sz="0" w:space="0" w:color="auto"/>
        <w:bottom w:val="none" w:sz="0" w:space="0" w:color="auto"/>
        <w:right w:val="none" w:sz="0" w:space="0" w:color="auto"/>
      </w:divBdr>
    </w:div>
    <w:div w:id="92211397">
      <w:bodyDiv w:val="1"/>
      <w:marLeft w:val="0"/>
      <w:marRight w:val="0"/>
      <w:marTop w:val="0"/>
      <w:marBottom w:val="0"/>
      <w:divBdr>
        <w:top w:val="none" w:sz="0" w:space="0" w:color="auto"/>
        <w:left w:val="none" w:sz="0" w:space="0" w:color="auto"/>
        <w:bottom w:val="none" w:sz="0" w:space="0" w:color="auto"/>
        <w:right w:val="none" w:sz="0" w:space="0" w:color="auto"/>
      </w:divBdr>
    </w:div>
    <w:div w:id="94402009">
      <w:bodyDiv w:val="1"/>
      <w:marLeft w:val="0"/>
      <w:marRight w:val="0"/>
      <w:marTop w:val="0"/>
      <w:marBottom w:val="0"/>
      <w:divBdr>
        <w:top w:val="none" w:sz="0" w:space="0" w:color="auto"/>
        <w:left w:val="none" w:sz="0" w:space="0" w:color="auto"/>
        <w:bottom w:val="none" w:sz="0" w:space="0" w:color="auto"/>
        <w:right w:val="none" w:sz="0" w:space="0" w:color="auto"/>
      </w:divBdr>
    </w:div>
    <w:div w:id="131944707">
      <w:bodyDiv w:val="1"/>
      <w:marLeft w:val="0"/>
      <w:marRight w:val="0"/>
      <w:marTop w:val="0"/>
      <w:marBottom w:val="0"/>
      <w:divBdr>
        <w:top w:val="none" w:sz="0" w:space="0" w:color="auto"/>
        <w:left w:val="none" w:sz="0" w:space="0" w:color="auto"/>
        <w:bottom w:val="none" w:sz="0" w:space="0" w:color="auto"/>
        <w:right w:val="none" w:sz="0" w:space="0" w:color="auto"/>
      </w:divBdr>
    </w:div>
    <w:div w:id="167064328">
      <w:bodyDiv w:val="1"/>
      <w:marLeft w:val="0"/>
      <w:marRight w:val="0"/>
      <w:marTop w:val="0"/>
      <w:marBottom w:val="0"/>
      <w:divBdr>
        <w:top w:val="none" w:sz="0" w:space="0" w:color="auto"/>
        <w:left w:val="none" w:sz="0" w:space="0" w:color="auto"/>
        <w:bottom w:val="none" w:sz="0" w:space="0" w:color="auto"/>
        <w:right w:val="none" w:sz="0" w:space="0" w:color="auto"/>
      </w:divBdr>
      <w:divsChild>
        <w:div w:id="238365555">
          <w:marLeft w:val="0"/>
          <w:marRight w:val="0"/>
          <w:marTop w:val="0"/>
          <w:marBottom w:val="0"/>
          <w:divBdr>
            <w:top w:val="none" w:sz="0" w:space="0" w:color="auto"/>
            <w:left w:val="none" w:sz="0" w:space="0" w:color="auto"/>
            <w:bottom w:val="none" w:sz="0" w:space="0" w:color="auto"/>
            <w:right w:val="none" w:sz="0" w:space="0" w:color="auto"/>
          </w:divBdr>
        </w:div>
        <w:div w:id="1983001174">
          <w:marLeft w:val="0"/>
          <w:marRight w:val="0"/>
          <w:marTop w:val="0"/>
          <w:marBottom w:val="0"/>
          <w:divBdr>
            <w:top w:val="none" w:sz="0" w:space="0" w:color="auto"/>
            <w:left w:val="none" w:sz="0" w:space="0" w:color="auto"/>
            <w:bottom w:val="none" w:sz="0" w:space="0" w:color="auto"/>
            <w:right w:val="none" w:sz="0" w:space="0" w:color="auto"/>
          </w:divBdr>
        </w:div>
        <w:div w:id="569392550">
          <w:marLeft w:val="0"/>
          <w:marRight w:val="0"/>
          <w:marTop w:val="0"/>
          <w:marBottom w:val="0"/>
          <w:divBdr>
            <w:top w:val="none" w:sz="0" w:space="0" w:color="auto"/>
            <w:left w:val="none" w:sz="0" w:space="0" w:color="auto"/>
            <w:bottom w:val="none" w:sz="0" w:space="0" w:color="auto"/>
            <w:right w:val="none" w:sz="0" w:space="0" w:color="auto"/>
          </w:divBdr>
        </w:div>
        <w:div w:id="911887828">
          <w:marLeft w:val="0"/>
          <w:marRight w:val="0"/>
          <w:marTop w:val="0"/>
          <w:marBottom w:val="0"/>
          <w:divBdr>
            <w:top w:val="none" w:sz="0" w:space="0" w:color="auto"/>
            <w:left w:val="none" w:sz="0" w:space="0" w:color="auto"/>
            <w:bottom w:val="none" w:sz="0" w:space="0" w:color="auto"/>
            <w:right w:val="none" w:sz="0" w:space="0" w:color="auto"/>
          </w:divBdr>
        </w:div>
        <w:div w:id="1731688304">
          <w:marLeft w:val="0"/>
          <w:marRight w:val="0"/>
          <w:marTop w:val="0"/>
          <w:marBottom w:val="0"/>
          <w:divBdr>
            <w:top w:val="none" w:sz="0" w:space="0" w:color="auto"/>
            <w:left w:val="none" w:sz="0" w:space="0" w:color="auto"/>
            <w:bottom w:val="none" w:sz="0" w:space="0" w:color="auto"/>
            <w:right w:val="none" w:sz="0" w:space="0" w:color="auto"/>
          </w:divBdr>
        </w:div>
        <w:div w:id="512494383">
          <w:marLeft w:val="0"/>
          <w:marRight w:val="0"/>
          <w:marTop w:val="0"/>
          <w:marBottom w:val="0"/>
          <w:divBdr>
            <w:top w:val="none" w:sz="0" w:space="0" w:color="auto"/>
            <w:left w:val="none" w:sz="0" w:space="0" w:color="auto"/>
            <w:bottom w:val="none" w:sz="0" w:space="0" w:color="auto"/>
            <w:right w:val="none" w:sz="0" w:space="0" w:color="auto"/>
          </w:divBdr>
        </w:div>
        <w:div w:id="300960785">
          <w:marLeft w:val="0"/>
          <w:marRight w:val="0"/>
          <w:marTop w:val="0"/>
          <w:marBottom w:val="0"/>
          <w:divBdr>
            <w:top w:val="none" w:sz="0" w:space="0" w:color="auto"/>
            <w:left w:val="none" w:sz="0" w:space="0" w:color="auto"/>
            <w:bottom w:val="none" w:sz="0" w:space="0" w:color="auto"/>
            <w:right w:val="none" w:sz="0" w:space="0" w:color="auto"/>
          </w:divBdr>
        </w:div>
        <w:div w:id="1288511485">
          <w:marLeft w:val="0"/>
          <w:marRight w:val="0"/>
          <w:marTop w:val="0"/>
          <w:marBottom w:val="0"/>
          <w:divBdr>
            <w:top w:val="none" w:sz="0" w:space="0" w:color="auto"/>
            <w:left w:val="none" w:sz="0" w:space="0" w:color="auto"/>
            <w:bottom w:val="none" w:sz="0" w:space="0" w:color="auto"/>
            <w:right w:val="none" w:sz="0" w:space="0" w:color="auto"/>
          </w:divBdr>
        </w:div>
        <w:div w:id="1138305942">
          <w:marLeft w:val="0"/>
          <w:marRight w:val="0"/>
          <w:marTop w:val="0"/>
          <w:marBottom w:val="0"/>
          <w:divBdr>
            <w:top w:val="none" w:sz="0" w:space="0" w:color="auto"/>
            <w:left w:val="none" w:sz="0" w:space="0" w:color="auto"/>
            <w:bottom w:val="none" w:sz="0" w:space="0" w:color="auto"/>
            <w:right w:val="none" w:sz="0" w:space="0" w:color="auto"/>
          </w:divBdr>
        </w:div>
        <w:div w:id="1100175437">
          <w:marLeft w:val="0"/>
          <w:marRight w:val="0"/>
          <w:marTop w:val="0"/>
          <w:marBottom w:val="0"/>
          <w:divBdr>
            <w:top w:val="none" w:sz="0" w:space="0" w:color="auto"/>
            <w:left w:val="none" w:sz="0" w:space="0" w:color="auto"/>
            <w:bottom w:val="none" w:sz="0" w:space="0" w:color="auto"/>
            <w:right w:val="none" w:sz="0" w:space="0" w:color="auto"/>
          </w:divBdr>
        </w:div>
        <w:div w:id="454451691">
          <w:marLeft w:val="0"/>
          <w:marRight w:val="0"/>
          <w:marTop w:val="0"/>
          <w:marBottom w:val="0"/>
          <w:divBdr>
            <w:top w:val="none" w:sz="0" w:space="0" w:color="auto"/>
            <w:left w:val="none" w:sz="0" w:space="0" w:color="auto"/>
            <w:bottom w:val="none" w:sz="0" w:space="0" w:color="auto"/>
            <w:right w:val="none" w:sz="0" w:space="0" w:color="auto"/>
          </w:divBdr>
        </w:div>
      </w:divsChild>
    </w:div>
    <w:div w:id="283120420">
      <w:bodyDiv w:val="1"/>
      <w:marLeft w:val="0"/>
      <w:marRight w:val="0"/>
      <w:marTop w:val="0"/>
      <w:marBottom w:val="0"/>
      <w:divBdr>
        <w:top w:val="none" w:sz="0" w:space="0" w:color="auto"/>
        <w:left w:val="none" w:sz="0" w:space="0" w:color="auto"/>
        <w:bottom w:val="none" w:sz="0" w:space="0" w:color="auto"/>
        <w:right w:val="none" w:sz="0" w:space="0" w:color="auto"/>
      </w:divBdr>
    </w:div>
    <w:div w:id="291596592">
      <w:bodyDiv w:val="1"/>
      <w:marLeft w:val="0"/>
      <w:marRight w:val="0"/>
      <w:marTop w:val="0"/>
      <w:marBottom w:val="0"/>
      <w:divBdr>
        <w:top w:val="none" w:sz="0" w:space="0" w:color="auto"/>
        <w:left w:val="none" w:sz="0" w:space="0" w:color="auto"/>
        <w:bottom w:val="none" w:sz="0" w:space="0" w:color="auto"/>
        <w:right w:val="none" w:sz="0" w:space="0" w:color="auto"/>
      </w:divBdr>
    </w:div>
    <w:div w:id="310602213">
      <w:bodyDiv w:val="1"/>
      <w:marLeft w:val="0"/>
      <w:marRight w:val="0"/>
      <w:marTop w:val="0"/>
      <w:marBottom w:val="0"/>
      <w:divBdr>
        <w:top w:val="none" w:sz="0" w:space="0" w:color="auto"/>
        <w:left w:val="none" w:sz="0" w:space="0" w:color="auto"/>
        <w:bottom w:val="none" w:sz="0" w:space="0" w:color="auto"/>
        <w:right w:val="none" w:sz="0" w:space="0" w:color="auto"/>
      </w:divBdr>
    </w:div>
    <w:div w:id="318653765">
      <w:bodyDiv w:val="1"/>
      <w:marLeft w:val="0"/>
      <w:marRight w:val="0"/>
      <w:marTop w:val="0"/>
      <w:marBottom w:val="0"/>
      <w:divBdr>
        <w:top w:val="none" w:sz="0" w:space="0" w:color="auto"/>
        <w:left w:val="none" w:sz="0" w:space="0" w:color="auto"/>
        <w:bottom w:val="none" w:sz="0" w:space="0" w:color="auto"/>
        <w:right w:val="none" w:sz="0" w:space="0" w:color="auto"/>
      </w:divBdr>
      <w:divsChild>
        <w:div w:id="1918398763">
          <w:marLeft w:val="0"/>
          <w:marRight w:val="0"/>
          <w:marTop w:val="0"/>
          <w:marBottom w:val="0"/>
          <w:divBdr>
            <w:top w:val="none" w:sz="0" w:space="0" w:color="auto"/>
            <w:left w:val="none" w:sz="0" w:space="0" w:color="auto"/>
            <w:bottom w:val="none" w:sz="0" w:space="0" w:color="auto"/>
            <w:right w:val="none" w:sz="0" w:space="0" w:color="auto"/>
          </w:divBdr>
        </w:div>
        <w:div w:id="570384744">
          <w:marLeft w:val="0"/>
          <w:marRight w:val="0"/>
          <w:marTop w:val="0"/>
          <w:marBottom w:val="0"/>
          <w:divBdr>
            <w:top w:val="none" w:sz="0" w:space="0" w:color="auto"/>
            <w:left w:val="none" w:sz="0" w:space="0" w:color="auto"/>
            <w:bottom w:val="none" w:sz="0" w:space="0" w:color="auto"/>
            <w:right w:val="none" w:sz="0" w:space="0" w:color="auto"/>
          </w:divBdr>
        </w:div>
        <w:div w:id="129523311">
          <w:marLeft w:val="0"/>
          <w:marRight w:val="0"/>
          <w:marTop w:val="0"/>
          <w:marBottom w:val="0"/>
          <w:divBdr>
            <w:top w:val="none" w:sz="0" w:space="0" w:color="auto"/>
            <w:left w:val="none" w:sz="0" w:space="0" w:color="auto"/>
            <w:bottom w:val="none" w:sz="0" w:space="0" w:color="auto"/>
            <w:right w:val="none" w:sz="0" w:space="0" w:color="auto"/>
          </w:divBdr>
        </w:div>
        <w:div w:id="1588688800">
          <w:marLeft w:val="0"/>
          <w:marRight w:val="0"/>
          <w:marTop w:val="0"/>
          <w:marBottom w:val="0"/>
          <w:divBdr>
            <w:top w:val="none" w:sz="0" w:space="0" w:color="auto"/>
            <w:left w:val="none" w:sz="0" w:space="0" w:color="auto"/>
            <w:bottom w:val="none" w:sz="0" w:space="0" w:color="auto"/>
            <w:right w:val="none" w:sz="0" w:space="0" w:color="auto"/>
          </w:divBdr>
        </w:div>
        <w:div w:id="1849830166">
          <w:marLeft w:val="0"/>
          <w:marRight w:val="0"/>
          <w:marTop w:val="0"/>
          <w:marBottom w:val="0"/>
          <w:divBdr>
            <w:top w:val="none" w:sz="0" w:space="0" w:color="auto"/>
            <w:left w:val="none" w:sz="0" w:space="0" w:color="auto"/>
            <w:bottom w:val="none" w:sz="0" w:space="0" w:color="auto"/>
            <w:right w:val="none" w:sz="0" w:space="0" w:color="auto"/>
          </w:divBdr>
        </w:div>
        <w:div w:id="47607496">
          <w:marLeft w:val="0"/>
          <w:marRight w:val="0"/>
          <w:marTop w:val="0"/>
          <w:marBottom w:val="0"/>
          <w:divBdr>
            <w:top w:val="none" w:sz="0" w:space="0" w:color="auto"/>
            <w:left w:val="none" w:sz="0" w:space="0" w:color="auto"/>
            <w:bottom w:val="none" w:sz="0" w:space="0" w:color="auto"/>
            <w:right w:val="none" w:sz="0" w:space="0" w:color="auto"/>
          </w:divBdr>
        </w:div>
        <w:div w:id="353045246">
          <w:marLeft w:val="0"/>
          <w:marRight w:val="0"/>
          <w:marTop w:val="0"/>
          <w:marBottom w:val="0"/>
          <w:divBdr>
            <w:top w:val="none" w:sz="0" w:space="0" w:color="auto"/>
            <w:left w:val="none" w:sz="0" w:space="0" w:color="auto"/>
            <w:bottom w:val="none" w:sz="0" w:space="0" w:color="auto"/>
            <w:right w:val="none" w:sz="0" w:space="0" w:color="auto"/>
          </w:divBdr>
        </w:div>
        <w:div w:id="1150635588">
          <w:marLeft w:val="0"/>
          <w:marRight w:val="0"/>
          <w:marTop w:val="0"/>
          <w:marBottom w:val="0"/>
          <w:divBdr>
            <w:top w:val="none" w:sz="0" w:space="0" w:color="auto"/>
            <w:left w:val="none" w:sz="0" w:space="0" w:color="auto"/>
            <w:bottom w:val="none" w:sz="0" w:space="0" w:color="auto"/>
            <w:right w:val="none" w:sz="0" w:space="0" w:color="auto"/>
          </w:divBdr>
        </w:div>
      </w:divsChild>
    </w:div>
    <w:div w:id="336229027">
      <w:bodyDiv w:val="1"/>
      <w:marLeft w:val="0"/>
      <w:marRight w:val="0"/>
      <w:marTop w:val="0"/>
      <w:marBottom w:val="0"/>
      <w:divBdr>
        <w:top w:val="none" w:sz="0" w:space="0" w:color="auto"/>
        <w:left w:val="none" w:sz="0" w:space="0" w:color="auto"/>
        <w:bottom w:val="none" w:sz="0" w:space="0" w:color="auto"/>
        <w:right w:val="none" w:sz="0" w:space="0" w:color="auto"/>
      </w:divBdr>
    </w:div>
    <w:div w:id="346365817">
      <w:bodyDiv w:val="1"/>
      <w:marLeft w:val="0"/>
      <w:marRight w:val="0"/>
      <w:marTop w:val="0"/>
      <w:marBottom w:val="0"/>
      <w:divBdr>
        <w:top w:val="none" w:sz="0" w:space="0" w:color="auto"/>
        <w:left w:val="none" w:sz="0" w:space="0" w:color="auto"/>
        <w:bottom w:val="none" w:sz="0" w:space="0" w:color="auto"/>
        <w:right w:val="none" w:sz="0" w:space="0" w:color="auto"/>
      </w:divBdr>
      <w:divsChild>
        <w:div w:id="1717309994">
          <w:marLeft w:val="0"/>
          <w:marRight w:val="0"/>
          <w:marTop w:val="0"/>
          <w:marBottom w:val="0"/>
          <w:divBdr>
            <w:top w:val="none" w:sz="0" w:space="0" w:color="auto"/>
            <w:left w:val="none" w:sz="0" w:space="0" w:color="auto"/>
            <w:bottom w:val="none" w:sz="0" w:space="0" w:color="auto"/>
            <w:right w:val="none" w:sz="0" w:space="0" w:color="auto"/>
          </w:divBdr>
        </w:div>
        <w:div w:id="1960450938">
          <w:marLeft w:val="0"/>
          <w:marRight w:val="0"/>
          <w:marTop w:val="0"/>
          <w:marBottom w:val="0"/>
          <w:divBdr>
            <w:top w:val="none" w:sz="0" w:space="0" w:color="auto"/>
            <w:left w:val="none" w:sz="0" w:space="0" w:color="auto"/>
            <w:bottom w:val="none" w:sz="0" w:space="0" w:color="auto"/>
            <w:right w:val="none" w:sz="0" w:space="0" w:color="auto"/>
          </w:divBdr>
        </w:div>
        <w:div w:id="887113315">
          <w:marLeft w:val="0"/>
          <w:marRight w:val="0"/>
          <w:marTop w:val="0"/>
          <w:marBottom w:val="0"/>
          <w:divBdr>
            <w:top w:val="none" w:sz="0" w:space="0" w:color="auto"/>
            <w:left w:val="none" w:sz="0" w:space="0" w:color="auto"/>
            <w:bottom w:val="none" w:sz="0" w:space="0" w:color="auto"/>
            <w:right w:val="none" w:sz="0" w:space="0" w:color="auto"/>
          </w:divBdr>
        </w:div>
        <w:div w:id="1801339240">
          <w:marLeft w:val="0"/>
          <w:marRight w:val="0"/>
          <w:marTop w:val="0"/>
          <w:marBottom w:val="0"/>
          <w:divBdr>
            <w:top w:val="none" w:sz="0" w:space="0" w:color="auto"/>
            <w:left w:val="none" w:sz="0" w:space="0" w:color="auto"/>
            <w:bottom w:val="none" w:sz="0" w:space="0" w:color="auto"/>
            <w:right w:val="none" w:sz="0" w:space="0" w:color="auto"/>
          </w:divBdr>
        </w:div>
        <w:div w:id="1339115443">
          <w:marLeft w:val="0"/>
          <w:marRight w:val="0"/>
          <w:marTop w:val="0"/>
          <w:marBottom w:val="0"/>
          <w:divBdr>
            <w:top w:val="none" w:sz="0" w:space="0" w:color="auto"/>
            <w:left w:val="none" w:sz="0" w:space="0" w:color="auto"/>
            <w:bottom w:val="none" w:sz="0" w:space="0" w:color="auto"/>
            <w:right w:val="none" w:sz="0" w:space="0" w:color="auto"/>
          </w:divBdr>
        </w:div>
        <w:div w:id="970549822">
          <w:marLeft w:val="0"/>
          <w:marRight w:val="0"/>
          <w:marTop w:val="0"/>
          <w:marBottom w:val="0"/>
          <w:divBdr>
            <w:top w:val="none" w:sz="0" w:space="0" w:color="auto"/>
            <w:left w:val="none" w:sz="0" w:space="0" w:color="auto"/>
            <w:bottom w:val="none" w:sz="0" w:space="0" w:color="auto"/>
            <w:right w:val="none" w:sz="0" w:space="0" w:color="auto"/>
          </w:divBdr>
        </w:div>
        <w:div w:id="1982690388">
          <w:marLeft w:val="0"/>
          <w:marRight w:val="0"/>
          <w:marTop w:val="0"/>
          <w:marBottom w:val="0"/>
          <w:divBdr>
            <w:top w:val="none" w:sz="0" w:space="0" w:color="auto"/>
            <w:left w:val="none" w:sz="0" w:space="0" w:color="auto"/>
            <w:bottom w:val="none" w:sz="0" w:space="0" w:color="auto"/>
            <w:right w:val="none" w:sz="0" w:space="0" w:color="auto"/>
          </w:divBdr>
        </w:div>
        <w:div w:id="1822311126">
          <w:marLeft w:val="0"/>
          <w:marRight w:val="0"/>
          <w:marTop w:val="0"/>
          <w:marBottom w:val="0"/>
          <w:divBdr>
            <w:top w:val="none" w:sz="0" w:space="0" w:color="auto"/>
            <w:left w:val="none" w:sz="0" w:space="0" w:color="auto"/>
            <w:bottom w:val="none" w:sz="0" w:space="0" w:color="auto"/>
            <w:right w:val="none" w:sz="0" w:space="0" w:color="auto"/>
          </w:divBdr>
        </w:div>
      </w:divsChild>
    </w:div>
    <w:div w:id="358896705">
      <w:bodyDiv w:val="1"/>
      <w:marLeft w:val="0"/>
      <w:marRight w:val="0"/>
      <w:marTop w:val="0"/>
      <w:marBottom w:val="0"/>
      <w:divBdr>
        <w:top w:val="none" w:sz="0" w:space="0" w:color="auto"/>
        <w:left w:val="none" w:sz="0" w:space="0" w:color="auto"/>
        <w:bottom w:val="none" w:sz="0" w:space="0" w:color="auto"/>
        <w:right w:val="none" w:sz="0" w:space="0" w:color="auto"/>
      </w:divBdr>
    </w:div>
    <w:div w:id="364016064">
      <w:bodyDiv w:val="1"/>
      <w:marLeft w:val="0"/>
      <w:marRight w:val="0"/>
      <w:marTop w:val="0"/>
      <w:marBottom w:val="0"/>
      <w:divBdr>
        <w:top w:val="none" w:sz="0" w:space="0" w:color="auto"/>
        <w:left w:val="none" w:sz="0" w:space="0" w:color="auto"/>
        <w:bottom w:val="none" w:sz="0" w:space="0" w:color="auto"/>
        <w:right w:val="none" w:sz="0" w:space="0" w:color="auto"/>
      </w:divBdr>
      <w:divsChild>
        <w:div w:id="2141220610">
          <w:marLeft w:val="0"/>
          <w:marRight w:val="0"/>
          <w:marTop w:val="0"/>
          <w:marBottom w:val="0"/>
          <w:divBdr>
            <w:top w:val="none" w:sz="0" w:space="0" w:color="auto"/>
            <w:left w:val="none" w:sz="0" w:space="0" w:color="auto"/>
            <w:bottom w:val="none" w:sz="0" w:space="0" w:color="auto"/>
            <w:right w:val="none" w:sz="0" w:space="0" w:color="auto"/>
          </w:divBdr>
        </w:div>
        <w:div w:id="1248419610">
          <w:marLeft w:val="0"/>
          <w:marRight w:val="0"/>
          <w:marTop w:val="0"/>
          <w:marBottom w:val="0"/>
          <w:divBdr>
            <w:top w:val="none" w:sz="0" w:space="0" w:color="auto"/>
            <w:left w:val="none" w:sz="0" w:space="0" w:color="auto"/>
            <w:bottom w:val="none" w:sz="0" w:space="0" w:color="auto"/>
            <w:right w:val="none" w:sz="0" w:space="0" w:color="auto"/>
          </w:divBdr>
        </w:div>
      </w:divsChild>
    </w:div>
    <w:div w:id="379060922">
      <w:bodyDiv w:val="1"/>
      <w:marLeft w:val="0"/>
      <w:marRight w:val="0"/>
      <w:marTop w:val="0"/>
      <w:marBottom w:val="0"/>
      <w:divBdr>
        <w:top w:val="none" w:sz="0" w:space="0" w:color="auto"/>
        <w:left w:val="none" w:sz="0" w:space="0" w:color="auto"/>
        <w:bottom w:val="none" w:sz="0" w:space="0" w:color="auto"/>
        <w:right w:val="none" w:sz="0" w:space="0" w:color="auto"/>
      </w:divBdr>
      <w:divsChild>
        <w:div w:id="850531659">
          <w:marLeft w:val="0"/>
          <w:marRight w:val="0"/>
          <w:marTop w:val="0"/>
          <w:marBottom w:val="0"/>
          <w:divBdr>
            <w:top w:val="single" w:sz="2" w:space="0" w:color="auto"/>
            <w:left w:val="single" w:sz="2" w:space="4" w:color="auto"/>
            <w:bottom w:val="single" w:sz="2" w:space="0" w:color="auto"/>
            <w:right w:val="single" w:sz="2" w:space="4" w:color="auto"/>
          </w:divBdr>
        </w:div>
        <w:div w:id="1896575531">
          <w:marLeft w:val="0"/>
          <w:marRight w:val="0"/>
          <w:marTop w:val="0"/>
          <w:marBottom w:val="0"/>
          <w:divBdr>
            <w:top w:val="single" w:sz="2" w:space="0" w:color="auto"/>
            <w:left w:val="single" w:sz="2" w:space="4" w:color="auto"/>
            <w:bottom w:val="single" w:sz="2" w:space="0" w:color="auto"/>
            <w:right w:val="single" w:sz="2" w:space="4" w:color="auto"/>
          </w:divBdr>
        </w:div>
      </w:divsChild>
    </w:div>
    <w:div w:id="398673216">
      <w:bodyDiv w:val="1"/>
      <w:marLeft w:val="0"/>
      <w:marRight w:val="0"/>
      <w:marTop w:val="0"/>
      <w:marBottom w:val="0"/>
      <w:divBdr>
        <w:top w:val="none" w:sz="0" w:space="0" w:color="auto"/>
        <w:left w:val="none" w:sz="0" w:space="0" w:color="auto"/>
        <w:bottom w:val="none" w:sz="0" w:space="0" w:color="auto"/>
        <w:right w:val="none" w:sz="0" w:space="0" w:color="auto"/>
      </w:divBdr>
    </w:div>
    <w:div w:id="399905599">
      <w:bodyDiv w:val="1"/>
      <w:marLeft w:val="0"/>
      <w:marRight w:val="0"/>
      <w:marTop w:val="0"/>
      <w:marBottom w:val="0"/>
      <w:divBdr>
        <w:top w:val="none" w:sz="0" w:space="0" w:color="auto"/>
        <w:left w:val="none" w:sz="0" w:space="0" w:color="auto"/>
        <w:bottom w:val="none" w:sz="0" w:space="0" w:color="auto"/>
        <w:right w:val="none" w:sz="0" w:space="0" w:color="auto"/>
      </w:divBdr>
    </w:div>
    <w:div w:id="435447459">
      <w:bodyDiv w:val="1"/>
      <w:marLeft w:val="0"/>
      <w:marRight w:val="0"/>
      <w:marTop w:val="0"/>
      <w:marBottom w:val="0"/>
      <w:divBdr>
        <w:top w:val="none" w:sz="0" w:space="0" w:color="auto"/>
        <w:left w:val="none" w:sz="0" w:space="0" w:color="auto"/>
        <w:bottom w:val="none" w:sz="0" w:space="0" w:color="auto"/>
        <w:right w:val="none" w:sz="0" w:space="0" w:color="auto"/>
      </w:divBdr>
    </w:div>
    <w:div w:id="489952607">
      <w:bodyDiv w:val="1"/>
      <w:marLeft w:val="0"/>
      <w:marRight w:val="0"/>
      <w:marTop w:val="0"/>
      <w:marBottom w:val="0"/>
      <w:divBdr>
        <w:top w:val="none" w:sz="0" w:space="0" w:color="auto"/>
        <w:left w:val="none" w:sz="0" w:space="0" w:color="auto"/>
        <w:bottom w:val="none" w:sz="0" w:space="0" w:color="auto"/>
        <w:right w:val="none" w:sz="0" w:space="0" w:color="auto"/>
      </w:divBdr>
    </w:div>
    <w:div w:id="587082408">
      <w:bodyDiv w:val="1"/>
      <w:marLeft w:val="0"/>
      <w:marRight w:val="0"/>
      <w:marTop w:val="0"/>
      <w:marBottom w:val="0"/>
      <w:divBdr>
        <w:top w:val="none" w:sz="0" w:space="0" w:color="auto"/>
        <w:left w:val="none" w:sz="0" w:space="0" w:color="auto"/>
        <w:bottom w:val="none" w:sz="0" w:space="0" w:color="auto"/>
        <w:right w:val="none" w:sz="0" w:space="0" w:color="auto"/>
      </w:divBdr>
    </w:div>
    <w:div w:id="650211901">
      <w:bodyDiv w:val="1"/>
      <w:marLeft w:val="0"/>
      <w:marRight w:val="0"/>
      <w:marTop w:val="0"/>
      <w:marBottom w:val="0"/>
      <w:divBdr>
        <w:top w:val="none" w:sz="0" w:space="0" w:color="auto"/>
        <w:left w:val="none" w:sz="0" w:space="0" w:color="auto"/>
        <w:bottom w:val="none" w:sz="0" w:space="0" w:color="auto"/>
        <w:right w:val="none" w:sz="0" w:space="0" w:color="auto"/>
      </w:divBdr>
    </w:div>
    <w:div w:id="652417717">
      <w:bodyDiv w:val="1"/>
      <w:marLeft w:val="0"/>
      <w:marRight w:val="0"/>
      <w:marTop w:val="0"/>
      <w:marBottom w:val="0"/>
      <w:divBdr>
        <w:top w:val="none" w:sz="0" w:space="0" w:color="auto"/>
        <w:left w:val="none" w:sz="0" w:space="0" w:color="auto"/>
        <w:bottom w:val="none" w:sz="0" w:space="0" w:color="auto"/>
        <w:right w:val="none" w:sz="0" w:space="0" w:color="auto"/>
      </w:divBdr>
    </w:div>
    <w:div w:id="661128598">
      <w:bodyDiv w:val="1"/>
      <w:marLeft w:val="0"/>
      <w:marRight w:val="0"/>
      <w:marTop w:val="0"/>
      <w:marBottom w:val="0"/>
      <w:divBdr>
        <w:top w:val="none" w:sz="0" w:space="0" w:color="auto"/>
        <w:left w:val="none" w:sz="0" w:space="0" w:color="auto"/>
        <w:bottom w:val="none" w:sz="0" w:space="0" w:color="auto"/>
        <w:right w:val="none" w:sz="0" w:space="0" w:color="auto"/>
      </w:divBdr>
    </w:div>
    <w:div w:id="708339858">
      <w:bodyDiv w:val="1"/>
      <w:marLeft w:val="0"/>
      <w:marRight w:val="0"/>
      <w:marTop w:val="0"/>
      <w:marBottom w:val="0"/>
      <w:divBdr>
        <w:top w:val="none" w:sz="0" w:space="0" w:color="auto"/>
        <w:left w:val="none" w:sz="0" w:space="0" w:color="auto"/>
        <w:bottom w:val="none" w:sz="0" w:space="0" w:color="auto"/>
        <w:right w:val="none" w:sz="0" w:space="0" w:color="auto"/>
      </w:divBdr>
      <w:divsChild>
        <w:div w:id="1621495680">
          <w:marLeft w:val="0"/>
          <w:marRight w:val="0"/>
          <w:marTop w:val="0"/>
          <w:marBottom w:val="0"/>
          <w:divBdr>
            <w:top w:val="none" w:sz="0" w:space="0" w:color="auto"/>
            <w:left w:val="none" w:sz="0" w:space="0" w:color="auto"/>
            <w:bottom w:val="none" w:sz="0" w:space="0" w:color="auto"/>
            <w:right w:val="none" w:sz="0" w:space="0" w:color="auto"/>
          </w:divBdr>
        </w:div>
        <w:div w:id="672756793">
          <w:marLeft w:val="0"/>
          <w:marRight w:val="0"/>
          <w:marTop w:val="0"/>
          <w:marBottom w:val="0"/>
          <w:divBdr>
            <w:top w:val="none" w:sz="0" w:space="0" w:color="auto"/>
            <w:left w:val="none" w:sz="0" w:space="0" w:color="auto"/>
            <w:bottom w:val="none" w:sz="0" w:space="0" w:color="auto"/>
            <w:right w:val="none" w:sz="0" w:space="0" w:color="auto"/>
          </w:divBdr>
        </w:div>
        <w:div w:id="1228036561">
          <w:marLeft w:val="0"/>
          <w:marRight w:val="0"/>
          <w:marTop w:val="0"/>
          <w:marBottom w:val="0"/>
          <w:divBdr>
            <w:top w:val="none" w:sz="0" w:space="0" w:color="auto"/>
            <w:left w:val="none" w:sz="0" w:space="0" w:color="auto"/>
            <w:bottom w:val="none" w:sz="0" w:space="0" w:color="auto"/>
            <w:right w:val="none" w:sz="0" w:space="0" w:color="auto"/>
          </w:divBdr>
        </w:div>
        <w:div w:id="1171406674">
          <w:marLeft w:val="0"/>
          <w:marRight w:val="0"/>
          <w:marTop w:val="0"/>
          <w:marBottom w:val="0"/>
          <w:divBdr>
            <w:top w:val="none" w:sz="0" w:space="0" w:color="auto"/>
            <w:left w:val="none" w:sz="0" w:space="0" w:color="auto"/>
            <w:bottom w:val="none" w:sz="0" w:space="0" w:color="auto"/>
            <w:right w:val="none" w:sz="0" w:space="0" w:color="auto"/>
          </w:divBdr>
        </w:div>
        <w:div w:id="1298296907">
          <w:marLeft w:val="0"/>
          <w:marRight w:val="0"/>
          <w:marTop w:val="0"/>
          <w:marBottom w:val="0"/>
          <w:divBdr>
            <w:top w:val="none" w:sz="0" w:space="0" w:color="auto"/>
            <w:left w:val="none" w:sz="0" w:space="0" w:color="auto"/>
            <w:bottom w:val="none" w:sz="0" w:space="0" w:color="auto"/>
            <w:right w:val="none" w:sz="0" w:space="0" w:color="auto"/>
          </w:divBdr>
        </w:div>
        <w:div w:id="327172406">
          <w:marLeft w:val="0"/>
          <w:marRight w:val="0"/>
          <w:marTop w:val="0"/>
          <w:marBottom w:val="0"/>
          <w:divBdr>
            <w:top w:val="none" w:sz="0" w:space="0" w:color="auto"/>
            <w:left w:val="none" w:sz="0" w:space="0" w:color="auto"/>
            <w:bottom w:val="none" w:sz="0" w:space="0" w:color="auto"/>
            <w:right w:val="none" w:sz="0" w:space="0" w:color="auto"/>
          </w:divBdr>
        </w:div>
        <w:div w:id="1551724336">
          <w:marLeft w:val="0"/>
          <w:marRight w:val="0"/>
          <w:marTop w:val="0"/>
          <w:marBottom w:val="0"/>
          <w:divBdr>
            <w:top w:val="none" w:sz="0" w:space="0" w:color="auto"/>
            <w:left w:val="none" w:sz="0" w:space="0" w:color="auto"/>
            <w:bottom w:val="none" w:sz="0" w:space="0" w:color="auto"/>
            <w:right w:val="none" w:sz="0" w:space="0" w:color="auto"/>
          </w:divBdr>
        </w:div>
        <w:div w:id="534008100">
          <w:marLeft w:val="0"/>
          <w:marRight w:val="0"/>
          <w:marTop w:val="0"/>
          <w:marBottom w:val="0"/>
          <w:divBdr>
            <w:top w:val="none" w:sz="0" w:space="0" w:color="auto"/>
            <w:left w:val="none" w:sz="0" w:space="0" w:color="auto"/>
            <w:bottom w:val="none" w:sz="0" w:space="0" w:color="auto"/>
            <w:right w:val="none" w:sz="0" w:space="0" w:color="auto"/>
          </w:divBdr>
        </w:div>
        <w:div w:id="1993867320">
          <w:marLeft w:val="0"/>
          <w:marRight w:val="0"/>
          <w:marTop w:val="0"/>
          <w:marBottom w:val="0"/>
          <w:divBdr>
            <w:top w:val="none" w:sz="0" w:space="0" w:color="auto"/>
            <w:left w:val="none" w:sz="0" w:space="0" w:color="auto"/>
            <w:bottom w:val="none" w:sz="0" w:space="0" w:color="auto"/>
            <w:right w:val="none" w:sz="0" w:space="0" w:color="auto"/>
          </w:divBdr>
        </w:div>
        <w:div w:id="2044864098">
          <w:marLeft w:val="0"/>
          <w:marRight w:val="0"/>
          <w:marTop w:val="0"/>
          <w:marBottom w:val="0"/>
          <w:divBdr>
            <w:top w:val="none" w:sz="0" w:space="0" w:color="auto"/>
            <w:left w:val="none" w:sz="0" w:space="0" w:color="auto"/>
            <w:bottom w:val="none" w:sz="0" w:space="0" w:color="auto"/>
            <w:right w:val="none" w:sz="0" w:space="0" w:color="auto"/>
          </w:divBdr>
        </w:div>
        <w:div w:id="228537541">
          <w:marLeft w:val="0"/>
          <w:marRight w:val="0"/>
          <w:marTop w:val="0"/>
          <w:marBottom w:val="0"/>
          <w:divBdr>
            <w:top w:val="none" w:sz="0" w:space="0" w:color="auto"/>
            <w:left w:val="none" w:sz="0" w:space="0" w:color="auto"/>
            <w:bottom w:val="none" w:sz="0" w:space="0" w:color="auto"/>
            <w:right w:val="none" w:sz="0" w:space="0" w:color="auto"/>
          </w:divBdr>
        </w:div>
        <w:div w:id="232354709">
          <w:marLeft w:val="0"/>
          <w:marRight w:val="0"/>
          <w:marTop w:val="0"/>
          <w:marBottom w:val="0"/>
          <w:divBdr>
            <w:top w:val="none" w:sz="0" w:space="0" w:color="auto"/>
            <w:left w:val="none" w:sz="0" w:space="0" w:color="auto"/>
            <w:bottom w:val="none" w:sz="0" w:space="0" w:color="auto"/>
            <w:right w:val="none" w:sz="0" w:space="0" w:color="auto"/>
          </w:divBdr>
        </w:div>
        <w:div w:id="1317413157">
          <w:marLeft w:val="0"/>
          <w:marRight w:val="0"/>
          <w:marTop w:val="0"/>
          <w:marBottom w:val="0"/>
          <w:divBdr>
            <w:top w:val="none" w:sz="0" w:space="0" w:color="auto"/>
            <w:left w:val="none" w:sz="0" w:space="0" w:color="auto"/>
            <w:bottom w:val="none" w:sz="0" w:space="0" w:color="auto"/>
            <w:right w:val="none" w:sz="0" w:space="0" w:color="auto"/>
          </w:divBdr>
        </w:div>
        <w:div w:id="258874480">
          <w:marLeft w:val="0"/>
          <w:marRight w:val="0"/>
          <w:marTop w:val="0"/>
          <w:marBottom w:val="0"/>
          <w:divBdr>
            <w:top w:val="none" w:sz="0" w:space="0" w:color="auto"/>
            <w:left w:val="none" w:sz="0" w:space="0" w:color="auto"/>
            <w:bottom w:val="none" w:sz="0" w:space="0" w:color="auto"/>
            <w:right w:val="none" w:sz="0" w:space="0" w:color="auto"/>
          </w:divBdr>
        </w:div>
        <w:div w:id="341783527">
          <w:marLeft w:val="0"/>
          <w:marRight w:val="0"/>
          <w:marTop w:val="0"/>
          <w:marBottom w:val="0"/>
          <w:divBdr>
            <w:top w:val="none" w:sz="0" w:space="0" w:color="auto"/>
            <w:left w:val="none" w:sz="0" w:space="0" w:color="auto"/>
            <w:bottom w:val="none" w:sz="0" w:space="0" w:color="auto"/>
            <w:right w:val="none" w:sz="0" w:space="0" w:color="auto"/>
          </w:divBdr>
        </w:div>
        <w:div w:id="984622804">
          <w:marLeft w:val="0"/>
          <w:marRight w:val="0"/>
          <w:marTop w:val="0"/>
          <w:marBottom w:val="0"/>
          <w:divBdr>
            <w:top w:val="none" w:sz="0" w:space="0" w:color="auto"/>
            <w:left w:val="none" w:sz="0" w:space="0" w:color="auto"/>
            <w:bottom w:val="none" w:sz="0" w:space="0" w:color="auto"/>
            <w:right w:val="none" w:sz="0" w:space="0" w:color="auto"/>
          </w:divBdr>
        </w:div>
        <w:div w:id="850685001">
          <w:marLeft w:val="0"/>
          <w:marRight w:val="0"/>
          <w:marTop w:val="0"/>
          <w:marBottom w:val="0"/>
          <w:divBdr>
            <w:top w:val="none" w:sz="0" w:space="0" w:color="auto"/>
            <w:left w:val="none" w:sz="0" w:space="0" w:color="auto"/>
            <w:bottom w:val="none" w:sz="0" w:space="0" w:color="auto"/>
            <w:right w:val="none" w:sz="0" w:space="0" w:color="auto"/>
          </w:divBdr>
        </w:div>
        <w:div w:id="1631129583">
          <w:marLeft w:val="0"/>
          <w:marRight w:val="0"/>
          <w:marTop w:val="0"/>
          <w:marBottom w:val="0"/>
          <w:divBdr>
            <w:top w:val="none" w:sz="0" w:space="0" w:color="auto"/>
            <w:left w:val="none" w:sz="0" w:space="0" w:color="auto"/>
            <w:bottom w:val="none" w:sz="0" w:space="0" w:color="auto"/>
            <w:right w:val="none" w:sz="0" w:space="0" w:color="auto"/>
          </w:divBdr>
        </w:div>
        <w:div w:id="1330937476">
          <w:marLeft w:val="0"/>
          <w:marRight w:val="0"/>
          <w:marTop w:val="0"/>
          <w:marBottom w:val="0"/>
          <w:divBdr>
            <w:top w:val="none" w:sz="0" w:space="0" w:color="auto"/>
            <w:left w:val="none" w:sz="0" w:space="0" w:color="auto"/>
            <w:bottom w:val="none" w:sz="0" w:space="0" w:color="auto"/>
            <w:right w:val="none" w:sz="0" w:space="0" w:color="auto"/>
          </w:divBdr>
        </w:div>
      </w:divsChild>
    </w:div>
    <w:div w:id="723023505">
      <w:bodyDiv w:val="1"/>
      <w:marLeft w:val="0"/>
      <w:marRight w:val="0"/>
      <w:marTop w:val="0"/>
      <w:marBottom w:val="0"/>
      <w:divBdr>
        <w:top w:val="none" w:sz="0" w:space="0" w:color="auto"/>
        <w:left w:val="none" w:sz="0" w:space="0" w:color="auto"/>
        <w:bottom w:val="none" w:sz="0" w:space="0" w:color="auto"/>
        <w:right w:val="none" w:sz="0" w:space="0" w:color="auto"/>
      </w:divBdr>
    </w:div>
    <w:div w:id="740518434">
      <w:bodyDiv w:val="1"/>
      <w:marLeft w:val="0"/>
      <w:marRight w:val="0"/>
      <w:marTop w:val="0"/>
      <w:marBottom w:val="0"/>
      <w:divBdr>
        <w:top w:val="none" w:sz="0" w:space="0" w:color="auto"/>
        <w:left w:val="none" w:sz="0" w:space="0" w:color="auto"/>
        <w:bottom w:val="none" w:sz="0" w:space="0" w:color="auto"/>
        <w:right w:val="none" w:sz="0" w:space="0" w:color="auto"/>
      </w:divBdr>
    </w:div>
    <w:div w:id="747725083">
      <w:bodyDiv w:val="1"/>
      <w:marLeft w:val="0"/>
      <w:marRight w:val="0"/>
      <w:marTop w:val="0"/>
      <w:marBottom w:val="0"/>
      <w:divBdr>
        <w:top w:val="none" w:sz="0" w:space="0" w:color="auto"/>
        <w:left w:val="none" w:sz="0" w:space="0" w:color="auto"/>
        <w:bottom w:val="none" w:sz="0" w:space="0" w:color="auto"/>
        <w:right w:val="none" w:sz="0" w:space="0" w:color="auto"/>
      </w:divBdr>
    </w:div>
    <w:div w:id="764230924">
      <w:bodyDiv w:val="1"/>
      <w:marLeft w:val="0"/>
      <w:marRight w:val="0"/>
      <w:marTop w:val="0"/>
      <w:marBottom w:val="0"/>
      <w:divBdr>
        <w:top w:val="none" w:sz="0" w:space="0" w:color="auto"/>
        <w:left w:val="none" w:sz="0" w:space="0" w:color="auto"/>
        <w:bottom w:val="none" w:sz="0" w:space="0" w:color="auto"/>
        <w:right w:val="none" w:sz="0" w:space="0" w:color="auto"/>
      </w:divBdr>
    </w:div>
    <w:div w:id="779686606">
      <w:bodyDiv w:val="1"/>
      <w:marLeft w:val="0"/>
      <w:marRight w:val="0"/>
      <w:marTop w:val="0"/>
      <w:marBottom w:val="0"/>
      <w:divBdr>
        <w:top w:val="none" w:sz="0" w:space="0" w:color="auto"/>
        <w:left w:val="none" w:sz="0" w:space="0" w:color="auto"/>
        <w:bottom w:val="none" w:sz="0" w:space="0" w:color="auto"/>
        <w:right w:val="none" w:sz="0" w:space="0" w:color="auto"/>
      </w:divBdr>
    </w:div>
    <w:div w:id="798692433">
      <w:bodyDiv w:val="1"/>
      <w:marLeft w:val="0"/>
      <w:marRight w:val="0"/>
      <w:marTop w:val="0"/>
      <w:marBottom w:val="0"/>
      <w:divBdr>
        <w:top w:val="none" w:sz="0" w:space="0" w:color="auto"/>
        <w:left w:val="none" w:sz="0" w:space="0" w:color="auto"/>
        <w:bottom w:val="none" w:sz="0" w:space="0" w:color="auto"/>
        <w:right w:val="none" w:sz="0" w:space="0" w:color="auto"/>
      </w:divBdr>
    </w:div>
    <w:div w:id="872421003">
      <w:bodyDiv w:val="1"/>
      <w:marLeft w:val="0"/>
      <w:marRight w:val="0"/>
      <w:marTop w:val="0"/>
      <w:marBottom w:val="0"/>
      <w:divBdr>
        <w:top w:val="none" w:sz="0" w:space="0" w:color="auto"/>
        <w:left w:val="none" w:sz="0" w:space="0" w:color="auto"/>
        <w:bottom w:val="none" w:sz="0" w:space="0" w:color="auto"/>
        <w:right w:val="none" w:sz="0" w:space="0" w:color="auto"/>
      </w:divBdr>
      <w:divsChild>
        <w:div w:id="863594924">
          <w:marLeft w:val="0"/>
          <w:marRight w:val="0"/>
          <w:marTop w:val="0"/>
          <w:marBottom w:val="0"/>
          <w:divBdr>
            <w:top w:val="none" w:sz="0" w:space="0" w:color="auto"/>
            <w:left w:val="none" w:sz="0" w:space="0" w:color="auto"/>
            <w:bottom w:val="none" w:sz="0" w:space="0" w:color="auto"/>
            <w:right w:val="none" w:sz="0" w:space="0" w:color="auto"/>
          </w:divBdr>
        </w:div>
        <w:div w:id="327949755">
          <w:marLeft w:val="0"/>
          <w:marRight w:val="0"/>
          <w:marTop w:val="0"/>
          <w:marBottom w:val="0"/>
          <w:divBdr>
            <w:top w:val="none" w:sz="0" w:space="0" w:color="auto"/>
            <w:left w:val="none" w:sz="0" w:space="0" w:color="auto"/>
            <w:bottom w:val="none" w:sz="0" w:space="0" w:color="auto"/>
            <w:right w:val="none" w:sz="0" w:space="0" w:color="auto"/>
          </w:divBdr>
        </w:div>
        <w:div w:id="605191195">
          <w:marLeft w:val="0"/>
          <w:marRight w:val="0"/>
          <w:marTop w:val="0"/>
          <w:marBottom w:val="0"/>
          <w:divBdr>
            <w:top w:val="none" w:sz="0" w:space="0" w:color="auto"/>
            <w:left w:val="none" w:sz="0" w:space="0" w:color="auto"/>
            <w:bottom w:val="none" w:sz="0" w:space="0" w:color="auto"/>
            <w:right w:val="none" w:sz="0" w:space="0" w:color="auto"/>
          </w:divBdr>
        </w:div>
        <w:div w:id="1063530201">
          <w:marLeft w:val="0"/>
          <w:marRight w:val="0"/>
          <w:marTop w:val="0"/>
          <w:marBottom w:val="0"/>
          <w:divBdr>
            <w:top w:val="none" w:sz="0" w:space="0" w:color="auto"/>
            <w:left w:val="none" w:sz="0" w:space="0" w:color="auto"/>
            <w:bottom w:val="none" w:sz="0" w:space="0" w:color="auto"/>
            <w:right w:val="none" w:sz="0" w:space="0" w:color="auto"/>
          </w:divBdr>
        </w:div>
        <w:div w:id="1286085643">
          <w:marLeft w:val="0"/>
          <w:marRight w:val="0"/>
          <w:marTop w:val="0"/>
          <w:marBottom w:val="0"/>
          <w:divBdr>
            <w:top w:val="none" w:sz="0" w:space="0" w:color="auto"/>
            <w:left w:val="none" w:sz="0" w:space="0" w:color="auto"/>
            <w:bottom w:val="none" w:sz="0" w:space="0" w:color="auto"/>
            <w:right w:val="none" w:sz="0" w:space="0" w:color="auto"/>
          </w:divBdr>
        </w:div>
        <w:div w:id="1521242154">
          <w:marLeft w:val="0"/>
          <w:marRight w:val="0"/>
          <w:marTop w:val="0"/>
          <w:marBottom w:val="0"/>
          <w:divBdr>
            <w:top w:val="none" w:sz="0" w:space="0" w:color="auto"/>
            <w:left w:val="none" w:sz="0" w:space="0" w:color="auto"/>
            <w:bottom w:val="none" w:sz="0" w:space="0" w:color="auto"/>
            <w:right w:val="none" w:sz="0" w:space="0" w:color="auto"/>
          </w:divBdr>
        </w:div>
        <w:div w:id="57555817">
          <w:marLeft w:val="0"/>
          <w:marRight w:val="0"/>
          <w:marTop w:val="0"/>
          <w:marBottom w:val="0"/>
          <w:divBdr>
            <w:top w:val="none" w:sz="0" w:space="0" w:color="auto"/>
            <w:left w:val="none" w:sz="0" w:space="0" w:color="auto"/>
            <w:bottom w:val="none" w:sz="0" w:space="0" w:color="auto"/>
            <w:right w:val="none" w:sz="0" w:space="0" w:color="auto"/>
          </w:divBdr>
        </w:div>
        <w:div w:id="866716131">
          <w:marLeft w:val="0"/>
          <w:marRight w:val="0"/>
          <w:marTop w:val="0"/>
          <w:marBottom w:val="0"/>
          <w:divBdr>
            <w:top w:val="none" w:sz="0" w:space="0" w:color="auto"/>
            <w:left w:val="none" w:sz="0" w:space="0" w:color="auto"/>
            <w:bottom w:val="none" w:sz="0" w:space="0" w:color="auto"/>
            <w:right w:val="none" w:sz="0" w:space="0" w:color="auto"/>
          </w:divBdr>
        </w:div>
        <w:div w:id="1310481479">
          <w:marLeft w:val="0"/>
          <w:marRight w:val="0"/>
          <w:marTop w:val="0"/>
          <w:marBottom w:val="0"/>
          <w:divBdr>
            <w:top w:val="none" w:sz="0" w:space="0" w:color="auto"/>
            <w:left w:val="none" w:sz="0" w:space="0" w:color="auto"/>
            <w:bottom w:val="none" w:sz="0" w:space="0" w:color="auto"/>
            <w:right w:val="none" w:sz="0" w:space="0" w:color="auto"/>
          </w:divBdr>
        </w:div>
        <w:div w:id="705982430">
          <w:marLeft w:val="0"/>
          <w:marRight w:val="0"/>
          <w:marTop w:val="0"/>
          <w:marBottom w:val="0"/>
          <w:divBdr>
            <w:top w:val="none" w:sz="0" w:space="0" w:color="auto"/>
            <w:left w:val="none" w:sz="0" w:space="0" w:color="auto"/>
            <w:bottom w:val="none" w:sz="0" w:space="0" w:color="auto"/>
            <w:right w:val="none" w:sz="0" w:space="0" w:color="auto"/>
          </w:divBdr>
        </w:div>
        <w:div w:id="1110123970">
          <w:marLeft w:val="0"/>
          <w:marRight w:val="0"/>
          <w:marTop w:val="0"/>
          <w:marBottom w:val="0"/>
          <w:divBdr>
            <w:top w:val="none" w:sz="0" w:space="0" w:color="auto"/>
            <w:left w:val="none" w:sz="0" w:space="0" w:color="auto"/>
            <w:bottom w:val="none" w:sz="0" w:space="0" w:color="auto"/>
            <w:right w:val="none" w:sz="0" w:space="0" w:color="auto"/>
          </w:divBdr>
        </w:div>
        <w:div w:id="125046556">
          <w:marLeft w:val="0"/>
          <w:marRight w:val="0"/>
          <w:marTop w:val="0"/>
          <w:marBottom w:val="0"/>
          <w:divBdr>
            <w:top w:val="none" w:sz="0" w:space="0" w:color="auto"/>
            <w:left w:val="none" w:sz="0" w:space="0" w:color="auto"/>
            <w:bottom w:val="none" w:sz="0" w:space="0" w:color="auto"/>
            <w:right w:val="none" w:sz="0" w:space="0" w:color="auto"/>
          </w:divBdr>
        </w:div>
        <w:div w:id="679085562">
          <w:marLeft w:val="0"/>
          <w:marRight w:val="0"/>
          <w:marTop w:val="0"/>
          <w:marBottom w:val="0"/>
          <w:divBdr>
            <w:top w:val="none" w:sz="0" w:space="0" w:color="auto"/>
            <w:left w:val="none" w:sz="0" w:space="0" w:color="auto"/>
            <w:bottom w:val="none" w:sz="0" w:space="0" w:color="auto"/>
            <w:right w:val="none" w:sz="0" w:space="0" w:color="auto"/>
          </w:divBdr>
        </w:div>
        <w:div w:id="1090155460">
          <w:marLeft w:val="0"/>
          <w:marRight w:val="0"/>
          <w:marTop w:val="0"/>
          <w:marBottom w:val="0"/>
          <w:divBdr>
            <w:top w:val="none" w:sz="0" w:space="0" w:color="auto"/>
            <w:left w:val="none" w:sz="0" w:space="0" w:color="auto"/>
            <w:bottom w:val="none" w:sz="0" w:space="0" w:color="auto"/>
            <w:right w:val="none" w:sz="0" w:space="0" w:color="auto"/>
          </w:divBdr>
        </w:div>
        <w:div w:id="1528640019">
          <w:marLeft w:val="0"/>
          <w:marRight w:val="0"/>
          <w:marTop w:val="0"/>
          <w:marBottom w:val="0"/>
          <w:divBdr>
            <w:top w:val="none" w:sz="0" w:space="0" w:color="auto"/>
            <w:left w:val="none" w:sz="0" w:space="0" w:color="auto"/>
            <w:bottom w:val="none" w:sz="0" w:space="0" w:color="auto"/>
            <w:right w:val="none" w:sz="0" w:space="0" w:color="auto"/>
          </w:divBdr>
        </w:div>
        <w:div w:id="671303046">
          <w:marLeft w:val="0"/>
          <w:marRight w:val="0"/>
          <w:marTop w:val="0"/>
          <w:marBottom w:val="0"/>
          <w:divBdr>
            <w:top w:val="none" w:sz="0" w:space="0" w:color="auto"/>
            <w:left w:val="none" w:sz="0" w:space="0" w:color="auto"/>
            <w:bottom w:val="none" w:sz="0" w:space="0" w:color="auto"/>
            <w:right w:val="none" w:sz="0" w:space="0" w:color="auto"/>
          </w:divBdr>
        </w:div>
      </w:divsChild>
    </w:div>
    <w:div w:id="933586330">
      <w:bodyDiv w:val="1"/>
      <w:marLeft w:val="0"/>
      <w:marRight w:val="0"/>
      <w:marTop w:val="0"/>
      <w:marBottom w:val="0"/>
      <w:divBdr>
        <w:top w:val="none" w:sz="0" w:space="0" w:color="auto"/>
        <w:left w:val="none" w:sz="0" w:space="0" w:color="auto"/>
        <w:bottom w:val="none" w:sz="0" w:space="0" w:color="auto"/>
        <w:right w:val="none" w:sz="0" w:space="0" w:color="auto"/>
      </w:divBdr>
      <w:divsChild>
        <w:div w:id="140738421">
          <w:marLeft w:val="0"/>
          <w:marRight w:val="0"/>
          <w:marTop w:val="0"/>
          <w:marBottom w:val="0"/>
          <w:divBdr>
            <w:top w:val="none" w:sz="0" w:space="0" w:color="auto"/>
            <w:left w:val="none" w:sz="0" w:space="0" w:color="auto"/>
            <w:bottom w:val="none" w:sz="0" w:space="0" w:color="auto"/>
            <w:right w:val="none" w:sz="0" w:space="0" w:color="auto"/>
          </w:divBdr>
        </w:div>
        <w:div w:id="1544903835">
          <w:marLeft w:val="0"/>
          <w:marRight w:val="0"/>
          <w:marTop w:val="0"/>
          <w:marBottom w:val="0"/>
          <w:divBdr>
            <w:top w:val="none" w:sz="0" w:space="0" w:color="auto"/>
            <w:left w:val="none" w:sz="0" w:space="0" w:color="auto"/>
            <w:bottom w:val="none" w:sz="0" w:space="0" w:color="auto"/>
            <w:right w:val="none" w:sz="0" w:space="0" w:color="auto"/>
          </w:divBdr>
        </w:div>
      </w:divsChild>
    </w:div>
    <w:div w:id="940726828">
      <w:bodyDiv w:val="1"/>
      <w:marLeft w:val="0"/>
      <w:marRight w:val="0"/>
      <w:marTop w:val="0"/>
      <w:marBottom w:val="0"/>
      <w:divBdr>
        <w:top w:val="none" w:sz="0" w:space="0" w:color="auto"/>
        <w:left w:val="none" w:sz="0" w:space="0" w:color="auto"/>
        <w:bottom w:val="none" w:sz="0" w:space="0" w:color="auto"/>
        <w:right w:val="none" w:sz="0" w:space="0" w:color="auto"/>
      </w:divBdr>
    </w:div>
    <w:div w:id="945425360">
      <w:bodyDiv w:val="1"/>
      <w:marLeft w:val="0"/>
      <w:marRight w:val="0"/>
      <w:marTop w:val="0"/>
      <w:marBottom w:val="0"/>
      <w:divBdr>
        <w:top w:val="none" w:sz="0" w:space="0" w:color="auto"/>
        <w:left w:val="none" w:sz="0" w:space="0" w:color="auto"/>
        <w:bottom w:val="none" w:sz="0" w:space="0" w:color="auto"/>
        <w:right w:val="none" w:sz="0" w:space="0" w:color="auto"/>
      </w:divBdr>
    </w:div>
    <w:div w:id="950238751">
      <w:bodyDiv w:val="1"/>
      <w:marLeft w:val="0"/>
      <w:marRight w:val="0"/>
      <w:marTop w:val="0"/>
      <w:marBottom w:val="0"/>
      <w:divBdr>
        <w:top w:val="none" w:sz="0" w:space="0" w:color="auto"/>
        <w:left w:val="none" w:sz="0" w:space="0" w:color="auto"/>
        <w:bottom w:val="none" w:sz="0" w:space="0" w:color="auto"/>
        <w:right w:val="none" w:sz="0" w:space="0" w:color="auto"/>
      </w:divBdr>
      <w:divsChild>
        <w:div w:id="641498657">
          <w:marLeft w:val="0"/>
          <w:marRight w:val="0"/>
          <w:marTop w:val="0"/>
          <w:marBottom w:val="0"/>
          <w:divBdr>
            <w:top w:val="none" w:sz="0" w:space="0" w:color="auto"/>
            <w:left w:val="none" w:sz="0" w:space="0" w:color="auto"/>
            <w:bottom w:val="none" w:sz="0" w:space="0" w:color="auto"/>
            <w:right w:val="none" w:sz="0" w:space="0" w:color="auto"/>
          </w:divBdr>
        </w:div>
        <w:div w:id="1853957871">
          <w:marLeft w:val="0"/>
          <w:marRight w:val="0"/>
          <w:marTop w:val="0"/>
          <w:marBottom w:val="0"/>
          <w:divBdr>
            <w:top w:val="none" w:sz="0" w:space="0" w:color="auto"/>
            <w:left w:val="none" w:sz="0" w:space="0" w:color="auto"/>
            <w:bottom w:val="none" w:sz="0" w:space="0" w:color="auto"/>
            <w:right w:val="none" w:sz="0" w:space="0" w:color="auto"/>
          </w:divBdr>
        </w:div>
        <w:div w:id="1028531451">
          <w:marLeft w:val="0"/>
          <w:marRight w:val="0"/>
          <w:marTop w:val="0"/>
          <w:marBottom w:val="0"/>
          <w:divBdr>
            <w:top w:val="none" w:sz="0" w:space="0" w:color="auto"/>
            <w:left w:val="none" w:sz="0" w:space="0" w:color="auto"/>
            <w:bottom w:val="none" w:sz="0" w:space="0" w:color="auto"/>
            <w:right w:val="none" w:sz="0" w:space="0" w:color="auto"/>
          </w:divBdr>
        </w:div>
        <w:div w:id="958954794">
          <w:marLeft w:val="0"/>
          <w:marRight w:val="0"/>
          <w:marTop w:val="0"/>
          <w:marBottom w:val="0"/>
          <w:divBdr>
            <w:top w:val="none" w:sz="0" w:space="0" w:color="auto"/>
            <w:left w:val="none" w:sz="0" w:space="0" w:color="auto"/>
            <w:bottom w:val="none" w:sz="0" w:space="0" w:color="auto"/>
            <w:right w:val="none" w:sz="0" w:space="0" w:color="auto"/>
          </w:divBdr>
        </w:div>
        <w:div w:id="1670477373">
          <w:marLeft w:val="0"/>
          <w:marRight w:val="0"/>
          <w:marTop w:val="0"/>
          <w:marBottom w:val="0"/>
          <w:divBdr>
            <w:top w:val="none" w:sz="0" w:space="0" w:color="auto"/>
            <w:left w:val="none" w:sz="0" w:space="0" w:color="auto"/>
            <w:bottom w:val="none" w:sz="0" w:space="0" w:color="auto"/>
            <w:right w:val="none" w:sz="0" w:space="0" w:color="auto"/>
          </w:divBdr>
        </w:div>
        <w:div w:id="962268607">
          <w:marLeft w:val="0"/>
          <w:marRight w:val="0"/>
          <w:marTop w:val="0"/>
          <w:marBottom w:val="0"/>
          <w:divBdr>
            <w:top w:val="none" w:sz="0" w:space="0" w:color="auto"/>
            <w:left w:val="none" w:sz="0" w:space="0" w:color="auto"/>
            <w:bottom w:val="none" w:sz="0" w:space="0" w:color="auto"/>
            <w:right w:val="none" w:sz="0" w:space="0" w:color="auto"/>
          </w:divBdr>
        </w:div>
        <w:div w:id="1771778978">
          <w:marLeft w:val="0"/>
          <w:marRight w:val="0"/>
          <w:marTop w:val="0"/>
          <w:marBottom w:val="0"/>
          <w:divBdr>
            <w:top w:val="none" w:sz="0" w:space="0" w:color="auto"/>
            <w:left w:val="none" w:sz="0" w:space="0" w:color="auto"/>
            <w:bottom w:val="none" w:sz="0" w:space="0" w:color="auto"/>
            <w:right w:val="none" w:sz="0" w:space="0" w:color="auto"/>
          </w:divBdr>
        </w:div>
        <w:div w:id="1754348990">
          <w:marLeft w:val="0"/>
          <w:marRight w:val="0"/>
          <w:marTop w:val="0"/>
          <w:marBottom w:val="0"/>
          <w:divBdr>
            <w:top w:val="none" w:sz="0" w:space="0" w:color="auto"/>
            <w:left w:val="none" w:sz="0" w:space="0" w:color="auto"/>
            <w:bottom w:val="none" w:sz="0" w:space="0" w:color="auto"/>
            <w:right w:val="none" w:sz="0" w:space="0" w:color="auto"/>
          </w:divBdr>
        </w:div>
        <w:div w:id="1013725240">
          <w:marLeft w:val="0"/>
          <w:marRight w:val="0"/>
          <w:marTop w:val="0"/>
          <w:marBottom w:val="0"/>
          <w:divBdr>
            <w:top w:val="none" w:sz="0" w:space="0" w:color="auto"/>
            <w:left w:val="none" w:sz="0" w:space="0" w:color="auto"/>
            <w:bottom w:val="none" w:sz="0" w:space="0" w:color="auto"/>
            <w:right w:val="none" w:sz="0" w:space="0" w:color="auto"/>
          </w:divBdr>
        </w:div>
        <w:div w:id="1113789619">
          <w:marLeft w:val="0"/>
          <w:marRight w:val="0"/>
          <w:marTop w:val="0"/>
          <w:marBottom w:val="0"/>
          <w:divBdr>
            <w:top w:val="none" w:sz="0" w:space="0" w:color="auto"/>
            <w:left w:val="none" w:sz="0" w:space="0" w:color="auto"/>
            <w:bottom w:val="none" w:sz="0" w:space="0" w:color="auto"/>
            <w:right w:val="none" w:sz="0" w:space="0" w:color="auto"/>
          </w:divBdr>
        </w:div>
        <w:div w:id="850022815">
          <w:marLeft w:val="0"/>
          <w:marRight w:val="0"/>
          <w:marTop w:val="0"/>
          <w:marBottom w:val="0"/>
          <w:divBdr>
            <w:top w:val="none" w:sz="0" w:space="0" w:color="auto"/>
            <w:left w:val="none" w:sz="0" w:space="0" w:color="auto"/>
            <w:bottom w:val="none" w:sz="0" w:space="0" w:color="auto"/>
            <w:right w:val="none" w:sz="0" w:space="0" w:color="auto"/>
          </w:divBdr>
        </w:div>
        <w:div w:id="1857035253">
          <w:marLeft w:val="0"/>
          <w:marRight w:val="0"/>
          <w:marTop w:val="0"/>
          <w:marBottom w:val="0"/>
          <w:divBdr>
            <w:top w:val="none" w:sz="0" w:space="0" w:color="auto"/>
            <w:left w:val="none" w:sz="0" w:space="0" w:color="auto"/>
            <w:bottom w:val="none" w:sz="0" w:space="0" w:color="auto"/>
            <w:right w:val="none" w:sz="0" w:space="0" w:color="auto"/>
          </w:divBdr>
        </w:div>
        <w:div w:id="583689245">
          <w:marLeft w:val="0"/>
          <w:marRight w:val="0"/>
          <w:marTop w:val="0"/>
          <w:marBottom w:val="0"/>
          <w:divBdr>
            <w:top w:val="none" w:sz="0" w:space="0" w:color="auto"/>
            <w:left w:val="none" w:sz="0" w:space="0" w:color="auto"/>
            <w:bottom w:val="none" w:sz="0" w:space="0" w:color="auto"/>
            <w:right w:val="none" w:sz="0" w:space="0" w:color="auto"/>
          </w:divBdr>
        </w:div>
        <w:div w:id="1455636313">
          <w:marLeft w:val="0"/>
          <w:marRight w:val="0"/>
          <w:marTop w:val="0"/>
          <w:marBottom w:val="0"/>
          <w:divBdr>
            <w:top w:val="none" w:sz="0" w:space="0" w:color="auto"/>
            <w:left w:val="none" w:sz="0" w:space="0" w:color="auto"/>
            <w:bottom w:val="none" w:sz="0" w:space="0" w:color="auto"/>
            <w:right w:val="none" w:sz="0" w:space="0" w:color="auto"/>
          </w:divBdr>
        </w:div>
        <w:div w:id="1303654203">
          <w:marLeft w:val="0"/>
          <w:marRight w:val="0"/>
          <w:marTop w:val="0"/>
          <w:marBottom w:val="0"/>
          <w:divBdr>
            <w:top w:val="none" w:sz="0" w:space="0" w:color="auto"/>
            <w:left w:val="none" w:sz="0" w:space="0" w:color="auto"/>
            <w:bottom w:val="none" w:sz="0" w:space="0" w:color="auto"/>
            <w:right w:val="none" w:sz="0" w:space="0" w:color="auto"/>
          </w:divBdr>
        </w:div>
        <w:div w:id="120734452">
          <w:marLeft w:val="0"/>
          <w:marRight w:val="0"/>
          <w:marTop w:val="0"/>
          <w:marBottom w:val="0"/>
          <w:divBdr>
            <w:top w:val="none" w:sz="0" w:space="0" w:color="auto"/>
            <w:left w:val="none" w:sz="0" w:space="0" w:color="auto"/>
            <w:bottom w:val="none" w:sz="0" w:space="0" w:color="auto"/>
            <w:right w:val="none" w:sz="0" w:space="0" w:color="auto"/>
          </w:divBdr>
        </w:div>
      </w:divsChild>
    </w:div>
    <w:div w:id="968047588">
      <w:bodyDiv w:val="1"/>
      <w:marLeft w:val="0"/>
      <w:marRight w:val="0"/>
      <w:marTop w:val="0"/>
      <w:marBottom w:val="0"/>
      <w:divBdr>
        <w:top w:val="none" w:sz="0" w:space="0" w:color="auto"/>
        <w:left w:val="none" w:sz="0" w:space="0" w:color="auto"/>
        <w:bottom w:val="none" w:sz="0" w:space="0" w:color="auto"/>
        <w:right w:val="none" w:sz="0" w:space="0" w:color="auto"/>
      </w:divBdr>
    </w:div>
    <w:div w:id="1039235768">
      <w:bodyDiv w:val="1"/>
      <w:marLeft w:val="0"/>
      <w:marRight w:val="0"/>
      <w:marTop w:val="0"/>
      <w:marBottom w:val="0"/>
      <w:divBdr>
        <w:top w:val="none" w:sz="0" w:space="0" w:color="auto"/>
        <w:left w:val="none" w:sz="0" w:space="0" w:color="auto"/>
        <w:bottom w:val="none" w:sz="0" w:space="0" w:color="auto"/>
        <w:right w:val="none" w:sz="0" w:space="0" w:color="auto"/>
      </w:divBdr>
    </w:div>
    <w:div w:id="1061951388">
      <w:bodyDiv w:val="1"/>
      <w:marLeft w:val="0"/>
      <w:marRight w:val="0"/>
      <w:marTop w:val="0"/>
      <w:marBottom w:val="0"/>
      <w:divBdr>
        <w:top w:val="none" w:sz="0" w:space="0" w:color="auto"/>
        <w:left w:val="none" w:sz="0" w:space="0" w:color="auto"/>
        <w:bottom w:val="none" w:sz="0" w:space="0" w:color="auto"/>
        <w:right w:val="none" w:sz="0" w:space="0" w:color="auto"/>
      </w:divBdr>
    </w:div>
    <w:div w:id="1084766046">
      <w:bodyDiv w:val="1"/>
      <w:marLeft w:val="0"/>
      <w:marRight w:val="0"/>
      <w:marTop w:val="0"/>
      <w:marBottom w:val="0"/>
      <w:divBdr>
        <w:top w:val="none" w:sz="0" w:space="0" w:color="auto"/>
        <w:left w:val="none" w:sz="0" w:space="0" w:color="auto"/>
        <w:bottom w:val="none" w:sz="0" w:space="0" w:color="auto"/>
        <w:right w:val="none" w:sz="0" w:space="0" w:color="auto"/>
      </w:divBdr>
    </w:div>
    <w:div w:id="1100567307">
      <w:bodyDiv w:val="1"/>
      <w:marLeft w:val="0"/>
      <w:marRight w:val="0"/>
      <w:marTop w:val="0"/>
      <w:marBottom w:val="0"/>
      <w:divBdr>
        <w:top w:val="none" w:sz="0" w:space="0" w:color="auto"/>
        <w:left w:val="none" w:sz="0" w:space="0" w:color="auto"/>
        <w:bottom w:val="none" w:sz="0" w:space="0" w:color="auto"/>
        <w:right w:val="none" w:sz="0" w:space="0" w:color="auto"/>
      </w:divBdr>
    </w:div>
    <w:div w:id="1133789995">
      <w:bodyDiv w:val="1"/>
      <w:marLeft w:val="0"/>
      <w:marRight w:val="0"/>
      <w:marTop w:val="0"/>
      <w:marBottom w:val="0"/>
      <w:divBdr>
        <w:top w:val="none" w:sz="0" w:space="0" w:color="auto"/>
        <w:left w:val="none" w:sz="0" w:space="0" w:color="auto"/>
        <w:bottom w:val="none" w:sz="0" w:space="0" w:color="auto"/>
        <w:right w:val="none" w:sz="0" w:space="0" w:color="auto"/>
      </w:divBdr>
      <w:divsChild>
        <w:div w:id="1976635910">
          <w:marLeft w:val="0"/>
          <w:marRight w:val="0"/>
          <w:marTop w:val="0"/>
          <w:marBottom w:val="0"/>
          <w:divBdr>
            <w:top w:val="single" w:sz="2" w:space="0" w:color="auto"/>
            <w:left w:val="single" w:sz="2" w:space="4" w:color="auto"/>
            <w:bottom w:val="single" w:sz="2" w:space="0" w:color="auto"/>
            <w:right w:val="single" w:sz="2" w:space="4" w:color="auto"/>
          </w:divBdr>
        </w:div>
        <w:div w:id="577010755">
          <w:marLeft w:val="0"/>
          <w:marRight w:val="0"/>
          <w:marTop w:val="0"/>
          <w:marBottom w:val="0"/>
          <w:divBdr>
            <w:top w:val="single" w:sz="2" w:space="0" w:color="auto"/>
            <w:left w:val="single" w:sz="2" w:space="4" w:color="auto"/>
            <w:bottom w:val="single" w:sz="2" w:space="0" w:color="auto"/>
            <w:right w:val="single" w:sz="2" w:space="4" w:color="auto"/>
          </w:divBdr>
        </w:div>
      </w:divsChild>
    </w:div>
    <w:div w:id="1185174621">
      <w:bodyDiv w:val="1"/>
      <w:marLeft w:val="0"/>
      <w:marRight w:val="0"/>
      <w:marTop w:val="0"/>
      <w:marBottom w:val="0"/>
      <w:divBdr>
        <w:top w:val="none" w:sz="0" w:space="0" w:color="auto"/>
        <w:left w:val="none" w:sz="0" w:space="0" w:color="auto"/>
        <w:bottom w:val="none" w:sz="0" w:space="0" w:color="auto"/>
        <w:right w:val="none" w:sz="0" w:space="0" w:color="auto"/>
      </w:divBdr>
    </w:div>
    <w:div w:id="1202940461">
      <w:bodyDiv w:val="1"/>
      <w:marLeft w:val="0"/>
      <w:marRight w:val="0"/>
      <w:marTop w:val="0"/>
      <w:marBottom w:val="0"/>
      <w:divBdr>
        <w:top w:val="none" w:sz="0" w:space="0" w:color="auto"/>
        <w:left w:val="none" w:sz="0" w:space="0" w:color="auto"/>
        <w:bottom w:val="none" w:sz="0" w:space="0" w:color="auto"/>
        <w:right w:val="none" w:sz="0" w:space="0" w:color="auto"/>
      </w:divBdr>
    </w:div>
    <w:div w:id="1205563808">
      <w:bodyDiv w:val="1"/>
      <w:marLeft w:val="0"/>
      <w:marRight w:val="0"/>
      <w:marTop w:val="0"/>
      <w:marBottom w:val="0"/>
      <w:divBdr>
        <w:top w:val="none" w:sz="0" w:space="0" w:color="auto"/>
        <w:left w:val="none" w:sz="0" w:space="0" w:color="auto"/>
        <w:bottom w:val="none" w:sz="0" w:space="0" w:color="auto"/>
        <w:right w:val="none" w:sz="0" w:space="0" w:color="auto"/>
      </w:divBdr>
      <w:divsChild>
        <w:div w:id="824127720">
          <w:marLeft w:val="0"/>
          <w:marRight w:val="0"/>
          <w:marTop w:val="0"/>
          <w:marBottom w:val="0"/>
          <w:divBdr>
            <w:top w:val="none" w:sz="0" w:space="0" w:color="auto"/>
            <w:left w:val="none" w:sz="0" w:space="0" w:color="auto"/>
            <w:bottom w:val="none" w:sz="0" w:space="0" w:color="auto"/>
            <w:right w:val="none" w:sz="0" w:space="0" w:color="auto"/>
          </w:divBdr>
        </w:div>
        <w:div w:id="1046877314">
          <w:marLeft w:val="0"/>
          <w:marRight w:val="0"/>
          <w:marTop w:val="0"/>
          <w:marBottom w:val="0"/>
          <w:divBdr>
            <w:top w:val="none" w:sz="0" w:space="0" w:color="auto"/>
            <w:left w:val="none" w:sz="0" w:space="0" w:color="auto"/>
            <w:bottom w:val="none" w:sz="0" w:space="0" w:color="auto"/>
            <w:right w:val="none" w:sz="0" w:space="0" w:color="auto"/>
          </w:divBdr>
        </w:div>
      </w:divsChild>
    </w:div>
    <w:div w:id="1209758683">
      <w:bodyDiv w:val="1"/>
      <w:marLeft w:val="0"/>
      <w:marRight w:val="0"/>
      <w:marTop w:val="0"/>
      <w:marBottom w:val="0"/>
      <w:divBdr>
        <w:top w:val="none" w:sz="0" w:space="0" w:color="auto"/>
        <w:left w:val="none" w:sz="0" w:space="0" w:color="auto"/>
        <w:bottom w:val="none" w:sz="0" w:space="0" w:color="auto"/>
        <w:right w:val="none" w:sz="0" w:space="0" w:color="auto"/>
      </w:divBdr>
    </w:div>
    <w:div w:id="1216892603">
      <w:bodyDiv w:val="1"/>
      <w:marLeft w:val="0"/>
      <w:marRight w:val="0"/>
      <w:marTop w:val="0"/>
      <w:marBottom w:val="0"/>
      <w:divBdr>
        <w:top w:val="none" w:sz="0" w:space="0" w:color="auto"/>
        <w:left w:val="none" w:sz="0" w:space="0" w:color="auto"/>
        <w:bottom w:val="none" w:sz="0" w:space="0" w:color="auto"/>
        <w:right w:val="none" w:sz="0" w:space="0" w:color="auto"/>
      </w:divBdr>
    </w:div>
    <w:div w:id="1257863682">
      <w:bodyDiv w:val="1"/>
      <w:marLeft w:val="0"/>
      <w:marRight w:val="0"/>
      <w:marTop w:val="0"/>
      <w:marBottom w:val="0"/>
      <w:divBdr>
        <w:top w:val="none" w:sz="0" w:space="0" w:color="auto"/>
        <w:left w:val="none" w:sz="0" w:space="0" w:color="auto"/>
        <w:bottom w:val="none" w:sz="0" w:space="0" w:color="auto"/>
        <w:right w:val="none" w:sz="0" w:space="0" w:color="auto"/>
      </w:divBdr>
    </w:div>
    <w:div w:id="1267159299">
      <w:bodyDiv w:val="1"/>
      <w:marLeft w:val="0"/>
      <w:marRight w:val="0"/>
      <w:marTop w:val="0"/>
      <w:marBottom w:val="0"/>
      <w:divBdr>
        <w:top w:val="none" w:sz="0" w:space="0" w:color="auto"/>
        <w:left w:val="none" w:sz="0" w:space="0" w:color="auto"/>
        <w:bottom w:val="none" w:sz="0" w:space="0" w:color="auto"/>
        <w:right w:val="none" w:sz="0" w:space="0" w:color="auto"/>
      </w:divBdr>
      <w:divsChild>
        <w:div w:id="944966746">
          <w:marLeft w:val="0"/>
          <w:marRight w:val="0"/>
          <w:marTop w:val="0"/>
          <w:marBottom w:val="0"/>
          <w:divBdr>
            <w:top w:val="none" w:sz="0" w:space="0" w:color="auto"/>
            <w:left w:val="none" w:sz="0" w:space="0" w:color="auto"/>
            <w:bottom w:val="none" w:sz="0" w:space="0" w:color="auto"/>
            <w:right w:val="none" w:sz="0" w:space="0" w:color="auto"/>
          </w:divBdr>
        </w:div>
        <w:div w:id="1434471100">
          <w:marLeft w:val="0"/>
          <w:marRight w:val="0"/>
          <w:marTop w:val="0"/>
          <w:marBottom w:val="0"/>
          <w:divBdr>
            <w:top w:val="none" w:sz="0" w:space="0" w:color="auto"/>
            <w:left w:val="none" w:sz="0" w:space="0" w:color="auto"/>
            <w:bottom w:val="none" w:sz="0" w:space="0" w:color="auto"/>
            <w:right w:val="none" w:sz="0" w:space="0" w:color="auto"/>
          </w:divBdr>
        </w:div>
        <w:div w:id="482357607">
          <w:marLeft w:val="0"/>
          <w:marRight w:val="0"/>
          <w:marTop w:val="0"/>
          <w:marBottom w:val="0"/>
          <w:divBdr>
            <w:top w:val="none" w:sz="0" w:space="0" w:color="auto"/>
            <w:left w:val="none" w:sz="0" w:space="0" w:color="auto"/>
            <w:bottom w:val="none" w:sz="0" w:space="0" w:color="auto"/>
            <w:right w:val="none" w:sz="0" w:space="0" w:color="auto"/>
          </w:divBdr>
        </w:div>
        <w:div w:id="1580679555">
          <w:marLeft w:val="0"/>
          <w:marRight w:val="0"/>
          <w:marTop w:val="0"/>
          <w:marBottom w:val="0"/>
          <w:divBdr>
            <w:top w:val="none" w:sz="0" w:space="0" w:color="auto"/>
            <w:left w:val="none" w:sz="0" w:space="0" w:color="auto"/>
            <w:bottom w:val="none" w:sz="0" w:space="0" w:color="auto"/>
            <w:right w:val="none" w:sz="0" w:space="0" w:color="auto"/>
          </w:divBdr>
        </w:div>
        <w:div w:id="1795362406">
          <w:marLeft w:val="0"/>
          <w:marRight w:val="0"/>
          <w:marTop w:val="0"/>
          <w:marBottom w:val="0"/>
          <w:divBdr>
            <w:top w:val="none" w:sz="0" w:space="0" w:color="auto"/>
            <w:left w:val="none" w:sz="0" w:space="0" w:color="auto"/>
            <w:bottom w:val="none" w:sz="0" w:space="0" w:color="auto"/>
            <w:right w:val="none" w:sz="0" w:space="0" w:color="auto"/>
          </w:divBdr>
        </w:div>
        <w:div w:id="2042389229">
          <w:marLeft w:val="0"/>
          <w:marRight w:val="0"/>
          <w:marTop w:val="0"/>
          <w:marBottom w:val="0"/>
          <w:divBdr>
            <w:top w:val="none" w:sz="0" w:space="0" w:color="auto"/>
            <w:left w:val="none" w:sz="0" w:space="0" w:color="auto"/>
            <w:bottom w:val="none" w:sz="0" w:space="0" w:color="auto"/>
            <w:right w:val="none" w:sz="0" w:space="0" w:color="auto"/>
          </w:divBdr>
        </w:div>
        <w:div w:id="860163867">
          <w:marLeft w:val="0"/>
          <w:marRight w:val="0"/>
          <w:marTop w:val="0"/>
          <w:marBottom w:val="0"/>
          <w:divBdr>
            <w:top w:val="none" w:sz="0" w:space="0" w:color="auto"/>
            <w:left w:val="none" w:sz="0" w:space="0" w:color="auto"/>
            <w:bottom w:val="none" w:sz="0" w:space="0" w:color="auto"/>
            <w:right w:val="none" w:sz="0" w:space="0" w:color="auto"/>
          </w:divBdr>
        </w:div>
        <w:div w:id="270745286">
          <w:marLeft w:val="0"/>
          <w:marRight w:val="0"/>
          <w:marTop w:val="0"/>
          <w:marBottom w:val="0"/>
          <w:divBdr>
            <w:top w:val="none" w:sz="0" w:space="0" w:color="auto"/>
            <w:left w:val="none" w:sz="0" w:space="0" w:color="auto"/>
            <w:bottom w:val="none" w:sz="0" w:space="0" w:color="auto"/>
            <w:right w:val="none" w:sz="0" w:space="0" w:color="auto"/>
          </w:divBdr>
        </w:div>
        <w:div w:id="1240021405">
          <w:marLeft w:val="0"/>
          <w:marRight w:val="0"/>
          <w:marTop w:val="0"/>
          <w:marBottom w:val="0"/>
          <w:divBdr>
            <w:top w:val="none" w:sz="0" w:space="0" w:color="auto"/>
            <w:left w:val="none" w:sz="0" w:space="0" w:color="auto"/>
            <w:bottom w:val="none" w:sz="0" w:space="0" w:color="auto"/>
            <w:right w:val="none" w:sz="0" w:space="0" w:color="auto"/>
          </w:divBdr>
        </w:div>
        <w:div w:id="1547447844">
          <w:marLeft w:val="0"/>
          <w:marRight w:val="0"/>
          <w:marTop w:val="0"/>
          <w:marBottom w:val="0"/>
          <w:divBdr>
            <w:top w:val="none" w:sz="0" w:space="0" w:color="auto"/>
            <w:left w:val="none" w:sz="0" w:space="0" w:color="auto"/>
            <w:bottom w:val="none" w:sz="0" w:space="0" w:color="auto"/>
            <w:right w:val="none" w:sz="0" w:space="0" w:color="auto"/>
          </w:divBdr>
        </w:div>
        <w:div w:id="678509714">
          <w:marLeft w:val="0"/>
          <w:marRight w:val="0"/>
          <w:marTop w:val="0"/>
          <w:marBottom w:val="0"/>
          <w:divBdr>
            <w:top w:val="none" w:sz="0" w:space="0" w:color="auto"/>
            <w:left w:val="none" w:sz="0" w:space="0" w:color="auto"/>
            <w:bottom w:val="none" w:sz="0" w:space="0" w:color="auto"/>
            <w:right w:val="none" w:sz="0" w:space="0" w:color="auto"/>
          </w:divBdr>
        </w:div>
      </w:divsChild>
    </w:div>
    <w:div w:id="1280408395">
      <w:bodyDiv w:val="1"/>
      <w:marLeft w:val="0"/>
      <w:marRight w:val="0"/>
      <w:marTop w:val="0"/>
      <w:marBottom w:val="0"/>
      <w:divBdr>
        <w:top w:val="none" w:sz="0" w:space="0" w:color="auto"/>
        <w:left w:val="none" w:sz="0" w:space="0" w:color="auto"/>
        <w:bottom w:val="none" w:sz="0" w:space="0" w:color="auto"/>
        <w:right w:val="none" w:sz="0" w:space="0" w:color="auto"/>
      </w:divBdr>
    </w:div>
    <w:div w:id="1281493239">
      <w:bodyDiv w:val="1"/>
      <w:marLeft w:val="0"/>
      <w:marRight w:val="0"/>
      <w:marTop w:val="0"/>
      <w:marBottom w:val="0"/>
      <w:divBdr>
        <w:top w:val="none" w:sz="0" w:space="0" w:color="auto"/>
        <w:left w:val="none" w:sz="0" w:space="0" w:color="auto"/>
        <w:bottom w:val="none" w:sz="0" w:space="0" w:color="auto"/>
        <w:right w:val="none" w:sz="0" w:space="0" w:color="auto"/>
      </w:divBdr>
    </w:div>
    <w:div w:id="1305039599">
      <w:bodyDiv w:val="1"/>
      <w:marLeft w:val="0"/>
      <w:marRight w:val="0"/>
      <w:marTop w:val="0"/>
      <w:marBottom w:val="0"/>
      <w:divBdr>
        <w:top w:val="none" w:sz="0" w:space="0" w:color="auto"/>
        <w:left w:val="none" w:sz="0" w:space="0" w:color="auto"/>
        <w:bottom w:val="none" w:sz="0" w:space="0" w:color="auto"/>
        <w:right w:val="none" w:sz="0" w:space="0" w:color="auto"/>
      </w:divBdr>
    </w:div>
    <w:div w:id="1392532867">
      <w:bodyDiv w:val="1"/>
      <w:marLeft w:val="0"/>
      <w:marRight w:val="0"/>
      <w:marTop w:val="0"/>
      <w:marBottom w:val="0"/>
      <w:divBdr>
        <w:top w:val="none" w:sz="0" w:space="0" w:color="auto"/>
        <w:left w:val="none" w:sz="0" w:space="0" w:color="auto"/>
        <w:bottom w:val="none" w:sz="0" w:space="0" w:color="auto"/>
        <w:right w:val="none" w:sz="0" w:space="0" w:color="auto"/>
      </w:divBdr>
    </w:div>
    <w:div w:id="1457604005">
      <w:bodyDiv w:val="1"/>
      <w:marLeft w:val="0"/>
      <w:marRight w:val="0"/>
      <w:marTop w:val="0"/>
      <w:marBottom w:val="0"/>
      <w:divBdr>
        <w:top w:val="none" w:sz="0" w:space="0" w:color="auto"/>
        <w:left w:val="none" w:sz="0" w:space="0" w:color="auto"/>
        <w:bottom w:val="none" w:sz="0" w:space="0" w:color="auto"/>
        <w:right w:val="none" w:sz="0" w:space="0" w:color="auto"/>
      </w:divBdr>
      <w:divsChild>
        <w:div w:id="919025974">
          <w:marLeft w:val="0"/>
          <w:marRight w:val="0"/>
          <w:marTop w:val="0"/>
          <w:marBottom w:val="0"/>
          <w:divBdr>
            <w:top w:val="none" w:sz="0" w:space="0" w:color="auto"/>
            <w:left w:val="none" w:sz="0" w:space="0" w:color="auto"/>
            <w:bottom w:val="none" w:sz="0" w:space="0" w:color="auto"/>
            <w:right w:val="none" w:sz="0" w:space="0" w:color="auto"/>
          </w:divBdr>
        </w:div>
        <w:div w:id="1759598106">
          <w:marLeft w:val="0"/>
          <w:marRight w:val="0"/>
          <w:marTop w:val="0"/>
          <w:marBottom w:val="0"/>
          <w:divBdr>
            <w:top w:val="none" w:sz="0" w:space="0" w:color="auto"/>
            <w:left w:val="none" w:sz="0" w:space="0" w:color="auto"/>
            <w:bottom w:val="none" w:sz="0" w:space="0" w:color="auto"/>
            <w:right w:val="none" w:sz="0" w:space="0" w:color="auto"/>
          </w:divBdr>
        </w:div>
      </w:divsChild>
    </w:div>
    <w:div w:id="1519345317">
      <w:bodyDiv w:val="1"/>
      <w:marLeft w:val="0"/>
      <w:marRight w:val="0"/>
      <w:marTop w:val="0"/>
      <w:marBottom w:val="0"/>
      <w:divBdr>
        <w:top w:val="none" w:sz="0" w:space="0" w:color="auto"/>
        <w:left w:val="none" w:sz="0" w:space="0" w:color="auto"/>
        <w:bottom w:val="none" w:sz="0" w:space="0" w:color="auto"/>
        <w:right w:val="none" w:sz="0" w:space="0" w:color="auto"/>
      </w:divBdr>
    </w:div>
    <w:div w:id="1592159563">
      <w:bodyDiv w:val="1"/>
      <w:marLeft w:val="0"/>
      <w:marRight w:val="0"/>
      <w:marTop w:val="0"/>
      <w:marBottom w:val="0"/>
      <w:divBdr>
        <w:top w:val="none" w:sz="0" w:space="0" w:color="auto"/>
        <w:left w:val="none" w:sz="0" w:space="0" w:color="auto"/>
        <w:bottom w:val="none" w:sz="0" w:space="0" w:color="auto"/>
        <w:right w:val="none" w:sz="0" w:space="0" w:color="auto"/>
      </w:divBdr>
    </w:div>
    <w:div w:id="1605914915">
      <w:bodyDiv w:val="1"/>
      <w:marLeft w:val="0"/>
      <w:marRight w:val="0"/>
      <w:marTop w:val="0"/>
      <w:marBottom w:val="0"/>
      <w:divBdr>
        <w:top w:val="none" w:sz="0" w:space="0" w:color="auto"/>
        <w:left w:val="none" w:sz="0" w:space="0" w:color="auto"/>
        <w:bottom w:val="none" w:sz="0" w:space="0" w:color="auto"/>
        <w:right w:val="none" w:sz="0" w:space="0" w:color="auto"/>
      </w:divBdr>
    </w:div>
    <w:div w:id="1621451329">
      <w:bodyDiv w:val="1"/>
      <w:marLeft w:val="0"/>
      <w:marRight w:val="0"/>
      <w:marTop w:val="0"/>
      <w:marBottom w:val="0"/>
      <w:divBdr>
        <w:top w:val="none" w:sz="0" w:space="0" w:color="auto"/>
        <w:left w:val="none" w:sz="0" w:space="0" w:color="auto"/>
        <w:bottom w:val="none" w:sz="0" w:space="0" w:color="auto"/>
        <w:right w:val="none" w:sz="0" w:space="0" w:color="auto"/>
      </w:divBdr>
    </w:div>
    <w:div w:id="1670670391">
      <w:bodyDiv w:val="1"/>
      <w:marLeft w:val="0"/>
      <w:marRight w:val="0"/>
      <w:marTop w:val="0"/>
      <w:marBottom w:val="0"/>
      <w:divBdr>
        <w:top w:val="none" w:sz="0" w:space="0" w:color="auto"/>
        <w:left w:val="none" w:sz="0" w:space="0" w:color="auto"/>
        <w:bottom w:val="none" w:sz="0" w:space="0" w:color="auto"/>
        <w:right w:val="none" w:sz="0" w:space="0" w:color="auto"/>
      </w:divBdr>
    </w:div>
    <w:div w:id="1700156962">
      <w:bodyDiv w:val="1"/>
      <w:marLeft w:val="0"/>
      <w:marRight w:val="0"/>
      <w:marTop w:val="0"/>
      <w:marBottom w:val="0"/>
      <w:divBdr>
        <w:top w:val="none" w:sz="0" w:space="0" w:color="auto"/>
        <w:left w:val="none" w:sz="0" w:space="0" w:color="auto"/>
        <w:bottom w:val="none" w:sz="0" w:space="0" w:color="auto"/>
        <w:right w:val="none" w:sz="0" w:space="0" w:color="auto"/>
      </w:divBdr>
      <w:divsChild>
        <w:div w:id="395708542">
          <w:marLeft w:val="0"/>
          <w:marRight w:val="0"/>
          <w:marTop w:val="0"/>
          <w:marBottom w:val="0"/>
          <w:divBdr>
            <w:top w:val="none" w:sz="0" w:space="0" w:color="auto"/>
            <w:left w:val="none" w:sz="0" w:space="0" w:color="auto"/>
            <w:bottom w:val="none" w:sz="0" w:space="0" w:color="auto"/>
            <w:right w:val="none" w:sz="0" w:space="0" w:color="auto"/>
          </w:divBdr>
          <w:divsChild>
            <w:div w:id="1921871206">
              <w:marLeft w:val="0"/>
              <w:marRight w:val="0"/>
              <w:marTop w:val="0"/>
              <w:marBottom w:val="0"/>
              <w:divBdr>
                <w:top w:val="none" w:sz="0" w:space="0" w:color="auto"/>
                <w:left w:val="none" w:sz="0" w:space="0" w:color="auto"/>
                <w:bottom w:val="none" w:sz="0" w:space="0" w:color="auto"/>
                <w:right w:val="none" w:sz="0" w:space="0" w:color="auto"/>
              </w:divBdr>
              <w:divsChild>
                <w:div w:id="1539463421">
                  <w:marLeft w:val="0"/>
                  <w:marRight w:val="0"/>
                  <w:marTop w:val="0"/>
                  <w:marBottom w:val="0"/>
                  <w:divBdr>
                    <w:top w:val="none" w:sz="0" w:space="0" w:color="auto"/>
                    <w:left w:val="none" w:sz="0" w:space="0" w:color="auto"/>
                    <w:bottom w:val="none" w:sz="0" w:space="0" w:color="auto"/>
                    <w:right w:val="none" w:sz="0" w:space="0" w:color="auto"/>
                  </w:divBdr>
                  <w:divsChild>
                    <w:div w:id="690032186">
                      <w:marLeft w:val="0"/>
                      <w:marRight w:val="0"/>
                      <w:marTop w:val="0"/>
                      <w:marBottom w:val="0"/>
                      <w:divBdr>
                        <w:top w:val="none" w:sz="0" w:space="0" w:color="auto"/>
                        <w:left w:val="none" w:sz="0" w:space="0" w:color="auto"/>
                        <w:bottom w:val="none" w:sz="0" w:space="0" w:color="auto"/>
                        <w:right w:val="none" w:sz="0" w:space="0" w:color="auto"/>
                      </w:divBdr>
                      <w:divsChild>
                        <w:div w:id="1583027096">
                          <w:marLeft w:val="0"/>
                          <w:marRight w:val="0"/>
                          <w:marTop w:val="0"/>
                          <w:marBottom w:val="0"/>
                          <w:divBdr>
                            <w:top w:val="none" w:sz="0" w:space="0" w:color="auto"/>
                            <w:left w:val="none" w:sz="0" w:space="0" w:color="auto"/>
                            <w:bottom w:val="none" w:sz="0" w:space="0" w:color="auto"/>
                            <w:right w:val="none" w:sz="0" w:space="0" w:color="auto"/>
                          </w:divBdr>
                          <w:divsChild>
                            <w:div w:id="1662388123">
                              <w:marLeft w:val="0"/>
                              <w:marRight w:val="0"/>
                              <w:marTop w:val="0"/>
                              <w:marBottom w:val="0"/>
                              <w:divBdr>
                                <w:top w:val="none" w:sz="0" w:space="0" w:color="auto"/>
                                <w:left w:val="none" w:sz="0" w:space="0" w:color="auto"/>
                                <w:bottom w:val="none" w:sz="0" w:space="0" w:color="auto"/>
                                <w:right w:val="none" w:sz="0" w:space="0" w:color="auto"/>
                              </w:divBdr>
                              <w:divsChild>
                                <w:div w:id="1604655492">
                                  <w:marLeft w:val="0"/>
                                  <w:marRight w:val="0"/>
                                  <w:marTop w:val="0"/>
                                  <w:marBottom w:val="0"/>
                                  <w:divBdr>
                                    <w:top w:val="none" w:sz="0" w:space="0" w:color="auto"/>
                                    <w:left w:val="none" w:sz="0" w:space="0" w:color="auto"/>
                                    <w:bottom w:val="none" w:sz="0" w:space="0" w:color="auto"/>
                                    <w:right w:val="none" w:sz="0" w:space="0" w:color="auto"/>
                                  </w:divBdr>
                                  <w:divsChild>
                                    <w:div w:id="1062481188">
                                      <w:marLeft w:val="0"/>
                                      <w:marRight w:val="0"/>
                                      <w:marTop w:val="0"/>
                                      <w:marBottom w:val="0"/>
                                      <w:divBdr>
                                        <w:top w:val="none" w:sz="0" w:space="0" w:color="auto"/>
                                        <w:left w:val="none" w:sz="0" w:space="0" w:color="auto"/>
                                        <w:bottom w:val="none" w:sz="0" w:space="0" w:color="auto"/>
                                        <w:right w:val="none" w:sz="0" w:space="0" w:color="auto"/>
                                      </w:divBdr>
                                      <w:divsChild>
                                        <w:div w:id="2098205729">
                                          <w:marLeft w:val="0"/>
                                          <w:marRight w:val="0"/>
                                          <w:marTop w:val="0"/>
                                          <w:marBottom w:val="0"/>
                                          <w:divBdr>
                                            <w:top w:val="none" w:sz="0" w:space="0" w:color="auto"/>
                                            <w:left w:val="none" w:sz="0" w:space="0" w:color="auto"/>
                                            <w:bottom w:val="none" w:sz="0" w:space="0" w:color="auto"/>
                                            <w:right w:val="none" w:sz="0" w:space="0" w:color="auto"/>
                                          </w:divBdr>
                                          <w:divsChild>
                                            <w:div w:id="289436029">
                                              <w:marLeft w:val="0"/>
                                              <w:marRight w:val="0"/>
                                              <w:marTop w:val="0"/>
                                              <w:marBottom w:val="0"/>
                                              <w:divBdr>
                                                <w:top w:val="none" w:sz="0" w:space="0" w:color="auto"/>
                                                <w:left w:val="none" w:sz="0" w:space="0" w:color="auto"/>
                                                <w:bottom w:val="none" w:sz="0" w:space="0" w:color="auto"/>
                                                <w:right w:val="none" w:sz="0" w:space="0" w:color="auto"/>
                                              </w:divBdr>
                                              <w:divsChild>
                                                <w:div w:id="2081320535">
                                                  <w:marLeft w:val="0"/>
                                                  <w:marRight w:val="0"/>
                                                  <w:marTop w:val="0"/>
                                                  <w:marBottom w:val="0"/>
                                                  <w:divBdr>
                                                    <w:top w:val="none" w:sz="0" w:space="0" w:color="auto"/>
                                                    <w:left w:val="none" w:sz="0" w:space="0" w:color="auto"/>
                                                    <w:bottom w:val="none" w:sz="0" w:space="0" w:color="auto"/>
                                                    <w:right w:val="none" w:sz="0" w:space="0" w:color="auto"/>
                                                  </w:divBdr>
                                                  <w:divsChild>
                                                    <w:div w:id="311909252">
                                                      <w:marLeft w:val="0"/>
                                                      <w:marRight w:val="0"/>
                                                      <w:marTop w:val="0"/>
                                                      <w:marBottom w:val="0"/>
                                                      <w:divBdr>
                                                        <w:top w:val="none" w:sz="0" w:space="0" w:color="auto"/>
                                                        <w:left w:val="none" w:sz="0" w:space="0" w:color="auto"/>
                                                        <w:bottom w:val="none" w:sz="0" w:space="0" w:color="auto"/>
                                                        <w:right w:val="none" w:sz="0" w:space="0" w:color="auto"/>
                                                      </w:divBdr>
                                                      <w:divsChild>
                                                        <w:div w:id="1289971232">
                                                          <w:marLeft w:val="0"/>
                                                          <w:marRight w:val="0"/>
                                                          <w:marTop w:val="0"/>
                                                          <w:marBottom w:val="0"/>
                                                          <w:divBdr>
                                                            <w:top w:val="none" w:sz="0" w:space="0" w:color="auto"/>
                                                            <w:left w:val="none" w:sz="0" w:space="0" w:color="auto"/>
                                                            <w:bottom w:val="none" w:sz="0" w:space="0" w:color="auto"/>
                                                            <w:right w:val="none" w:sz="0" w:space="0" w:color="auto"/>
                                                          </w:divBdr>
                                                        </w:div>
                                                        <w:div w:id="296255414">
                                                          <w:marLeft w:val="0"/>
                                                          <w:marRight w:val="0"/>
                                                          <w:marTop w:val="0"/>
                                                          <w:marBottom w:val="0"/>
                                                          <w:divBdr>
                                                            <w:top w:val="none" w:sz="0" w:space="0" w:color="auto"/>
                                                            <w:left w:val="none" w:sz="0" w:space="0" w:color="auto"/>
                                                            <w:bottom w:val="none" w:sz="0" w:space="0" w:color="auto"/>
                                                            <w:right w:val="none" w:sz="0" w:space="0" w:color="auto"/>
                                                          </w:divBdr>
                                                        </w:div>
                                                        <w:div w:id="21497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255761">
                                                  <w:marLeft w:val="0"/>
                                                  <w:marRight w:val="0"/>
                                                  <w:marTop w:val="0"/>
                                                  <w:marBottom w:val="0"/>
                                                  <w:divBdr>
                                                    <w:top w:val="none" w:sz="0" w:space="0" w:color="auto"/>
                                                    <w:left w:val="none" w:sz="0" w:space="0" w:color="auto"/>
                                                    <w:bottom w:val="none" w:sz="0" w:space="0" w:color="auto"/>
                                                    <w:right w:val="none" w:sz="0" w:space="0" w:color="auto"/>
                                                  </w:divBdr>
                                                  <w:divsChild>
                                                    <w:div w:id="719519898">
                                                      <w:marLeft w:val="0"/>
                                                      <w:marRight w:val="0"/>
                                                      <w:marTop w:val="0"/>
                                                      <w:marBottom w:val="0"/>
                                                      <w:divBdr>
                                                        <w:top w:val="none" w:sz="0" w:space="0" w:color="auto"/>
                                                        <w:left w:val="none" w:sz="0" w:space="0" w:color="auto"/>
                                                        <w:bottom w:val="none" w:sz="0" w:space="0" w:color="auto"/>
                                                        <w:right w:val="none" w:sz="0" w:space="0" w:color="auto"/>
                                                      </w:divBdr>
                                                    </w:div>
                                                  </w:divsChild>
                                                </w:div>
                                                <w:div w:id="1357584425">
                                                  <w:marLeft w:val="0"/>
                                                  <w:marRight w:val="0"/>
                                                  <w:marTop w:val="0"/>
                                                  <w:marBottom w:val="0"/>
                                                  <w:divBdr>
                                                    <w:top w:val="none" w:sz="0" w:space="0" w:color="auto"/>
                                                    <w:left w:val="none" w:sz="0" w:space="0" w:color="auto"/>
                                                    <w:bottom w:val="none" w:sz="0" w:space="0" w:color="auto"/>
                                                    <w:right w:val="none" w:sz="0" w:space="0" w:color="auto"/>
                                                  </w:divBdr>
                                                  <w:divsChild>
                                                    <w:div w:id="549611739">
                                                      <w:marLeft w:val="0"/>
                                                      <w:marRight w:val="0"/>
                                                      <w:marTop w:val="0"/>
                                                      <w:marBottom w:val="0"/>
                                                      <w:divBdr>
                                                        <w:top w:val="none" w:sz="0" w:space="0" w:color="auto"/>
                                                        <w:left w:val="none" w:sz="0" w:space="0" w:color="auto"/>
                                                        <w:bottom w:val="none" w:sz="0" w:space="0" w:color="auto"/>
                                                        <w:right w:val="none" w:sz="0" w:space="0" w:color="auto"/>
                                                      </w:divBdr>
                                                    </w:div>
                                                  </w:divsChild>
                                                </w:div>
                                                <w:div w:id="1780442960">
                                                  <w:marLeft w:val="0"/>
                                                  <w:marRight w:val="0"/>
                                                  <w:marTop w:val="0"/>
                                                  <w:marBottom w:val="0"/>
                                                  <w:divBdr>
                                                    <w:top w:val="none" w:sz="0" w:space="0" w:color="auto"/>
                                                    <w:left w:val="none" w:sz="0" w:space="0" w:color="auto"/>
                                                    <w:bottom w:val="none" w:sz="0" w:space="0" w:color="auto"/>
                                                    <w:right w:val="none" w:sz="0" w:space="0" w:color="auto"/>
                                                  </w:divBdr>
                                                  <w:divsChild>
                                                    <w:div w:id="211335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9669305">
      <w:bodyDiv w:val="1"/>
      <w:marLeft w:val="0"/>
      <w:marRight w:val="0"/>
      <w:marTop w:val="0"/>
      <w:marBottom w:val="0"/>
      <w:divBdr>
        <w:top w:val="none" w:sz="0" w:space="0" w:color="auto"/>
        <w:left w:val="none" w:sz="0" w:space="0" w:color="auto"/>
        <w:bottom w:val="none" w:sz="0" w:space="0" w:color="auto"/>
        <w:right w:val="none" w:sz="0" w:space="0" w:color="auto"/>
      </w:divBdr>
    </w:div>
    <w:div w:id="1906601577">
      <w:bodyDiv w:val="1"/>
      <w:marLeft w:val="0"/>
      <w:marRight w:val="0"/>
      <w:marTop w:val="0"/>
      <w:marBottom w:val="0"/>
      <w:divBdr>
        <w:top w:val="none" w:sz="0" w:space="0" w:color="auto"/>
        <w:left w:val="none" w:sz="0" w:space="0" w:color="auto"/>
        <w:bottom w:val="none" w:sz="0" w:space="0" w:color="auto"/>
        <w:right w:val="none" w:sz="0" w:space="0" w:color="auto"/>
      </w:divBdr>
    </w:div>
    <w:div w:id="1952012527">
      <w:bodyDiv w:val="1"/>
      <w:marLeft w:val="0"/>
      <w:marRight w:val="0"/>
      <w:marTop w:val="0"/>
      <w:marBottom w:val="0"/>
      <w:divBdr>
        <w:top w:val="none" w:sz="0" w:space="0" w:color="auto"/>
        <w:left w:val="none" w:sz="0" w:space="0" w:color="auto"/>
        <w:bottom w:val="none" w:sz="0" w:space="0" w:color="auto"/>
        <w:right w:val="none" w:sz="0" w:space="0" w:color="auto"/>
      </w:divBdr>
    </w:div>
    <w:div w:id="1987007859">
      <w:bodyDiv w:val="1"/>
      <w:marLeft w:val="0"/>
      <w:marRight w:val="0"/>
      <w:marTop w:val="0"/>
      <w:marBottom w:val="0"/>
      <w:divBdr>
        <w:top w:val="none" w:sz="0" w:space="0" w:color="auto"/>
        <w:left w:val="none" w:sz="0" w:space="0" w:color="auto"/>
        <w:bottom w:val="none" w:sz="0" w:space="0" w:color="auto"/>
        <w:right w:val="none" w:sz="0" w:space="0" w:color="auto"/>
      </w:divBdr>
      <w:divsChild>
        <w:div w:id="1120489967">
          <w:marLeft w:val="0"/>
          <w:marRight w:val="0"/>
          <w:marTop w:val="0"/>
          <w:marBottom w:val="0"/>
          <w:divBdr>
            <w:top w:val="none" w:sz="0" w:space="0" w:color="auto"/>
            <w:left w:val="none" w:sz="0" w:space="0" w:color="auto"/>
            <w:bottom w:val="none" w:sz="0" w:space="0" w:color="auto"/>
            <w:right w:val="none" w:sz="0" w:space="0" w:color="auto"/>
          </w:divBdr>
        </w:div>
        <w:div w:id="1591810489">
          <w:marLeft w:val="0"/>
          <w:marRight w:val="0"/>
          <w:marTop w:val="0"/>
          <w:marBottom w:val="0"/>
          <w:divBdr>
            <w:top w:val="none" w:sz="0" w:space="0" w:color="auto"/>
            <w:left w:val="none" w:sz="0" w:space="0" w:color="auto"/>
            <w:bottom w:val="none" w:sz="0" w:space="0" w:color="auto"/>
            <w:right w:val="none" w:sz="0" w:space="0" w:color="auto"/>
          </w:divBdr>
        </w:div>
        <w:div w:id="1541548207">
          <w:marLeft w:val="0"/>
          <w:marRight w:val="0"/>
          <w:marTop w:val="0"/>
          <w:marBottom w:val="0"/>
          <w:divBdr>
            <w:top w:val="none" w:sz="0" w:space="0" w:color="auto"/>
            <w:left w:val="none" w:sz="0" w:space="0" w:color="auto"/>
            <w:bottom w:val="none" w:sz="0" w:space="0" w:color="auto"/>
            <w:right w:val="none" w:sz="0" w:space="0" w:color="auto"/>
          </w:divBdr>
        </w:div>
        <w:div w:id="1606813847">
          <w:marLeft w:val="0"/>
          <w:marRight w:val="0"/>
          <w:marTop w:val="0"/>
          <w:marBottom w:val="0"/>
          <w:divBdr>
            <w:top w:val="none" w:sz="0" w:space="0" w:color="auto"/>
            <w:left w:val="none" w:sz="0" w:space="0" w:color="auto"/>
            <w:bottom w:val="none" w:sz="0" w:space="0" w:color="auto"/>
            <w:right w:val="none" w:sz="0" w:space="0" w:color="auto"/>
          </w:divBdr>
        </w:div>
        <w:div w:id="292752162">
          <w:marLeft w:val="0"/>
          <w:marRight w:val="0"/>
          <w:marTop w:val="0"/>
          <w:marBottom w:val="0"/>
          <w:divBdr>
            <w:top w:val="none" w:sz="0" w:space="0" w:color="auto"/>
            <w:left w:val="none" w:sz="0" w:space="0" w:color="auto"/>
            <w:bottom w:val="none" w:sz="0" w:space="0" w:color="auto"/>
            <w:right w:val="none" w:sz="0" w:space="0" w:color="auto"/>
          </w:divBdr>
        </w:div>
        <w:div w:id="354624447">
          <w:marLeft w:val="0"/>
          <w:marRight w:val="0"/>
          <w:marTop w:val="0"/>
          <w:marBottom w:val="0"/>
          <w:divBdr>
            <w:top w:val="none" w:sz="0" w:space="0" w:color="auto"/>
            <w:left w:val="none" w:sz="0" w:space="0" w:color="auto"/>
            <w:bottom w:val="none" w:sz="0" w:space="0" w:color="auto"/>
            <w:right w:val="none" w:sz="0" w:space="0" w:color="auto"/>
          </w:divBdr>
        </w:div>
        <w:div w:id="1453356489">
          <w:marLeft w:val="0"/>
          <w:marRight w:val="0"/>
          <w:marTop w:val="0"/>
          <w:marBottom w:val="0"/>
          <w:divBdr>
            <w:top w:val="none" w:sz="0" w:space="0" w:color="auto"/>
            <w:left w:val="none" w:sz="0" w:space="0" w:color="auto"/>
            <w:bottom w:val="none" w:sz="0" w:space="0" w:color="auto"/>
            <w:right w:val="none" w:sz="0" w:space="0" w:color="auto"/>
          </w:divBdr>
        </w:div>
        <w:div w:id="1256549932">
          <w:marLeft w:val="0"/>
          <w:marRight w:val="0"/>
          <w:marTop w:val="0"/>
          <w:marBottom w:val="0"/>
          <w:divBdr>
            <w:top w:val="none" w:sz="0" w:space="0" w:color="auto"/>
            <w:left w:val="none" w:sz="0" w:space="0" w:color="auto"/>
            <w:bottom w:val="none" w:sz="0" w:space="0" w:color="auto"/>
            <w:right w:val="none" w:sz="0" w:space="0" w:color="auto"/>
          </w:divBdr>
        </w:div>
        <w:div w:id="716903159">
          <w:marLeft w:val="0"/>
          <w:marRight w:val="0"/>
          <w:marTop w:val="0"/>
          <w:marBottom w:val="0"/>
          <w:divBdr>
            <w:top w:val="none" w:sz="0" w:space="0" w:color="auto"/>
            <w:left w:val="none" w:sz="0" w:space="0" w:color="auto"/>
            <w:bottom w:val="none" w:sz="0" w:space="0" w:color="auto"/>
            <w:right w:val="none" w:sz="0" w:space="0" w:color="auto"/>
          </w:divBdr>
        </w:div>
        <w:div w:id="682781488">
          <w:marLeft w:val="0"/>
          <w:marRight w:val="0"/>
          <w:marTop w:val="0"/>
          <w:marBottom w:val="0"/>
          <w:divBdr>
            <w:top w:val="none" w:sz="0" w:space="0" w:color="auto"/>
            <w:left w:val="none" w:sz="0" w:space="0" w:color="auto"/>
            <w:bottom w:val="none" w:sz="0" w:space="0" w:color="auto"/>
            <w:right w:val="none" w:sz="0" w:space="0" w:color="auto"/>
          </w:divBdr>
        </w:div>
        <w:div w:id="1034427407">
          <w:marLeft w:val="0"/>
          <w:marRight w:val="0"/>
          <w:marTop w:val="0"/>
          <w:marBottom w:val="0"/>
          <w:divBdr>
            <w:top w:val="none" w:sz="0" w:space="0" w:color="auto"/>
            <w:left w:val="none" w:sz="0" w:space="0" w:color="auto"/>
            <w:bottom w:val="none" w:sz="0" w:space="0" w:color="auto"/>
            <w:right w:val="none" w:sz="0" w:space="0" w:color="auto"/>
          </w:divBdr>
        </w:div>
        <w:div w:id="76944639">
          <w:marLeft w:val="0"/>
          <w:marRight w:val="0"/>
          <w:marTop w:val="0"/>
          <w:marBottom w:val="0"/>
          <w:divBdr>
            <w:top w:val="none" w:sz="0" w:space="0" w:color="auto"/>
            <w:left w:val="none" w:sz="0" w:space="0" w:color="auto"/>
            <w:bottom w:val="none" w:sz="0" w:space="0" w:color="auto"/>
            <w:right w:val="none" w:sz="0" w:space="0" w:color="auto"/>
          </w:divBdr>
        </w:div>
        <w:div w:id="16545927">
          <w:marLeft w:val="0"/>
          <w:marRight w:val="0"/>
          <w:marTop w:val="0"/>
          <w:marBottom w:val="0"/>
          <w:divBdr>
            <w:top w:val="none" w:sz="0" w:space="0" w:color="auto"/>
            <w:left w:val="none" w:sz="0" w:space="0" w:color="auto"/>
            <w:bottom w:val="none" w:sz="0" w:space="0" w:color="auto"/>
            <w:right w:val="none" w:sz="0" w:space="0" w:color="auto"/>
          </w:divBdr>
        </w:div>
        <w:div w:id="83385522">
          <w:marLeft w:val="0"/>
          <w:marRight w:val="0"/>
          <w:marTop w:val="0"/>
          <w:marBottom w:val="0"/>
          <w:divBdr>
            <w:top w:val="none" w:sz="0" w:space="0" w:color="auto"/>
            <w:left w:val="none" w:sz="0" w:space="0" w:color="auto"/>
            <w:bottom w:val="none" w:sz="0" w:space="0" w:color="auto"/>
            <w:right w:val="none" w:sz="0" w:space="0" w:color="auto"/>
          </w:divBdr>
        </w:div>
        <w:div w:id="709916410">
          <w:marLeft w:val="0"/>
          <w:marRight w:val="0"/>
          <w:marTop w:val="0"/>
          <w:marBottom w:val="0"/>
          <w:divBdr>
            <w:top w:val="none" w:sz="0" w:space="0" w:color="auto"/>
            <w:left w:val="none" w:sz="0" w:space="0" w:color="auto"/>
            <w:bottom w:val="none" w:sz="0" w:space="0" w:color="auto"/>
            <w:right w:val="none" w:sz="0" w:space="0" w:color="auto"/>
          </w:divBdr>
        </w:div>
        <w:div w:id="2140681784">
          <w:marLeft w:val="0"/>
          <w:marRight w:val="0"/>
          <w:marTop w:val="0"/>
          <w:marBottom w:val="0"/>
          <w:divBdr>
            <w:top w:val="none" w:sz="0" w:space="0" w:color="auto"/>
            <w:left w:val="none" w:sz="0" w:space="0" w:color="auto"/>
            <w:bottom w:val="none" w:sz="0" w:space="0" w:color="auto"/>
            <w:right w:val="none" w:sz="0" w:space="0" w:color="auto"/>
          </w:divBdr>
        </w:div>
        <w:div w:id="270817839">
          <w:marLeft w:val="0"/>
          <w:marRight w:val="0"/>
          <w:marTop w:val="0"/>
          <w:marBottom w:val="0"/>
          <w:divBdr>
            <w:top w:val="none" w:sz="0" w:space="0" w:color="auto"/>
            <w:left w:val="none" w:sz="0" w:space="0" w:color="auto"/>
            <w:bottom w:val="none" w:sz="0" w:space="0" w:color="auto"/>
            <w:right w:val="none" w:sz="0" w:space="0" w:color="auto"/>
          </w:divBdr>
        </w:div>
        <w:div w:id="1776099485">
          <w:marLeft w:val="0"/>
          <w:marRight w:val="0"/>
          <w:marTop w:val="0"/>
          <w:marBottom w:val="0"/>
          <w:divBdr>
            <w:top w:val="none" w:sz="0" w:space="0" w:color="auto"/>
            <w:left w:val="none" w:sz="0" w:space="0" w:color="auto"/>
            <w:bottom w:val="none" w:sz="0" w:space="0" w:color="auto"/>
            <w:right w:val="none" w:sz="0" w:space="0" w:color="auto"/>
          </w:divBdr>
        </w:div>
        <w:div w:id="874655860">
          <w:marLeft w:val="0"/>
          <w:marRight w:val="0"/>
          <w:marTop w:val="0"/>
          <w:marBottom w:val="0"/>
          <w:divBdr>
            <w:top w:val="none" w:sz="0" w:space="0" w:color="auto"/>
            <w:left w:val="none" w:sz="0" w:space="0" w:color="auto"/>
            <w:bottom w:val="none" w:sz="0" w:space="0" w:color="auto"/>
            <w:right w:val="none" w:sz="0" w:space="0" w:color="auto"/>
          </w:divBdr>
        </w:div>
      </w:divsChild>
    </w:div>
    <w:div w:id="2004046373">
      <w:bodyDiv w:val="1"/>
      <w:marLeft w:val="0"/>
      <w:marRight w:val="0"/>
      <w:marTop w:val="0"/>
      <w:marBottom w:val="0"/>
      <w:divBdr>
        <w:top w:val="none" w:sz="0" w:space="0" w:color="auto"/>
        <w:left w:val="none" w:sz="0" w:space="0" w:color="auto"/>
        <w:bottom w:val="none" w:sz="0" w:space="0" w:color="auto"/>
        <w:right w:val="none" w:sz="0" w:space="0" w:color="auto"/>
      </w:divBdr>
    </w:div>
    <w:div w:id="2145656836">
      <w:bodyDiv w:val="1"/>
      <w:marLeft w:val="0"/>
      <w:marRight w:val="0"/>
      <w:marTop w:val="0"/>
      <w:marBottom w:val="0"/>
      <w:divBdr>
        <w:top w:val="none" w:sz="0" w:space="0" w:color="auto"/>
        <w:left w:val="none" w:sz="0" w:space="0" w:color="auto"/>
        <w:bottom w:val="none" w:sz="0" w:space="0" w:color="auto"/>
        <w:right w:val="none" w:sz="0" w:space="0" w:color="auto"/>
      </w:divBdr>
      <w:divsChild>
        <w:div w:id="843475915">
          <w:marLeft w:val="0"/>
          <w:marRight w:val="0"/>
          <w:marTop w:val="0"/>
          <w:marBottom w:val="0"/>
          <w:divBdr>
            <w:top w:val="none" w:sz="0" w:space="0" w:color="auto"/>
            <w:left w:val="none" w:sz="0" w:space="0" w:color="auto"/>
            <w:bottom w:val="none" w:sz="0" w:space="0" w:color="auto"/>
            <w:right w:val="none" w:sz="0" w:space="0" w:color="auto"/>
          </w:divBdr>
          <w:divsChild>
            <w:div w:id="1800100965">
              <w:marLeft w:val="0"/>
              <w:marRight w:val="0"/>
              <w:marTop w:val="0"/>
              <w:marBottom w:val="0"/>
              <w:divBdr>
                <w:top w:val="none" w:sz="0" w:space="0" w:color="auto"/>
                <w:left w:val="none" w:sz="0" w:space="0" w:color="auto"/>
                <w:bottom w:val="none" w:sz="0" w:space="0" w:color="auto"/>
                <w:right w:val="none" w:sz="0" w:space="0" w:color="auto"/>
              </w:divBdr>
              <w:divsChild>
                <w:div w:id="2041272342">
                  <w:marLeft w:val="0"/>
                  <w:marRight w:val="0"/>
                  <w:marTop w:val="0"/>
                  <w:marBottom w:val="0"/>
                  <w:divBdr>
                    <w:top w:val="none" w:sz="0" w:space="0" w:color="auto"/>
                    <w:left w:val="none" w:sz="0" w:space="0" w:color="auto"/>
                    <w:bottom w:val="none" w:sz="0" w:space="0" w:color="auto"/>
                    <w:right w:val="none" w:sz="0" w:space="0" w:color="auto"/>
                  </w:divBdr>
                  <w:divsChild>
                    <w:div w:id="1750542425">
                      <w:marLeft w:val="0"/>
                      <w:marRight w:val="0"/>
                      <w:marTop w:val="0"/>
                      <w:marBottom w:val="0"/>
                      <w:divBdr>
                        <w:top w:val="none" w:sz="0" w:space="0" w:color="auto"/>
                        <w:left w:val="none" w:sz="0" w:space="0" w:color="auto"/>
                        <w:bottom w:val="none" w:sz="0" w:space="0" w:color="auto"/>
                        <w:right w:val="none" w:sz="0" w:space="0" w:color="auto"/>
                      </w:divBdr>
                      <w:divsChild>
                        <w:div w:id="1758944081">
                          <w:marLeft w:val="0"/>
                          <w:marRight w:val="0"/>
                          <w:marTop w:val="0"/>
                          <w:marBottom w:val="0"/>
                          <w:divBdr>
                            <w:top w:val="none" w:sz="0" w:space="0" w:color="auto"/>
                            <w:left w:val="none" w:sz="0" w:space="0" w:color="auto"/>
                            <w:bottom w:val="none" w:sz="0" w:space="0" w:color="auto"/>
                            <w:right w:val="none" w:sz="0" w:space="0" w:color="auto"/>
                          </w:divBdr>
                          <w:divsChild>
                            <w:div w:id="1746142785">
                              <w:marLeft w:val="0"/>
                              <w:marRight w:val="0"/>
                              <w:marTop w:val="0"/>
                              <w:marBottom w:val="0"/>
                              <w:divBdr>
                                <w:top w:val="none" w:sz="0" w:space="0" w:color="auto"/>
                                <w:left w:val="none" w:sz="0" w:space="0" w:color="auto"/>
                                <w:bottom w:val="none" w:sz="0" w:space="0" w:color="auto"/>
                                <w:right w:val="none" w:sz="0" w:space="0" w:color="auto"/>
                              </w:divBdr>
                              <w:divsChild>
                                <w:div w:id="958729713">
                                  <w:marLeft w:val="0"/>
                                  <w:marRight w:val="0"/>
                                  <w:marTop w:val="0"/>
                                  <w:marBottom w:val="0"/>
                                  <w:divBdr>
                                    <w:top w:val="none" w:sz="0" w:space="0" w:color="auto"/>
                                    <w:left w:val="none" w:sz="0" w:space="0" w:color="auto"/>
                                    <w:bottom w:val="none" w:sz="0" w:space="0" w:color="auto"/>
                                    <w:right w:val="none" w:sz="0" w:space="0" w:color="auto"/>
                                  </w:divBdr>
                                  <w:divsChild>
                                    <w:div w:id="408425368">
                                      <w:marLeft w:val="0"/>
                                      <w:marRight w:val="0"/>
                                      <w:marTop w:val="0"/>
                                      <w:marBottom w:val="0"/>
                                      <w:divBdr>
                                        <w:top w:val="none" w:sz="0" w:space="0" w:color="auto"/>
                                        <w:left w:val="none" w:sz="0" w:space="0" w:color="auto"/>
                                        <w:bottom w:val="none" w:sz="0" w:space="0" w:color="auto"/>
                                        <w:right w:val="none" w:sz="0" w:space="0" w:color="auto"/>
                                      </w:divBdr>
                                      <w:divsChild>
                                        <w:div w:id="1740907393">
                                          <w:marLeft w:val="0"/>
                                          <w:marRight w:val="0"/>
                                          <w:marTop w:val="0"/>
                                          <w:marBottom w:val="0"/>
                                          <w:divBdr>
                                            <w:top w:val="none" w:sz="0" w:space="0" w:color="auto"/>
                                            <w:left w:val="none" w:sz="0" w:space="0" w:color="auto"/>
                                            <w:bottom w:val="none" w:sz="0" w:space="0" w:color="auto"/>
                                            <w:right w:val="none" w:sz="0" w:space="0" w:color="auto"/>
                                          </w:divBdr>
                                          <w:divsChild>
                                            <w:div w:id="517737842">
                                              <w:marLeft w:val="0"/>
                                              <w:marRight w:val="0"/>
                                              <w:marTop w:val="0"/>
                                              <w:marBottom w:val="0"/>
                                              <w:divBdr>
                                                <w:top w:val="none" w:sz="0" w:space="0" w:color="auto"/>
                                                <w:left w:val="none" w:sz="0" w:space="0" w:color="auto"/>
                                                <w:bottom w:val="none" w:sz="0" w:space="0" w:color="auto"/>
                                                <w:right w:val="none" w:sz="0" w:space="0" w:color="auto"/>
                                              </w:divBdr>
                                              <w:divsChild>
                                                <w:div w:id="1338075232">
                                                  <w:marLeft w:val="0"/>
                                                  <w:marRight w:val="0"/>
                                                  <w:marTop w:val="0"/>
                                                  <w:marBottom w:val="0"/>
                                                  <w:divBdr>
                                                    <w:top w:val="none" w:sz="0" w:space="0" w:color="auto"/>
                                                    <w:left w:val="none" w:sz="0" w:space="0" w:color="auto"/>
                                                    <w:bottom w:val="none" w:sz="0" w:space="0" w:color="auto"/>
                                                    <w:right w:val="none" w:sz="0" w:space="0" w:color="auto"/>
                                                  </w:divBdr>
                                                  <w:divsChild>
                                                    <w:div w:id="1806270165">
                                                      <w:marLeft w:val="0"/>
                                                      <w:marRight w:val="0"/>
                                                      <w:marTop w:val="0"/>
                                                      <w:marBottom w:val="0"/>
                                                      <w:divBdr>
                                                        <w:top w:val="none" w:sz="0" w:space="0" w:color="auto"/>
                                                        <w:left w:val="none" w:sz="0" w:space="0" w:color="auto"/>
                                                        <w:bottom w:val="none" w:sz="0" w:space="0" w:color="auto"/>
                                                        <w:right w:val="none" w:sz="0" w:space="0" w:color="auto"/>
                                                      </w:divBdr>
                                                      <w:divsChild>
                                                        <w:div w:id="487600537">
                                                          <w:marLeft w:val="0"/>
                                                          <w:marRight w:val="0"/>
                                                          <w:marTop w:val="0"/>
                                                          <w:marBottom w:val="0"/>
                                                          <w:divBdr>
                                                            <w:top w:val="none" w:sz="0" w:space="0" w:color="auto"/>
                                                            <w:left w:val="none" w:sz="0" w:space="0" w:color="auto"/>
                                                            <w:bottom w:val="none" w:sz="0" w:space="0" w:color="auto"/>
                                                            <w:right w:val="none" w:sz="0" w:space="0" w:color="auto"/>
                                                          </w:divBdr>
                                                        </w:div>
                                                        <w:div w:id="1120606591">
                                                          <w:marLeft w:val="0"/>
                                                          <w:marRight w:val="0"/>
                                                          <w:marTop w:val="0"/>
                                                          <w:marBottom w:val="0"/>
                                                          <w:divBdr>
                                                            <w:top w:val="none" w:sz="0" w:space="0" w:color="auto"/>
                                                            <w:left w:val="none" w:sz="0" w:space="0" w:color="auto"/>
                                                            <w:bottom w:val="none" w:sz="0" w:space="0" w:color="auto"/>
                                                            <w:right w:val="none" w:sz="0" w:space="0" w:color="auto"/>
                                                          </w:divBdr>
                                                        </w:div>
                                                        <w:div w:id="80723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346408">
                                                  <w:marLeft w:val="0"/>
                                                  <w:marRight w:val="0"/>
                                                  <w:marTop w:val="0"/>
                                                  <w:marBottom w:val="0"/>
                                                  <w:divBdr>
                                                    <w:top w:val="none" w:sz="0" w:space="0" w:color="auto"/>
                                                    <w:left w:val="none" w:sz="0" w:space="0" w:color="auto"/>
                                                    <w:bottom w:val="none" w:sz="0" w:space="0" w:color="auto"/>
                                                    <w:right w:val="none" w:sz="0" w:space="0" w:color="auto"/>
                                                  </w:divBdr>
                                                  <w:divsChild>
                                                    <w:div w:id="1631324672">
                                                      <w:marLeft w:val="0"/>
                                                      <w:marRight w:val="0"/>
                                                      <w:marTop w:val="0"/>
                                                      <w:marBottom w:val="0"/>
                                                      <w:divBdr>
                                                        <w:top w:val="none" w:sz="0" w:space="0" w:color="auto"/>
                                                        <w:left w:val="none" w:sz="0" w:space="0" w:color="auto"/>
                                                        <w:bottom w:val="none" w:sz="0" w:space="0" w:color="auto"/>
                                                        <w:right w:val="none" w:sz="0" w:space="0" w:color="auto"/>
                                                      </w:divBdr>
                                                    </w:div>
                                                  </w:divsChild>
                                                </w:div>
                                                <w:div w:id="2091002633">
                                                  <w:marLeft w:val="0"/>
                                                  <w:marRight w:val="0"/>
                                                  <w:marTop w:val="0"/>
                                                  <w:marBottom w:val="0"/>
                                                  <w:divBdr>
                                                    <w:top w:val="none" w:sz="0" w:space="0" w:color="auto"/>
                                                    <w:left w:val="none" w:sz="0" w:space="0" w:color="auto"/>
                                                    <w:bottom w:val="none" w:sz="0" w:space="0" w:color="auto"/>
                                                    <w:right w:val="none" w:sz="0" w:space="0" w:color="auto"/>
                                                  </w:divBdr>
                                                  <w:divsChild>
                                                    <w:div w:id="1192456360">
                                                      <w:marLeft w:val="0"/>
                                                      <w:marRight w:val="0"/>
                                                      <w:marTop w:val="0"/>
                                                      <w:marBottom w:val="0"/>
                                                      <w:divBdr>
                                                        <w:top w:val="none" w:sz="0" w:space="0" w:color="auto"/>
                                                        <w:left w:val="none" w:sz="0" w:space="0" w:color="auto"/>
                                                        <w:bottom w:val="none" w:sz="0" w:space="0" w:color="auto"/>
                                                        <w:right w:val="none" w:sz="0" w:space="0" w:color="auto"/>
                                                      </w:divBdr>
                                                    </w:div>
                                                  </w:divsChild>
                                                </w:div>
                                                <w:div w:id="1557008733">
                                                  <w:marLeft w:val="0"/>
                                                  <w:marRight w:val="0"/>
                                                  <w:marTop w:val="0"/>
                                                  <w:marBottom w:val="0"/>
                                                  <w:divBdr>
                                                    <w:top w:val="none" w:sz="0" w:space="0" w:color="auto"/>
                                                    <w:left w:val="none" w:sz="0" w:space="0" w:color="auto"/>
                                                    <w:bottom w:val="none" w:sz="0" w:space="0" w:color="auto"/>
                                                    <w:right w:val="none" w:sz="0" w:space="0" w:color="auto"/>
                                                  </w:divBdr>
                                                  <w:divsChild>
                                                    <w:div w:id="211951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harmaceuticals.gov.in/dpconppa" TargetMode="External"/><Relationship Id="rId13" Type="http://schemas.openxmlformats.org/officeDocument/2006/relationships/hyperlink" Target="https://www.proquest.com/pq1business/docview/3101026907/B10532907F224239PQ/5?accountid=14116&amp;sourcetype=Report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orp.myplace.strath.ac.uk/course/view.php?id=251" TargetMode="External"/><Relationship Id="rId12" Type="http://schemas.openxmlformats.org/officeDocument/2006/relationships/hyperlink" Target="https://www.proquest.com/pq1business/docview/1860778199?accountid=14116&amp;sourcetype=Report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proquest.com/pq1business/docview/3106682553/fulltext/A4615DFC3B424549PQ/4?accountid=14116&amp;sourcetype=Magazine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roquest.com/pq1business/docview/3110152318/63C76CC3C8CA41DEPQ/3?accountid=14116&amp;sourcetype=Reports" TargetMode="External"/><Relationship Id="rId5" Type="http://schemas.openxmlformats.org/officeDocument/2006/relationships/footnotes" Target="footnotes.xml"/><Relationship Id="rId15" Type="http://schemas.openxmlformats.org/officeDocument/2006/relationships/hyperlink" Target="https://www.pharmaceuticals.gov.in/dpconppa" TargetMode="External"/><Relationship Id="rId10" Type="http://schemas.openxmlformats.org/officeDocument/2006/relationships/hyperlink" Target="https://www.proquest.com/pq1business/docview/3100492472/63C76CC3C8CA41DEPQ/7?accountid=14116&amp;sourcetype=Reports" TargetMode="External"/><Relationship Id="rId4" Type="http://schemas.openxmlformats.org/officeDocument/2006/relationships/webSettings" Target="webSettings.xml"/><Relationship Id="rId9" Type="http://schemas.openxmlformats.org/officeDocument/2006/relationships/hyperlink" Target="https://www.proquest.com/pq1business/docview/2585293359/fulltextPDF/A597394BC9B24B46PQ/3?accountid=14116&amp;sourcetype=Scholarly%20Journals" TargetMode="External"/><Relationship Id="rId14" Type="http://schemas.openxmlformats.org/officeDocument/2006/relationships/hyperlink" Target="https://sunpharma.com/ind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4287</TotalTime>
  <Pages>7</Pages>
  <Words>2631</Words>
  <Characters>14998</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Arnav Mishra (Student)</dc:creator>
  <cp:keywords/>
  <dc:description/>
  <cp:lastModifiedBy>Arnav Mishra (Student)</cp:lastModifiedBy>
  <cp:revision>188</cp:revision>
  <dcterms:created xsi:type="dcterms:W3CDTF">2024-10-22T21:57:00Z</dcterms:created>
  <dcterms:modified xsi:type="dcterms:W3CDTF">2024-10-26T17:36:00Z</dcterms:modified>
</cp:coreProperties>
</file>