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240" w:after="240"/>
      </w:pPr>
    </w:p>
    <w:p>
      <w:pPr>
        <w:pStyle w:val="Body"/>
      </w:pPr>
      <w:r>
        <mc:AlternateContent>
          <mc:Choice Requires="wps">
            <w:drawing xmlns:a="http://schemas.openxmlformats.org/drawingml/2006/main">
              <wp:inline distT="0" distB="0" distL="0" distR="0">
                <wp:extent cx="5943600" cy="1905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w:keepNext w:val="0"/>
        <w:keepLines w:val="0"/>
        <w:spacing w:before="480"/>
        <w:rPr>
          <w:b w:val="1"/>
          <w:bCs w:val="1"/>
          <w:sz w:val="46"/>
          <w:szCs w:val="46"/>
        </w:rPr>
      </w:pPr>
      <w:bookmarkStart w:name="_oy77rhxlfrwa" w:id="0"/>
      <w:bookmarkEnd w:id="0"/>
      <w:r>
        <w:rPr>
          <w:b w:val="1"/>
          <w:bCs w:val="1"/>
          <w:sz w:val="46"/>
          <w:szCs w:val="46"/>
          <w:rtl w:val="0"/>
          <w:lang w:val="it-IT"/>
        </w:rPr>
        <w:t>Q</w:t>
      </w:r>
      <w:r>
        <w:rPr>
          <w:b w:val="1"/>
          <w:bCs w:val="1"/>
          <w:sz w:val="46"/>
          <w:szCs w:val="46"/>
          <w:rtl w:val="0"/>
          <w:lang w:val="en-US"/>
        </w:rPr>
        <w:t>uiz: Retrieval-Augmented Generation (RAG)</w:t>
      </w:r>
    </w:p>
    <w:p>
      <w:pPr>
        <w:pStyle w:val="Body"/>
        <w:spacing w:before="240" w:after="240"/>
      </w:pPr>
      <w:r>
        <w:rPr>
          <w:b w:val="1"/>
          <w:bCs w:val="1"/>
          <w:rtl w:val="0"/>
          <w:lang w:val="de-DE"/>
        </w:rPr>
        <w:t>Name:</w:t>
      </w:r>
      <w:r>
        <w:rPr>
          <w:rtl w:val="0"/>
        </w:rPr>
        <w:t xml:space="preserve"> </w:t>
      </w:r>
      <w:r>
        <w:rPr>
          <w:rtl w:val="0"/>
          <w:lang w:val="en-US"/>
        </w:rPr>
        <w:t>Arnav Chauhan</w:t>
      </w:r>
      <w:r>
        <w:br w:type="textWrapping"/>
      </w:r>
      <w:r>
        <w:rPr>
          <w:b w:val="1"/>
          <w:bCs w:val="1"/>
          <w:rtl w:val="0"/>
          <w:lang w:val="de-DE"/>
        </w:rPr>
        <w:t>Date:</w:t>
      </w:r>
      <w:r>
        <w:rPr>
          <w:rtl w:val="0"/>
        </w:rPr>
        <w:t xml:space="preserve"> </w:t>
      </w:r>
      <w:r>
        <w:rPr>
          <w:rtl w:val="0"/>
          <w:lang w:val="en-US"/>
        </w:rPr>
        <w:t>16 March 2026</w:t>
      </w:r>
      <w:r>
        <w:br w:type="textWrapping"/>
      </w:r>
      <w:r>
        <w:rPr>
          <w:b w:val="1"/>
          <w:bCs w:val="1"/>
          <w:rtl w:val="0"/>
          <w:lang w:val="it-IT"/>
        </w:rPr>
        <w:t>Score:</w:t>
      </w:r>
      <w:r>
        <w:rPr>
          <w:rtl w:val="0"/>
          <w:lang w:val="en-US"/>
        </w:rPr>
        <w:t xml:space="preserve"> ______ / 20</w:t>
      </w:r>
    </w:p>
    <w:p>
      <w:pPr>
        <w:pStyle w:val="Body"/>
      </w:pPr>
      <w:r>
        <mc:AlternateContent>
          <mc:Choice Requires="wps">
            <w:drawing xmlns:a="http://schemas.openxmlformats.org/drawingml/2006/main">
              <wp:inline distT="0" distB="0" distL="0" distR="0">
                <wp:extent cx="5943600" cy="1905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rPr>
          <w:b w:val="1"/>
          <w:bCs w:val="1"/>
          <w:sz w:val="34"/>
          <w:szCs w:val="34"/>
        </w:rPr>
      </w:pPr>
      <w:bookmarkStart w:name="_pitym56qdeu9" w:id="1"/>
      <w:bookmarkEnd w:id="1"/>
      <w:r>
        <w:rPr>
          <w:b w:val="1"/>
          <w:bCs w:val="1"/>
          <w:sz w:val="34"/>
          <w:szCs w:val="34"/>
          <w:rtl w:val="0"/>
        </w:rPr>
        <w:t>S</w:t>
      </w:r>
      <w:r>
        <w:rPr>
          <w:b w:val="1"/>
          <w:bCs w:val="1"/>
          <w:sz w:val="34"/>
          <w:szCs w:val="34"/>
          <w:rtl w:val="0"/>
          <w:lang w:val="en-US"/>
        </w:rPr>
        <w:t>ection A: Multiple Choice Questions (1 mark each)</w:t>
      </w:r>
    </w:p>
    <w:p>
      <w:pPr>
        <w:pStyle w:val="Body"/>
        <w:spacing w:before="240" w:after="240"/>
      </w:pPr>
      <w:r>
        <w:rPr>
          <w:b w:val="1"/>
          <w:bCs w:val="1"/>
          <w:rtl w:val="0"/>
          <w:lang w:val="en-US"/>
        </w:rPr>
        <w:t>1. What is the main purpose of Retrieval-Augmented Generation (RAG)?</w:t>
      </w:r>
      <w:r>
        <w:rPr>
          <w:b w:val="1"/>
          <w:bCs w:val="1"/>
        </w:rPr>
        <w:br w:type="textWrapping"/>
      </w:r>
      <w:r>
        <w:rPr>
          <w:rtl w:val="0"/>
          <w:lang w:val="en-US"/>
        </w:rPr>
        <w:t>A. To compress large datasets</w:t>
      </w:r>
      <w:r>
        <w:br w:type="textWrapping"/>
      </w:r>
      <w:commentRangeStart w:id="2"/>
      <w:r>
        <w:rPr>
          <w:rtl w:val="0"/>
          <w:lang w:val="en-US"/>
        </w:rPr>
        <w:t>B. To combine document retrieval with language generation</w:t>
      </w:r>
      <w:r>
        <w:br w:type="textWrapping"/>
      </w:r>
      <w:commentRangeEnd w:id="2"/>
      <w:r>
        <w:commentReference w:id="2"/>
      </w:r>
      <w:r>
        <w:rPr>
          <w:rtl w:val="0"/>
          <w:lang w:val="en-US"/>
        </w:rPr>
        <w:t>C. To train a neural network from scratch</w:t>
      </w:r>
      <w:r>
        <w:br w:type="textWrapping"/>
      </w:r>
      <w:r>
        <w:rPr>
          <w:rtl w:val="0"/>
          <w:lang w:val="en-US"/>
        </w:rPr>
        <w:t>D. To replace vector databases</w:t>
      </w:r>
    </w:p>
    <w:p>
      <w:pPr>
        <w:pStyle w:val="Body"/>
      </w:pPr>
      <w:r>
        <mc:AlternateContent>
          <mc:Choice Requires="wps">
            <w:drawing xmlns:a="http://schemas.openxmlformats.org/drawingml/2006/main">
              <wp:inline distT="0" distB="0" distL="0" distR="0">
                <wp:extent cx="5943600" cy="19050"/>
                <wp:effectExtent l="0" t="0" r="0" b="0"/>
                <wp:docPr id="107374182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40" w:after="240"/>
      </w:pPr>
      <w:r>
        <w:rPr>
          <w:b w:val="1"/>
          <w:bCs w:val="1"/>
          <w:rtl w:val="0"/>
          <w:lang w:val="en-US"/>
        </w:rPr>
        <w:t>2. In a RAG system, what is the role of a vector database?</w:t>
      </w:r>
      <w:r>
        <w:rPr>
          <w:b w:val="1"/>
          <w:bCs w:val="1"/>
        </w:rPr>
        <w:br w:type="textWrapping"/>
      </w:r>
      <w:r>
        <w:rPr>
          <w:rtl w:val="0"/>
          <w:lang w:val="en-US"/>
        </w:rPr>
        <w:t>A. Store trained models</w:t>
      </w:r>
      <w:r>
        <w:br w:type="textWrapping"/>
      </w:r>
      <w:commentRangeStart w:id="3"/>
      <w:r>
        <w:rPr>
          <w:rtl w:val="0"/>
          <w:lang w:val="en-US"/>
        </w:rPr>
        <w:t>B. Store embeddings for similarity search</w:t>
      </w:r>
      <w:r>
        <w:br w:type="textWrapping"/>
      </w:r>
      <w:commentRangeEnd w:id="3"/>
      <w:r>
        <w:commentReference w:id="3"/>
      </w:r>
      <w:r>
        <w:rPr>
          <w:rtl w:val="0"/>
          <w:lang w:val="en-US"/>
        </w:rPr>
        <w:t>C. Generate answers</w:t>
      </w:r>
      <w:r>
        <w:br w:type="textWrapping"/>
      </w:r>
      <w:r>
        <w:rPr>
          <w:rtl w:val="0"/>
          <w:lang w:val="en-US"/>
        </w:rPr>
        <w:t>D. Train transformers</w:t>
      </w:r>
    </w:p>
    <w:p>
      <w:pPr>
        <w:pStyle w:val="Body"/>
      </w:pPr>
      <w:r>
        <mc:AlternateContent>
          <mc:Choice Requires="wps">
            <w:drawing xmlns:a="http://schemas.openxmlformats.org/drawingml/2006/main">
              <wp:inline distT="0" distB="0" distL="0" distR="0">
                <wp:extent cx="5943600" cy="1905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9"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40" w:after="240"/>
      </w:pPr>
      <w:r>
        <w:rPr>
          <w:b w:val="1"/>
          <w:bCs w:val="1"/>
          <w:rtl w:val="0"/>
          <w:lang w:val="en-US"/>
        </w:rPr>
        <w:t xml:space="preserve">3. What does </w:t>
      </w:r>
      <w:r>
        <w:rPr>
          <w:b w:val="1"/>
          <w:bCs w:val="1"/>
          <w:rtl w:val="1"/>
          <w:lang w:val="ar-SA" w:bidi="ar-SA"/>
        </w:rPr>
        <w:t>“</w:t>
      </w:r>
      <w:r>
        <w:rPr>
          <w:b w:val="1"/>
          <w:bCs w:val="1"/>
          <w:rtl w:val="0"/>
        </w:rPr>
        <w:t>chunking</w:t>
      </w:r>
      <w:r>
        <w:rPr>
          <w:b w:val="1"/>
          <w:bCs w:val="1"/>
          <w:rtl w:val="0"/>
        </w:rPr>
        <w:t xml:space="preserve">” </w:t>
      </w:r>
      <w:r>
        <w:rPr>
          <w:b w:val="1"/>
          <w:bCs w:val="1"/>
          <w:rtl w:val="0"/>
          <w:lang w:val="en-US"/>
        </w:rPr>
        <w:t>refer to in RAG pipelines?</w:t>
      </w:r>
      <w:r>
        <w:rPr>
          <w:b w:val="1"/>
          <w:bCs w:val="1"/>
        </w:rPr>
        <w:br w:type="textWrapping"/>
      </w:r>
      <w:commentRangeStart w:id="4"/>
      <w:r>
        <w:rPr>
          <w:rtl w:val="0"/>
          <w:lang w:val="en-US"/>
        </w:rPr>
        <w:t>A. Dividing a document into smaller sections</w:t>
      </w:r>
      <w:r>
        <w:br w:type="textWrapping"/>
      </w:r>
      <w:commentRangeEnd w:id="4"/>
      <w:r>
        <w:commentReference w:id="4"/>
      </w:r>
      <w:r>
        <w:rPr>
          <w:rtl w:val="0"/>
          <w:lang w:val="en-US"/>
        </w:rPr>
        <w:t>B. Encrypting documents</w:t>
      </w:r>
      <w:r>
        <w:br w:type="textWrapping"/>
      </w:r>
      <w:r>
        <w:rPr>
          <w:rtl w:val="0"/>
          <w:lang w:val="en-US"/>
        </w:rPr>
        <w:t>C. Compressing text data</w:t>
      </w:r>
      <w:r>
        <w:br w:type="textWrapping"/>
      </w:r>
      <w:r>
        <w:rPr>
          <w:rtl w:val="0"/>
          <w:lang w:val="en-US"/>
        </w:rPr>
        <w:t>D. Converting text into images</w:t>
      </w:r>
    </w:p>
    <w:p>
      <w:pPr>
        <w:pStyle w:val="Body"/>
      </w:pPr>
      <w:r>
        <mc:AlternateContent>
          <mc:Choice Requires="wps">
            <w:drawing xmlns:a="http://schemas.openxmlformats.org/drawingml/2006/main">
              <wp:inline distT="0" distB="0" distL="0" distR="0">
                <wp:extent cx="5943600" cy="19050"/>
                <wp:effectExtent l="0" t="0" r="0" b="0"/>
                <wp:docPr id="107374182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0"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40" w:after="240"/>
      </w:pPr>
      <w:r>
        <w:rPr>
          <w:b w:val="1"/>
          <w:bCs w:val="1"/>
          <w:rtl w:val="0"/>
          <w:lang w:val="en-US"/>
        </w:rPr>
        <w:t>4. Which method is commonly used to convert text chunks into vectors?</w:t>
      </w:r>
      <w:r>
        <w:rPr>
          <w:b w:val="1"/>
          <w:bCs w:val="1"/>
        </w:rPr>
        <w:br w:type="textWrapping"/>
      </w:r>
      <w:r>
        <w:rPr>
          <w:rtl w:val="0"/>
          <w:lang w:val="en-US"/>
        </w:rPr>
        <w:t>A. Tokenization</w:t>
      </w:r>
      <w:r>
        <w:br w:type="textWrapping"/>
      </w:r>
      <w:commentRangeStart w:id="5"/>
      <w:r>
        <w:rPr>
          <w:rtl w:val="0"/>
          <w:lang w:val="en-US"/>
        </w:rPr>
        <w:t>B. Embeddings</w:t>
      </w:r>
      <w:r>
        <w:br w:type="textWrapping"/>
      </w:r>
      <w:commentRangeEnd w:id="5"/>
      <w:r>
        <w:commentReference w:id="5"/>
      </w:r>
      <w:r>
        <w:rPr>
          <w:rtl w:val="0"/>
        </w:rPr>
        <w:t>C. Sorting</w:t>
      </w:r>
      <w:r>
        <w:br w:type="textWrapping"/>
      </w:r>
      <w:r>
        <w:rPr>
          <w:rtl w:val="0"/>
          <w:lang w:val="de-DE"/>
        </w:rPr>
        <w:t>D. Indexing</w:t>
      </w:r>
    </w:p>
    <w:p>
      <w:pPr>
        <w:pStyle w:val="Body"/>
      </w:pPr>
      <w:r>
        <mc:AlternateContent>
          <mc:Choice Requires="wps">
            <w:drawing xmlns:a="http://schemas.openxmlformats.org/drawingml/2006/main">
              <wp:inline distT="0" distB="0" distL="0" distR="0">
                <wp:extent cx="5943600" cy="19050"/>
                <wp:effectExtent l="0" t="0" r="0" b="0"/>
                <wp:docPr id="107374183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1"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40" w:after="240"/>
      </w:pPr>
      <w:r>
        <w:rPr>
          <w:b w:val="1"/>
          <w:bCs w:val="1"/>
          <w:rtl w:val="0"/>
          <w:lang w:val="en-US"/>
        </w:rPr>
        <w:t>5. Which component generates the final response in a RAG system?</w:t>
      </w:r>
      <w:r>
        <w:rPr>
          <w:b w:val="1"/>
          <w:bCs w:val="1"/>
        </w:rPr>
        <w:br w:type="textWrapping"/>
      </w:r>
      <w:r>
        <w:rPr>
          <w:rtl w:val="0"/>
          <w:lang w:val="nl-NL"/>
        </w:rPr>
        <w:t>A. Vector database</w:t>
      </w:r>
      <w:r>
        <w:br w:type="textWrapping"/>
      </w:r>
      <w:r>
        <w:rPr>
          <w:rtl w:val="0"/>
          <w:lang w:val="en-US"/>
        </w:rPr>
        <w:t>B. Embedding model</w:t>
      </w:r>
      <w:r>
        <w:br w:type="textWrapping"/>
      </w:r>
      <w:commentRangeStart w:id="6"/>
      <w:r>
        <w:rPr>
          <w:rtl w:val="0"/>
          <w:lang w:val="en-US"/>
        </w:rPr>
        <w:t>C. Large Language Model</w:t>
      </w:r>
      <w:r>
        <w:br w:type="textWrapping"/>
      </w:r>
      <w:commentRangeEnd w:id="6"/>
      <w:r>
        <w:commentReference w:id="6"/>
      </w:r>
      <w:r>
        <w:rPr>
          <w:rtl w:val="0"/>
          <w:lang w:val="it-IT"/>
        </w:rPr>
        <w:t>D. Data loader</w:t>
      </w:r>
    </w:p>
    <w:p>
      <w:pPr>
        <w:pStyle w:val="Body"/>
      </w:pPr>
      <w:r>
        <mc:AlternateContent>
          <mc:Choice Requires="wps">
            <w:drawing xmlns:a="http://schemas.openxmlformats.org/drawingml/2006/main">
              <wp:inline distT="0" distB="0" distL="0" distR="0">
                <wp:extent cx="5943600" cy="19050"/>
                <wp:effectExtent l="0" t="0" r="0" b="0"/>
                <wp:docPr id="107374183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2"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rPr>
          <w:b w:val="1"/>
          <w:bCs w:val="1"/>
          <w:sz w:val="34"/>
          <w:szCs w:val="34"/>
        </w:rPr>
      </w:pPr>
      <w:bookmarkStart w:name="_v2a1z7qt6maq" w:id="7"/>
      <w:bookmarkEnd w:id="7"/>
      <w:r>
        <w:rPr>
          <w:b w:val="1"/>
          <w:bCs w:val="1"/>
          <w:sz w:val="34"/>
          <w:szCs w:val="34"/>
          <w:rtl w:val="0"/>
        </w:rPr>
        <w:t>S</w:t>
      </w:r>
      <w:r>
        <w:rPr>
          <w:b w:val="1"/>
          <w:bCs w:val="1"/>
          <w:sz w:val="34"/>
          <w:szCs w:val="34"/>
          <w:rtl w:val="0"/>
          <w:lang w:val="en-US"/>
        </w:rPr>
        <w:t>ection B: True or False (1 mark each)</w:t>
      </w:r>
    </w:p>
    <w:p>
      <w:pPr>
        <w:pStyle w:val="Body"/>
        <w:spacing w:before="240" w:after="240"/>
      </w:pPr>
      <w:r>
        <w:rPr>
          <w:b w:val="1"/>
          <w:bCs w:val="1"/>
          <w:rtl w:val="0"/>
          <w:lang w:val="en-US"/>
        </w:rPr>
        <w:t>6. RAG helps LLMs use external knowledge sources.</w:t>
      </w:r>
      <w:r>
        <w:rPr>
          <w:b w:val="1"/>
          <w:bCs w:val="1"/>
        </w:rPr>
        <w:br w:type="textWrapping"/>
      </w:r>
      <w:commentRangeStart w:id="8"/>
      <w:r>
        <w:rPr>
          <w:rtl w:val="0"/>
          <w:lang w:val="en-US"/>
        </w:rPr>
        <w:t xml:space="preserve">True </w:t>
      </w:r>
      <w:commentRangeEnd w:id="8"/>
      <w:r>
        <w:commentReference w:id="8"/>
      </w:r>
      <w:r>
        <w:rPr>
          <w:rtl w:val="0"/>
          <w:lang w:val="de-DE"/>
        </w:rPr>
        <w:t>/ False</w:t>
      </w:r>
    </w:p>
    <w:p>
      <w:pPr>
        <w:pStyle w:val="Body"/>
        <w:spacing w:before="240" w:after="240"/>
      </w:pPr>
      <w:r>
        <w:rPr>
          <w:b w:val="1"/>
          <w:bCs w:val="1"/>
          <w:rtl w:val="0"/>
          <w:lang w:val="en-US"/>
        </w:rPr>
        <w:t>7. Chunking large documents improves retrieval accuracy.</w:t>
      </w:r>
      <w:r>
        <w:rPr>
          <w:b w:val="1"/>
          <w:bCs w:val="1"/>
        </w:rPr>
        <w:br w:type="textWrapping"/>
      </w:r>
      <w:commentRangeStart w:id="9"/>
      <w:r>
        <w:rPr>
          <w:rtl w:val="0"/>
          <w:lang w:val="en-US"/>
        </w:rPr>
        <w:t>True</w:t>
      </w:r>
      <w:commentRangeEnd w:id="9"/>
      <w:r>
        <w:commentReference w:id="9"/>
      </w:r>
      <w:r>
        <w:rPr>
          <w:rtl w:val="0"/>
          <w:lang w:val="de-DE"/>
        </w:rPr>
        <w:t xml:space="preserve"> / False</w:t>
      </w:r>
    </w:p>
    <w:p>
      <w:pPr>
        <w:pStyle w:val="Body"/>
        <w:spacing w:before="240" w:after="240"/>
      </w:pPr>
      <w:r>
        <w:rPr>
          <w:b w:val="1"/>
          <w:bCs w:val="1"/>
          <w:rtl w:val="0"/>
          <w:lang w:val="en-US"/>
        </w:rPr>
        <w:t>8. Context injection means adding retrieved information into the prompt.</w:t>
      </w:r>
      <w:r>
        <w:rPr>
          <w:b w:val="1"/>
          <w:bCs w:val="1"/>
        </w:rPr>
        <w:br w:type="textWrapping"/>
      </w:r>
      <w:commentRangeStart w:id="10"/>
      <w:r>
        <w:rPr>
          <w:rtl w:val="0"/>
          <w:lang w:val="en-US"/>
        </w:rPr>
        <w:t>True</w:t>
      </w:r>
      <w:commentRangeEnd w:id="10"/>
      <w:r>
        <w:commentReference w:id="10"/>
      </w:r>
      <w:r>
        <w:rPr>
          <w:rtl w:val="0"/>
          <w:lang w:val="de-DE"/>
        </w:rPr>
        <w:t xml:space="preserve"> / False</w:t>
      </w:r>
    </w:p>
    <w:p>
      <w:pPr>
        <w:pStyle w:val="Body"/>
        <w:spacing w:before="240" w:after="240"/>
      </w:pPr>
      <w:r>
        <w:rPr>
          <w:b w:val="1"/>
          <w:bCs w:val="1"/>
          <w:rtl w:val="0"/>
          <w:lang w:val="en-US"/>
        </w:rPr>
        <w:t>9. In RAG, the LLM directly searches PDFs without embeddings.</w:t>
      </w:r>
      <w:r>
        <w:rPr>
          <w:b w:val="1"/>
          <w:bCs w:val="1"/>
        </w:rPr>
        <w:br w:type="textWrapping"/>
      </w:r>
      <w:r>
        <w:rPr>
          <w:rtl w:val="0"/>
          <w:lang w:val="en-US"/>
        </w:rPr>
        <w:t xml:space="preserve">True / </w:t>
      </w:r>
      <w:commentRangeStart w:id="11"/>
      <w:r>
        <w:rPr>
          <w:rtl w:val="0"/>
          <w:lang w:val="de-DE"/>
        </w:rPr>
        <w:t>False</w:t>
      </w:r>
      <w:commentRangeEnd w:id="11"/>
      <w:r>
        <w:commentReference w:id="11"/>
      </w:r>
    </w:p>
    <w:p>
      <w:pPr>
        <w:pStyle w:val="Body"/>
        <w:spacing w:before="240" w:after="240"/>
      </w:pPr>
      <w:r>
        <w:rPr>
          <w:b w:val="1"/>
          <w:bCs w:val="1"/>
          <w:rtl w:val="0"/>
          <w:lang w:val="en-US"/>
        </w:rPr>
        <w:t>10. Evaluating a RAG system only requires checking model accuracy.</w:t>
      </w:r>
      <w:r>
        <w:rPr>
          <w:b w:val="1"/>
          <w:bCs w:val="1"/>
        </w:rPr>
        <w:br w:type="textWrapping"/>
      </w:r>
      <w:r>
        <w:rPr>
          <w:rtl w:val="0"/>
          <w:lang w:val="en-US"/>
        </w:rPr>
        <w:t xml:space="preserve">True / </w:t>
      </w:r>
      <w:commentRangeStart w:id="12"/>
      <w:r>
        <w:rPr>
          <w:rtl w:val="0"/>
          <w:lang w:val="de-DE"/>
        </w:rPr>
        <w:t>False</w:t>
      </w:r>
      <w:commentRangeEnd w:id="12"/>
      <w:r>
        <w:commentReference w:id="12"/>
      </w:r>
    </w:p>
    <w:p>
      <w:pPr>
        <w:pStyle w:val="Body"/>
      </w:pPr>
      <w:r>
        <mc:AlternateContent>
          <mc:Choice Requires="wps">
            <w:drawing xmlns:a="http://schemas.openxmlformats.org/drawingml/2006/main">
              <wp:inline distT="0" distB="0" distL="0" distR="0">
                <wp:extent cx="5943600" cy="19050"/>
                <wp:effectExtent l="0" t="0" r="0" b="0"/>
                <wp:docPr id="107374183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3"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rPr>
          <w:b w:val="1"/>
          <w:bCs w:val="1"/>
          <w:sz w:val="34"/>
          <w:szCs w:val="34"/>
        </w:rPr>
      </w:pPr>
      <w:bookmarkStart w:name="_k886yk9inpf3" w:id="13"/>
      <w:bookmarkEnd w:id="13"/>
      <w:r>
        <w:rPr>
          <w:b w:val="1"/>
          <w:bCs w:val="1"/>
          <w:sz w:val="34"/>
          <w:szCs w:val="34"/>
          <w:rtl w:val="0"/>
        </w:rPr>
        <w:t>S</w:t>
      </w:r>
      <w:r>
        <w:rPr>
          <w:b w:val="1"/>
          <w:bCs w:val="1"/>
          <w:sz w:val="34"/>
          <w:szCs w:val="34"/>
          <w:rtl w:val="0"/>
          <w:lang w:val="en-US"/>
        </w:rPr>
        <w:t>ection C: Short Answer (2 marks each)</w:t>
      </w:r>
    </w:p>
    <w:p>
      <w:pPr>
        <w:pStyle w:val="Body"/>
        <w:spacing w:before="240" w:after="240"/>
        <w:rPr>
          <w:b w:val="1"/>
          <w:bCs w:val="1"/>
        </w:rPr>
      </w:pPr>
      <w:r>
        <w:rPr>
          <w:b w:val="1"/>
          <w:bCs w:val="1"/>
          <w:rtl w:val="0"/>
          <w:lang w:val="en-US"/>
        </w:rPr>
        <w:t>11. Write the basic workflow of a RAG system.</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 xml:space="preserve">Step 1: Indexing </w:t>
      </w:r>
      <w:r>
        <w:rPr>
          <w:rFonts w:ascii="Times Roman" w:hAnsi="Times Roman" w:hint="default"/>
          <w:rtl w:val="0"/>
        </w:rPr>
        <w:t xml:space="preserve">– </w:t>
      </w:r>
      <w:r>
        <w:rPr>
          <w:rFonts w:ascii="Times Roman" w:hAnsi="Times Roman"/>
          <w:rtl w:val="0"/>
          <w:lang w:val="en-US"/>
        </w:rPr>
        <w:t>Documents are cleaned, chunked, converted into embeddings, and stored in a vector database.</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rPr>
        <w:t xml:space="preserve">Step 2: Retrieval </w:t>
      </w:r>
      <w:r>
        <w:rPr>
          <w:rFonts w:ascii="Times Roman" w:hAnsi="Times Roman" w:hint="default"/>
          <w:rtl w:val="0"/>
        </w:rPr>
        <w:t xml:space="preserve">– </w:t>
      </w:r>
      <w:r>
        <w:rPr>
          <w:rFonts w:ascii="Times Roman" w:hAnsi="Times Roman"/>
          <w:rtl w:val="0"/>
          <w:lang w:val="en-US"/>
        </w:rPr>
        <w:t>When a user asks a query, the system converts that query into an embedding and searches the database for the most relevant chunks.</w:t>
      </w:r>
    </w:p>
    <w:p>
      <w:pPr>
        <w:pStyle w:val="Default"/>
        <w:suppressAutoHyphens w:val="1"/>
        <w:spacing w:before="0" w:after="240" w:line="240" w:lineRule="auto"/>
        <w:jc w:val="left"/>
        <w:rPr>
          <w:rFonts w:ascii="Arial" w:cs="Arial" w:hAnsi="Arial" w:eastAsia="Arial"/>
        </w:rPr>
      </w:pPr>
      <w:r>
        <w:rPr>
          <w:rFonts w:ascii="Times Roman" w:hAnsi="Times Roman"/>
          <w:rtl w:val="0"/>
          <w:lang w:val="fr-FR"/>
        </w:rPr>
        <w:t xml:space="preserve">Step 3: Augmentation &amp; Generation </w:t>
      </w:r>
      <w:r>
        <w:rPr>
          <w:rFonts w:ascii="Times Roman" w:hAnsi="Times Roman" w:hint="default"/>
          <w:rtl w:val="0"/>
        </w:rPr>
        <w:t xml:space="preserve">– </w:t>
      </w:r>
      <w:r>
        <w:rPr>
          <w:rFonts w:ascii="Times Roman" w:hAnsi="Times Roman"/>
          <w:rtl w:val="0"/>
          <w:lang w:val="en-US"/>
        </w:rPr>
        <w:t>The retrieved chunks are added to the user's prompt, and the LLM generates a final response based on that context.</w:t>
      </w:r>
    </w:p>
    <w:p>
      <w:pPr>
        <w:pStyle w:val="Body"/>
      </w:pPr>
      <w:r>
        <mc:AlternateContent>
          <mc:Choice Requires="wps">
            <w:drawing xmlns:a="http://schemas.openxmlformats.org/drawingml/2006/main">
              <wp:inline distT="0" distB="0" distL="0" distR="0">
                <wp:extent cx="5943600" cy="19050"/>
                <wp:effectExtent l="0" t="0" r="0" b="0"/>
                <wp:docPr id="107374183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4"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40" w:after="240"/>
        <w:rPr>
          <w:b w:val="1"/>
          <w:bCs w:val="1"/>
        </w:rPr>
      </w:pPr>
      <w:r>
        <w:rPr>
          <w:b w:val="1"/>
          <w:bCs w:val="1"/>
          <w:rtl w:val="0"/>
          <w:lang w:val="en-US"/>
        </w:rPr>
        <w:t>12. Why is chunk size important in RAG pipelines?</w:t>
      </w:r>
    </w:p>
    <w:p>
      <w:pPr>
        <w:pStyle w:val="Default"/>
        <w:suppressAutoHyphens w:val="1"/>
        <w:spacing w:before="0" w:line="240" w:lineRule="auto"/>
        <w:rPr>
          <w:rFonts w:ascii="Arial" w:cs="Arial" w:hAnsi="Arial" w:eastAsia="Arial"/>
        </w:rPr>
      </w:pPr>
      <w:r>
        <w:rPr>
          <w:rFonts w:ascii="Times Roman" w:hAnsi="Times Roman"/>
          <w:rtl w:val="0"/>
          <w:lang w:val="en-US"/>
        </w:rPr>
        <w:t>Chunk size is a trade-off: if chunks are too small, they might lose the necessary context; if they are too large, they may contain too much "noise," making it harder for the model to find the specific answer and potentially exceeding the LLM's context window.</w:t>
      </w:r>
    </w:p>
    <w:p>
      <w:pPr>
        <w:pStyle w:val="Body"/>
      </w:pPr>
      <w:r>
        <mc:AlternateContent>
          <mc:Choice Requires="wps">
            <w:drawing xmlns:a="http://schemas.openxmlformats.org/drawingml/2006/main">
              <wp:inline distT="0" distB="0" distL="0" distR="0">
                <wp:extent cx="5943600" cy="19050"/>
                <wp:effectExtent l="0" t="0" r="0" b="0"/>
                <wp:docPr id="107374183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5"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40" w:after="240"/>
        <w:rPr>
          <w:b w:val="1"/>
          <w:bCs w:val="1"/>
        </w:rPr>
      </w:pPr>
      <w:r>
        <w:rPr>
          <w:b w:val="1"/>
          <w:bCs w:val="1"/>
          <w:rtl w:val="0"/>
          <w:lang w:val="en-US"/>
        </w:rPr>
        <w:t>13. What is context injection and why is it useful?</w:t>
      </w:r>
    </w:p>
    <w:p>
      <w:pPr>
        <w:pStyle w:val="Default"/>
        <w:suppressAutoHyphens w:val="1"/>
        <w:spacing w:before="0" w:line="240" w:lineRule="auto"/>
        <w:rPr>
          <w:rFonts w:ascii="Arial" w:cs="Arial" w:hAnsi="Arial" w:eastAsia="Arial"/>
        </w:rPr>
      </w:pPr>
      <w:r>
        <w:rPr>
          <w:rFonts w:ascii="Times Roman" w:hAnsi="Times Roman"/>
          <w:rtl w:val="0"/>
          <w:lang w:val="en-US"/>
        </w:rPr>
        <w:t>Context injection is the process of inserting retrieved data directly into the LLM's prompt. It is useful because it reduces hallucinations by forcing the model to ground its answer in the provided facts rather than relying solely on its internal training data.</w:t>
      </w:r>
    </w:p>
    <w:p>
      <w:pPr>
        <w:pStyle w:val="Body"/>
      </w:pPr>
      <w:r>
        <mc:AlternateContent>
          <mc:Choice Requires="wps">
            <w:drawing xmlns:a="http://schemas.openxmlformats.org/drawingml/2006/main">
              <wp:inline distT="0" distB="0" distL="0" distR="0">
                <wp:extent cx="5943600" cy="19050"/>
                <wp:effectExtent l="0" t="0" r="0" b="0"/>
                <wp:docPr id="107374183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40" w:after="240"/>
        <w:rPr>
          <w:b w:val="1"/>
          <w:bCs w:val="1"/>
        </w:rPr>
      </w:pPr>
      <w:r>
        <w:rPr>
          <w:b w:val="1"/>
          <w:bCs w:val="1"/>
          <w:rtl w:val="0"/>
          <w:lang w:val="en-US"/>
        </w:rPr>
        <w:t>14. Name two evaluation metrics or considerations for RAG systems.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Faithfulness: How accurately the generated answer reflects the retrieved context.</w:t>
      </w:r>
    </w:p>
    <w:p>
      <w:pPr>
        <w:pStyle w:val="Default"/>
        <w:suppressAutoHyphens w:val="1"/>
        <w:spacing w:before="0" w:after="240" w:line="240" w:lineRule="auto"/>
        <w:jc w:val="left"/>
        <w:rPr>
          <w:rFonts w:ascii="Arial" w:cs="Arial" w:hAnsi="Arial" w:eastAsia="Arial"/>
        </w:rPr>
      </w:pPr>
      <w:r>
        <w:rPr>
          <w:rFonts w:ascii="Times Roman" w:hAnsi="Times Roman"/>
          <w:rtl w:val="0"/>
          <w:lang w:val="en-US"/>
        </w:rPr>
        <w:t>Relevance: How well the retrieved documents actually relate to the user's original query.</w:t>
      </w:r>
    </w:p>
    <w:p>
      <w:pPr>
        <w:pStyle w:val="Body"/>
      </w:pPr>
      <w:r>
        <mc:AlternateContent>
          <mc:Choice Requires="wps">
            <w:drawing xmlns:a="http://schemas.openxmlformats.org/drawingml/2006/main">
              <wp:inline distT="0" distB="0" distL="0" distR="0">
                <wp:extent cx="5943600" cy="19050"/>
                <wp:effectExtent l="0" t="0" r="0" b="0"/>
                <wp:docPr id="107374183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40" w:after="240"/>
        <w:rPr>
          <w:b w:val="1"/>
          <w:bCs w:val="1"/>
        </w:rPr>
      </w:pPr>
      <w:r>
        <w:rPr>
          <w:b w:val="1"/>
          <w:bCs w:val="1"/>
          <w:rtl w:val="0"/>
          <w:lang w:val="en-US"/>
        </w:rPr>
        <w:t>15. Give one real-world application of RAG.</w:t>
      </w:r>
    </w:p>
    <w:p>
      <w:pPr>
        <w:pStyle w:val="Default"/>
        <w:suppressAutoHyphens w:val="1"/>
        <w:spacing w:before="0" w:line="240" w:lineRule="auto"/>
        <w:rPr>
          <w:rFonts w:ascii="Arial" w:cs="Arial" w:hAnsi="Arial" w:eastAsia="Arial"/>
        </w:rPr>
      </w:pPr>
      <w:r>
        <w:rPr>
          <w:rFonts w:ascii="Times Roman" w:hAnsi="Times Roman"/>
          <w:rtl w:val="0"/>
          <w:lang w:val="en-US"/>
        </w:rPr>
        <w:t>An Internal Company AI Assistant that answers employee questions based on private HR policies and technical documentation stored in the company's private cloud.</w:t>
      </w:r>
    </w:p>
    <w:p>
      <w:pPr>
        <w:pStyle w:val="Body"/>
      </w:pPr>
      <w:r>
        <mc:AlternateContent>
          <mc:Choice Requires="wps">
            <w:drawing xmlns:a="http://schemas.openxmlformats.org/drawingml/2006/main">
              <wp:inline distT="0" distB="0" distL="0" distR="0">
                <wp:extent cx="5943600" cy="19050"/>
                <wp:effectExtent l="0" t="0" r="0" b="0"/>
                <wp:docPr id="107374183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40" w:after="240"/>
        <w:rPr>
          <w:b w:val="1"/>
          <w:bCs w:val="1"/>
        </w:rPr>
      </w:pPr>
      <w:r>
        <w:rPr>
          <w:rFonts w:ascii="Arial Unicode MS" w:cs="Arial Unicode MS" w:hAnsi="Arial Unicode MS" w:eastAsia="Arial Unicode MS" w:hint="default"/>
          <w:b w:val="0"/>
          <w:bCs w:val="0"/>
          <w:i w:val="0"/>
          <w:iCs w:val="0"/>
          <w:rtl w:val="0"/>
          <w:lang w:val="en-US"/>
        </w:rPr>
        <w:t>✅</w:t>
      </w:r>
      <w:r>
        <w:rPr>
          <w:rFonts w:ascii="Arial Unicode MS" w:hAnsi="Arial Unicode MS"/>
          <w:rtl w:val="0"/>
          <w:lang w:val="en-US"/>
        </w:rPr>
        <w:t xml:space="preserve"> </w:t>
      </w:r>
      <w:r>
        <w:rPr>
          <w:b w:val="1"/>
          <w:bCs w:val="1"/>
          <w:rtl w:val="0"/>
        </w:rPr>
        <w:t>Total Marks: 20</w:t>
      </w:r>
    </w:p>
    <w:p>
      <w:pPr>
        <w:pStyle w:val="Body"/>
        <w:numPr>
          <w:ilvl w:val="0"/>
          <w:numId w:val="2"/>
        </w:numPr>
        <w:spacing w:before="240" w:after="240"/>
      </w:pPr>
      <w:r/>
    </w:p>
    <w:sectPr>
      <w:headerReference w:type="default" r:id="rId4"/>
      <w:footerReference w:type="default" r:id="rId5"/>
      <w:pgSz w:w="12240" w:h="15840" w:orient="portrait"/>
      <w:pgMar w:top="1440" w:right="1440" w:bottom="1440" w:left="1440" w:header="720" w:footer="720"/>
      <w:pgNumType w:start="1"/>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2" w:author="Arnav Chauhan" w:date="2026-03-16T15:01:40Z">
    <w:p w14:paraId="1111FFFF">
      <w:pPr>
        <w:pStyle w:val="Default"/>
      </w:pPr>
    </w:p>
  </w:comment>
  <w:comment w:id="3" w:author="Arnav Chauhan" w:date="2026-03-16T15:01:48Z">
    <w:p w14:paraId="11120000">
      <w:pPr>
        <w:pStyle w:val="Default"/>
      </w:pPr>
    </w:p>
  </w:comment>
  <w:comment w:id="4" w:author="Arnav Chauhan" w:date="2026-03-16T15:01:58Z">
    <w:p w14:paraId="11120001">
      <w:pPr>
        <w:pStyle w:val="Default"/>
      </w:pPr>
    </w:p>
  </w:comment>
  <w:comment w:id="5" w:author="Arnav Chauhan" w:date="2026-03-16T15:02:05Z">
    <w:p w14:paraId="11120002">
      <w:pPr>
        <w:pStyle w:val="Default"/>
      </w:pPr>
    </w:p>
  </w:comment>
  <w:comment w:id="6" w:author="Arnav Chauhan" w:date="2026-03-16T15:02:10Z">
    <w:p w14:paraId="11120003">
      <w:pPr>
        <w:pStyle w:val="Default"/>
      </w:pPr>
    </w:p>
  </w:comment>
  <w:comment w:id="8" w:author="Arnav Chauhan" w:date="2026-03-16T15:02:20Z">
    <w:p w14:paraId="11120004">
      <w:pPr>
        <w:pStyle w:val="Default"/>
      </w:pPr>
    </w:p>
  </w:comment>
  <w:comment w:id="9" w:author="Arnav Chauhan" w:date="2026-03-16T15:02:28Z">
    <w:p w14:paraId="11120005">
      <w:pPr>
        <w:pStyle w:val="Default"/>
      </w:pPr>
    </w:p>
  </w:comment>
  <w:comment w:id="10" w:author="Arnav Chauhan" w:date="2026-03-16T15:02:35Z">
    <w:p w14:paraId="11120006">
      <w:pPr>
        <w:pStyle w:val="Default"/>
      </w:pPr>
    </w:p>
  </w:comment>
  <w:comment w:id="11" w:author="Arnav Chauhan" w:date="2026-03-16T15:02:44Z">
    <w:p w14:paraId="11120007">
      <w:pPr>
        <w:pStyle w:val="Default"/>
      </w:pPr>
    </w:p>
  </w:comment>
  <w:comment w:id="12" w:author="Arnav Chauhan" w:date="2026-03-16T15:02:47Z">
    <w:p w14:paraId="11120008">
      <w:pPr>
        <w:pStyle w:val="Default"/>
      </w:pP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Unicode MS" w:hAnsi="Arial" w:eastAsia="Arial Unicode MS"/>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w:hAnsi="Arial" w:eastAsia="Arial"/>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